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7A80" w:rsidRPr="00FB2A7A" w:rsidRDefault="00FB2A7A" w:rsidP="003370E1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FB2A7A">
        <w:rPr>
          <w:rFonts w:ascii="Arial" w:hAnsi="Arial" w:cs="Arial"/>
          <w:b/>
          <w:sz w:val="28"/>
          <w:szCs w:val="28"/>
        </w:rPr>
        <w:t xml:space="preserve">Appendix 2: </w:t>
      </w:r>
      <w:r w:rsidR="00327A80" w:rsidRPr="00FB2A7A">
        <w:rPr>
          <w:rFonts w:ascii="Arial" w:hAnsi="Arial" w:cs="Arial"/>
          <w:b/>
          <w:sz w:val="28"/>
          <w:szCs w:val="28"/>
        </w:rPr>
        <w:t>Community</w:t>
      </w:r>
      <w:r w:rsidR="00F85F27" w:rsidRPr="00FB2A7A">
        <w:rPr>
          <w:rFonts w:ascii="Arial" w:hAnsi="Arial" w:cs="Arial"/>
          <w:b/>
          <w:sz w:val="28"/>
          <w:szCs w:val="28"/>
        </w:rPr>
        <w:t xml:space="preserve"> Heart Failure </w:t>
      </w:r>
      <w:r w:rsidR="00327A80" w:rsidRPr="00FB2A7A">
        <w:rPr>
          <w:rFonts w:ascii="Arial" w:hAnsi="Arial" w:cs="Arial"/>
          <w:b/>
          <w:sz w:val="28"/>
          <w:szCs w:val="28"/>
        </w:rPr>
        <w:t xml:space="preserve">Specialist Nursing </w:t>
      </w:r>
      <w:r w:rsidR="00F85F27" w:rsidRPr="00FB2A7A">
        <w:rPr>
          <w:rFonts w:ascii="Arial" w:hAnsi="Arial" w:cs="Arial"/>
          <w:b/>
          <w:sz w:val="28"/>
          <w:szCs w:val="28"/>
        </w:rPr>
        <w:t>Service</w:t>
      </w:r>
      <w:r w:rsidR="003370E1" w:rsidRPr="00FB2A7A">
        <w:rPr>
          <w:rFonts w:ascii="Arial" w:hAnsi="Arial" w:cs="Arial"/>
          <w:b/>
          <w:sz w:val="28"/>
          <w:szCs w:val="28"/>
        </w:rPr>
        <w:t xml:space="preserve"> </w:t>
      </w:r>
    </w:p>
    <w:p w:rsidR="00C145B3" w:rsidRPr="00FB2A7A" w:rsidRDefault="00327A80" w:rsidP="003370E1">
      <w:pPr>
        <w:jc w:val="center"/>
        <w:rPr>
          <w:rFonts w:ascii="Arial" w:hAnsi="Arial" w:cs="Arial"/>
          <w:b/>
          <w:sz w:val="28"/>
          <w:szCs w:val="28"/>
        </w:rPr>
      </w:pPr>
      <w:r w:rsidRPr="00FB2A7A">
        <w:rPr>
          <w:rFonts w:ascii="Arial" w:hAnsi="Arial" w:cs="Arial"/>
          <w:b/>
          <w:sz w:val="28"/>
          <w:szCs w:val="28"/>
        </w:rPr>
        <w:t xml:space="preserve">Secondary Care </w:t>
      </w:r>
      <w:r w:rsidR="003370E1" w:rsidRPr="00FB2A7A">
        <w:rPr>
          <w:rFonts w:ascii="Arial" w:hAnsi="Arial" w:cs="Arial"/>
          <w:b/>
          <w:sz w:val="28"/>
          <w:szCs w:val="28"/>
        </w:rPr>
        <w:t>Referral Form</w:t>
      </w:r>
    </w:p>
    <w:p w:rsidR="00405CA1" w:rsidRPr="00405CA1" w:rsidRDefault="00405CA1" w:rsidP="00405CA1">
      <w:pPr>
        <w:jc w:val="center"/>
        <w:rPr>
          <w:rFonts w:ascii="Arial" w:hAnsi="Arial" w:cs="Arial"/>
          <w:b/>
          <w:color w:val="548DD4" w:themeColor="text2" w:themeTint="99"/>
        </w:rPr>
      </w:pPr>
      <w:r w:rsidRPr="00405CA1">
        <w:rPr>
          <w:rFonts w:ascii="Arial" w:hAnsi="Arial" w:cs="Arial"/>
          <w:b/>
          <w:color w:val="548DD4" w:themeColor="text2" w:themeTint="99"/>
        </w:rPr>
        <w:t>E-mail:  SBU.CommunityHeartFailureTeam@wales.nhs.uk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211"/>
        <w:gridCol w:w="5103"/>
      </w:tblGrid>
      <w:tr w:rsidR="00C145B3" w:rsidRPr="003370E1" w:rsidTr="00405874">
        <w:trPr>
          <w:trHeight w:val="396"/>
        </w:trPr>
        <w:tc>
          <w:tcPr>
            <w:tcW w:w="5211" w:type="dxa"/>
            <w:tcBorders>
              <w:bottom w:val="single" w:sz="4" w:space="0" w:color="auto"/>
            </w:tcBorders>
          </w:tcPr>
          <w:p w:rsidR="00C145B3" w:rsidRPr="003370E1" w:rsidRDefault="00405874" w:rsidP="00405874">
            <w:pPr>
              <w:ind w:left="-7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Hospital Number:  </w:t>
            </w:r>
          </w:p>
        </w:tc>
        <w:tc>
          <w:tcPr>
            <w:tcW w:w="5103" w:type="dxa"/>
            <w:tcBorders>
              <w:bottom w:val="single" w:sz="4" w:space="0" w:color="auto"/>
            </w:tcBorders>
          </w:tcPr>
          <w:p w:rsidR="0099686C" w:rsidRPr="003370E1" w:rsidRDefault="003370E1" w:rsidP="00405874">
            <w:pPr>
              <w:rPr>
                <w:rFonts w:ascii="Arial" w:hAnsi="Arial" w:cs="Arial"/>
              </w:rPr>
            </w:pPr>
            <w:r w:rsidRPr="003370E1">
              <w:rPr>
                <w:rFonts w:ascii="Arial" w:hAnsi="Arial" w:cs="Arial"/>
              </w:rPr>
              <w:t>Date of referral:</w:t>
            </w:r>
            <w:r w:rsidR="00405874">
              <w:rPr>
                <w:rFonts w:ascii="Arial" w:hAnsi="Arial" w:cs="Arial"/>
              </w:rPr>
              <w:t xml:space="preserve"> </w:t>
            </w:r>
          </w:p>
        </w:tc>
      </w:tr>
      <w:tr w:rsidR="00405874" w:rsidRPr="003370E1" w:rsidTr="003370E1">
        <w:trPr>
          <w:trHeight w:val="259"/>
        </w:trPr>
        <w:tc>
          <w:tcPr>
            <w:tcW w:w="5211" w:type="dxa"/>
            <w:tcBorders>
              <w:bottom w:val="single" w:sz="4" w:space="0" w:color="auto"/>
            </w:tcBorders>
          </w:tcPr>
          <w:p w:rsidR="00405874" w:rsidRDefault="00405874" w:rsidP="00827EB2">
            <w:pPr>
              <w:ind w:left="-7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Patient Name: </w:t>
            </w:r>
          </w:p>
          <w:p w:rsidR="00405874" w:rsidRPr="003370E1" w:rsidRDefault="00405874" w:rsidP="00827EB2">
            <w:pPr>
              <w:ind w:left="-75"/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bottom w:val="single" w:sz="4" w:space="0" w:color="auto"/>
            </w:tcBorders>
          </w:tcPr>
          <w:p w:rsidR="00405874" w:rsidRPr="003370E1" w:rsidRDefault="00405874" w:rsidP="009968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Location of patient:</w:t>
            </w:r>
          </w:p>
        </w:tc>
      </w:tr>
      <w:tr w:rsidR="0074002B" w:rsidRPr="003370E1" w:rsidTr="0074002B">
        <w:trPr>
          <w:trHeight w:val="1380"/>
        </w:trPr>
        <w:tc>
          <w:tcPr>
            <w:tcW w:w="5211" w:type="dxa"/>
            <w:tcBorders>
              <w:bottom w:val="single" w:sz="4" w:space="0" w:color="auto"/>
            </w:tcBorders>
          </w:tcPr>
          <w:p w:rsidR="0074002B" w:rsidRDefault="0074002B" w:rsidP="00827EB2">
            <w:pPr>
              <w:ind w:left="-7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Address:</w:t>
            </w:r>
          </w:p>
          <w:p w:rsidR="0074002B" w:rsidRDefault="0074002B" w:rsidP="00827EB2">
            <w:pPr>
              <w:ind w:left="-75"/>
              <w:rPr>
                <w:rFonts w:ascii="Arial" w:hAnsi="Arial" w:cs="Arial"/>
              </w:rPr>
            </w:pPr>
          </w:p>
          <w:p w:rsidR="0074002B" w:rsidRDefault="0074002B" w:rsidP="00827EB2">
            <w:pPr>
              <w:ind w:left="-75"/>
              <w:rPr>
                <w:rFonts w:ascii="Arial" w:hAnsi="Arial" w:cs="Arial"/>
              </w:rPr>
            </w:pPr>
          </w:p>
          <w:p w:rsidR="0074002B" w:rsidRDefault="0074002B" w:rsidP="00827EB2">
            <w:pPr>
              <w:ind w:left="-75"/>
              <w:rPr>
                <w:rFonts w:ascii="Arial" w:hAnsi="Arial" w:cs="Arial"/>
              </w:rPr>
            </w:pPr>
          </w:p>
          <w:p w:rsidR="0074002B" w:rsidRDefault="0074002B" w:rsidP="0074002B">
            <w:pPr>
              <w:ind w:left="-7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Telephone number:</w:t>
            </w:r>
          </w:p>
        </w:tc>
        <w:tc>
          <w:tcPr>
            <w:tcW w:w="5103" w:type="dxa"/>
            <w:tcBorders>
              <w:bottom w:val="single" w:sz="4" w:space="0" w:color="auto"/>
            </w:tcBorders>
          </w:tcPr>
          <w:p w:rsidR="0074002B" w:rsidRDefault="0074002B" w:rsidP="00405874">
            <w:pPr>
              <w:rPr>
                <w:rFonts w:ascii="Arial" w:hAnsi="Arial" w:cs="Arial"/>
              </w:rPr>
            </w:pPr>
            <w:r w:rsidRPr="003370E1">
              <w:rPr>
                <w:rFonts w:ascii="Arial" w:hAnsi="Arial" w:cs="Arial"/>
              </w:rPr>
              <w:t xml:space="preserve">Referrer: </w:t>
            </w:r>
          </w:p>
          <w:p w:rsidR="0074002B" w:rsidRDefault="0074002B" w:rsidP="0040587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74002B" w:rsidRDefault="0074002B" w:rsidP="0040587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Contact details:</w:t>
            </w:r>
          </w:p>
          <w:p w:rsidR="0074002B" w:rsidRDefault="0074002B" w:rsidP="00405874">
            <w:pPr>
              <w:rPr>
                <w:rFonts w:ascii="Arial" w:hAnsi="Arial" w:cs="Arial"/>
              </w:rPr>
            </w:pPr>
          </w:p>
          <w:p w:rsidR="0074002B" w:rsidRDefault="0074002B" w:rsidP="0040587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Discharging Consultant:</w:t>
            </w:r>
          </w:p>
          <w:p w:rsidR="0074002B" w:rsidRDefault="0074002B" w:rsidP="0099686C">
            <w:pPr>
              <w:rPr>
                <w:rFonts w:ascii="Arial" w:hAnsi="Arial" w:cs="Arial"/>
              </w:rPr>
            </w:pPr>
          </w:p>
        </w:tc>
      </w:tr>
      <w:tr w:rsidR="0074002B" w:rsidRPr="003370E1" w:rsidTr="0074002B">
        <w:trPr>
          <w:trHeight w:val="243"/>
        </w:trPr>
        <w:tc>
          <w:tcPr>
            <w:tcW w:w="5211" w:type="dxa"/>
            <w:tcBorders>
              <w:bottom w:val="single" w:sz="4" w:space="0" w:color="auto"/>
            </w:tcBorders>
          </w:tcPr>
          <w:p w:rsidR="0074002B" w:rsidRDefault="0074002B" w:rsidP="00405CA1">
            <w:pPr>
              <w:tabs>
                <w:tab w:val="left" w:pos="1320"/>
              </w:tabs>
              <w:ind w:left="-75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DOB: </w:t>
            </w:r>
          </w:p>
        </w:tc>
        <w:tc>
          <w:tcPr>
            <w:tcW w:w="5103" w:type="dxa"/>
            <w:tcBorders>
              <w:top w:val="single" w:sz="4" w:space="0" w:color="auto"/>
            </w:tcBorders>
          </w:tcPr>
          <w:p w:rsidR="0074002B" w:rsidRPr="003370E1" w:rsidRDefault="0074002B" w:rsidP="0099686C">
            <w:pPr>
              <w:rPr>
                <w:rFonts w:ascii="Arial" w:hAnsi="Arial" w:cs="Arial"/>
              </w:rPr>
            </w:pPr>
            <w:proofErr w:type="spellStart"/>
            <w:r w:rsidRPr="003370E1">
              <w:rPr>
                <w:rFonts w:ascii="Arial" w:hAnsi="Arial" w:cs="Arial"/>
              </w:rPr>
              <w:t>NTproBNP</w:t>
            </w:r>
            <w:proofErr w:type="spellEnd"/>
            <w:r w:rsidRPr="003370E1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                                    </w:t>
            </w:r>
          </w:p>
        </w:tc>
      </w:tr>
      <w:tr w:rsidR="0074002B" w:rsidRPr="003370E1" w:rsidTr="00405CA1">
        <w:trPr>
          <w:trHeight w:val="746"/>
        </w:trPr>
        <w:tc>
          <w:tcPr>
            <w:tcW w:w="1031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4002B" w:rsidRPr="003370E1" w:rsidRDefault="0074002B" w:rsidP="00405874">
            <w:pPr>
              <w:ind w:right="-900"/>
              <w:rPr>
                <w:rFonts w:ascii="Arial" w:hAnsi="Arial" w:cs="Arial"/>
              </w:rPr>
            </w:pPr>
            <w:r w:rsidRPr="003370E1">
              <w:rPr>
                <w:rFonts w:ascii="Arial" w:hAnsi="Arial" w:cs="Arial"/>
              </w:rPr>
              <w:t>Past M</w:t>
            </w:r>
            <w:r>
              <w:rPr>
                <w:rFonts w:ascii="Arial" w:hAnsi="Arial" w:cs="Arial"/>
              </w:rPr>
              <w:t>edical History</w:t>
            </w:r>
            <w:r w:rsidRPr="003370E1">
              <w:rPr>
                <w:rFonts w:ascii="Arial" w:hAnsi="Arial" w:cs="Arial"/>
              </w:rPr>
              <w:t>:</w:t>
            </w:r>
          </w:p>
          <w:p w:rsidR="0074002B" w:rsidRPr="003370E1" w:rsidRDefault="0074002B" w:rsidP="00405874">
            <w:pPr>
              <w:ind w:right="-900"/>
              <w:rPr>
                <w:rFonts w:ascii="Arial" w:hAnsi="Arial" w:cs="Arial"/>
              </w:rPr>
            </w:pPr>
          </w:p>
          <w:p w:rsidR="0074002B" w:rsidRPr="003370E1" w:rsidRDefault="0074002B" w:rsidP="00405874">
            <w:pPr>
              <w:rPr>
                <w:rFonts w:ascii="Arial" w:hAnsi="Arial" w:cs="Arial"/>
              </w:rPr>
            </w:pPr>
          </w:p>
        </w:tc>
      </w:tr>
      <w:tr w:rsidR="0074002B" w:rsidRPr="003370E1" w:rsidTr="00F47AE3">
        <w:trPr>
          <w:trHeight w:val="410"/>
        </w:trPr>
        <w:tc>
          <w:tcPr>
            <w:tcW w:w="10314" w:type="dxa"/>
            <w:gridSpan w:val="2"/>
            <w:tcBorders>
              <w:right w:val="single" w:sz="4" w:space="0" w:color="auto"/>
            </w:tcBorders>
          </w:tcPr>
          <w:p w:rsidR="0074002B" w:rsidRPr="003370E1" w:rsidRDefault="00405CA1" w:rsidP="00405874">
            <w:pPr>
              <w:ind w:right="-9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Echocardiogram (</w:t>
            </w:r>
            <w:r w:rsidR="0074002B">
              <w:rPr>
                <w:rFonts w:ascii="Arial" w:hAnsi="Arial" w:cs="Arial"/>
              </w:rPr>
              <w:t>Date</w:t>
            </w:r>
            <w:r>
              <w:rPr>
                <w:rFonts w:ascii="Arial" w:hAnsi="Arial" w:cs="Arial"/>
              </w:rPr>
              <w:t>)</w:t>
            </w:r>
            <w:r w:rsidR="0074002B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                 </w:t>
            </w:r>
          </w:p>
          <w:p w:rsidR="0074002B" w:rsidRDefault="0074002B" w:rsidP="00405874">
            <w:pPr>
              <w:rPr>
                <w:rFonts w:ascii="Arial" w:hAnsi="Arial" w:cs="Arial"/>
              </w:rPr>
            </w:pPr>
          </w:p>
          <w:p w:rsidR="0074002B" w:rsidRPr="003370E1" w:rsidRDefault="0074002B" w:rsidP="00405874">
            <w:pPr>
              <w:rPr>
                <w:rFonts w:ascii="Arial" w:hAnsi="Arial" w:cs="Arial"/>
              </w:rPr>
            </w:pPr>
          </w:p>
        </w:tc>
      </w:tr>
      <w:tr w:rsidR="00405874" w:rsidRPr="003370E1" w:rsidTr="0074002B">
        <w:trPr>
          <w:trHeight w:val="493"/>
        </w:trPr>
        <w:tc>
          <w:tcPr>
            <w:tcW w:w="10314" w:type="dxa"/>
            <w:gridSpan w:val="2"/>
            <w:tcBorders>
              <w:bottom w:val="single" w:sz="4" w:space="0" w:color="auto"/>
            </w:tcBorders>
          </w:tcPr>
          <w:p w:rsidR="0074002B" w:rsidRPr="003370E1" w:rsidRDefault="00405CA1" w:rsidP="00405CA1">
            <w:pPr>
              <w:ind w:right="-9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ECG (Date):                                                                                            </w:t>
            </w:r>
            <w:r w:rsidR="0074002B">
              <w:rPr>
                <w:rFonts w:ascii="Arial" w:hAnsi="Arial" w:cs="Arial"/>
              </w:rPr>
              <w:t>QRS (</w:t>
            </w:r>
            <w:proofErr w:type="spellStart"/>
            <w:r w:rsidR="0074002B">
              <w:rPr>
                <w:rFonts w:ascii="Arial" w:hAnsi="Arial" w:cs="Arial"/>
              </w:rPr>
              <w:t>ms</w:t>
            </w:r>
            <w:proofErr w:type="spellEnd"/>
            <w:r w:rsidR="0074002B">
              <w:rPr>
                <w:rFonts w:ascii="Arial" w:hAnsi="Arial" w:cs="Arial"/>
              </w:rPr>
              <w:t xml:space="preserve">): </w:t>
            </w:r>
          </w:p>
        </w:tc>
      </w:tr>
    </w:tbl>
    <w:p w:rsidR="008827D8" w:rsidRPr="003370E1" w:rsidRDefault="008827D8">
      <w:pPr>
        <w:rPr>
          <w:rFonts w:ascii="Arial" w:hAnsi="Arial" w:cs="Arial"/>
        </w:rPr>
      </w:pPr>
    </w:p>
    <w:tbl>
      <w:tblPr>
        <w:tblW w:w="10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91"/>
        <w:gridCol w:w="4223"/>
      </w:tblGrid>
      <w:tr w:rsidR="0074002B" w:rsidRPr="003370E1" w:rsidTr="0074002B">
        <w:trPr>
          <w:trHeight w:val="1795"/>
        </w:trPr>
        <w:tc>
          <w:tcPr>
            <w:tcW w:w="6091" w:type="dxa"/>
            <w:vMerge w:val="restart"/>
          </w:tcPr>
          <w:p w:rsidR="0074002B" w:rsidRPr="003370E1" w:rsidRDefault="0074002B" w:rsidP="00C145B3">
            <w:pPr>
              <w:ind w:right="-900"/>
              <w:jc w:val="both"/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  <w:u w:val="single"/>
              </w:rPr>
              <w:t>Medications for heart failure (refer to DAL for full list):</w:t>
            </w:r>
          </w:p>
          <w:p w:rsidR="0074002B" w:rsidRPr="003370E1" w:rsidRDefault="0074002B" w:rsidP="00C145B3">
            <w:pPr>
              <w:ind w:right="-900"/>
              <w:jc w:val="both"/>
              <w:rPr>
                <w:rFonts w:ascii="Arial" w:hAnsi="Arial" w:cs="Arial"/>
                <w:i/>
              </w:rPr>
            </w:pPr>
          </w:p>
          <w:p w:rsidR="0074002B" w:rsidRPr="003370E1" w:rsidRDefault="0074002B" w:rsidP="00C145B3">
            <w:pPr>
              <w:ind w:right="-900"/>
              <w:jc w:val="both"/>
              <w:rPr>
                <w:rFonts w:ascii="Arial" w:hAnsi="Arial" w:cs="Arial"/>
                <w:i/>
              </w:rPr>
            </w:pPr>
          </w:p>
          <w:p w:rsidR="0074002B" w:rsidRPr="003370E1" w:rsidRDefault="0074002B" w:rsidP="00C145B3">
            <w:pPr>
              <w:ind w:right="-900"/>
              <w:jc w:val="both"/>
              <w:rPr>
                <w:rFonts w:ascii="Arial" w:hAnsi="Arial" w:cs="Arial"/>
                <w:i/>
              </w:rPr>
            </w:pPr>
          </w:p>
          <w:p w:rsidR="0074002B" w:rsidRPr="003370E1" w:rsidRDefault="0074002B" w:rsidP="00C145B3">
            <w:pPr>
              <w:ind w:right="-900"/>
              <w:jc w:val="both"/>
              <w:rPr>
                <w:rFonts w:ascii="Arial" w:hAnsi="Arial" w:cs="Arial"/>
                <w:i/>
              </w:rPr>
            </w:pPr>
          </w:p>
          <w:p w:rsidR="0074002B" w:rsidRPr="003370E1" w:rsidRDefault="0074002B" w:rsidP="00C145B3">
            <w:pPr>
              <w:ind w:right="-900"/>
              <w:jc w:val="both"/>
              <w:rPr>
                <w:rFonts w:ascii="Arial" w:hAnsi="Arial" w:cs="Arial"/>
                <w:i/>
              </w:rPr>
            </w:pPr>
          </w:p>
          <w:p w:rsidR="0074002B" w:rsidRDefault="0074002B" w:rsidP="00C145B3">
            <w:pPr>
              <w:jc w:val="both"/>
              <w:rPr>
                <w:rFonts w:ascii="Arial" w:hAnsi="Arial" w:cs="Arial"/>
                <w:i/>
              </w:rPr>
            </w:pPr>
          </w:p>
          <w:p w:rsidR="0074002B" w:rsidRDefault="0074002B" w:rsidP="00C145B3">
            <w:pPr>
              <w:jc w:val="both"/>
              <w:rPr>
                <w:rFonts w:ascii="Arial" w:hAnsi="Arial" w:cs="Arial"/>
                <w:i/>
              </w:rPr>
            </w:pPr>
          </w:p>
          <w:p w:rsidR="0074002B" w:rsidRDefault="0074002B" w:rsidP="00C145B3">
            <w:pPr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Date switched from IV diuretics to oral diuretics: </w:t>
            </w:r>
          </w:p>
          <w:p w:rsidR="0074002B" w:rsidRDefault="0074002B" w:rsidP="00C145B3">
            <w:pPr>
              <w:jc w:val="both"/>
              <w:rPr>
                <w:rFonts w:ascii="Arial" w:hAnsi="Arial" w:cs="Arial"/>
                <w:i/>
              </w:rPr>
            </w:pPr>
          </w:p>
          <w:p w:rsidR="0074002B" w:rsidRDefault="0074002B" w:rsidP="00C145B3">
            <w:pPr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Has patient been given IV iron (dose/date): </w:t>
            </w:r>
          </w:p>
          <w:p w:rsidR="0074002B" w:rsidRPr="003370E1" w:rsidRDefault="0074002B" w:rsidP="00C145B3">
            <w:pPr>
              <w:jc w:val="both"/>
              <w:rPr>
                <w:rFonts w:ascii="Arial" w:hAnsi="Arial" w:cs="Arial"/>
                <w:i/>
              </w:rPr>
            </w:pPr>
          </w:p>
        </w:tc>
        <w:tc>
          <w:tcPr>
            <w:tcW w:w="4223" w:type="dxa"/>
          </w:tcPr>
          <w:p w:rsidR="0074002B" w:rsidRPr="0074002B" w:rsidRDefault="0074002B" w:rsidP="00FE155A">
            <w:pPr>
              <w:jc w:val="both"/>
              <w:rPr>
                <w:rFonts w:ascii="Arial" w:hAnsi="Arial" w:cs="Arial"/>
                <w:u w:val="single"/>
              </w:rPr>
            </w:pPr>
            <w:r w:rsidRPr="0074002B">
              <w:rPr>
                <w:rFonts w:ascii="Arial" w:hAnsi="Arial" w:cs="Arial"/>
                <w:u w:val="single"/>
              </w:rPr>
              <w:t>On discharge:</w:t>
            </w:r>
          </w:p>
          <w:p w:rsidR="0074002B" w:rsidRDefault="0074002B" w:rsidP="00FE155A">
            <w:pPr>
              <w:jc w:val="both"/>
              <w:rPr>
                <w:rFonts w:ascii="Arial" w:hAnsi="Arial" w:cs="Arial"/>
              </w:rPr>
            </w:pPr>
          </w:p>
          <w:p w:rsidR="0074002B" w:rsidRPr="003370E1" w:rsidRDefault="0074002B" w:rsidP="00FE155A">
            <w:pPr>
              <w:jc w:val="both"/>
              <w:rPr>
                <w:rFonts w:ascii="Arial" w:hAnsi="Arial" w:cs="Arial"/>
              </w:rPr>
            </w:pPr>
            <w:r w:rsidRPr="003370E1">
              <w:rPr>
                <w:rFonts w:ascii="Arial" w:hAnsi="Arial" w:cs="Arial"/>
              </w:rPr>
              <w:t>NYHA Score</w:t>
            </w:r>
            <w:r>
              <w:rPr>
                <w:rFonts w:ascii="Arial" w:hAnsi="Arial" w:cs="Arial"/>
              </w:rPr>
              <w:t xml:space="preserve">: </w:t>
            </w:r>
          </w:p>
          <w:p w:rsidR="0074002B" w:rsidRPr="003370E1" w:rsidRDefault="0074002B" w:rsidP="00FE155A">
            <w:pPr>
              <w:rPr>
                <w:rFonts w:ascii="Arial" w:hAnsi="Arial" w:cs="Arial"/>
                <w:u w:val="single"/>
              </w:rPr>
            </w:pPr>
          </w:p>
          <w:p w:rsidR="0074002B" w:rsidRDefault="0074002B" w:rsidP="003370E1">
            <w:pPr>
              <w:ind w:right="-900"/>
              <w:jc w:val="both"/>
              <w:rPr>
                <w:rFonts w:ascii="Arial" w:hAnsi="Arial" w:cs="Arial"/>
              </w:rPr>
            </w:pPr>
            <w:r w:rsidRPr="003370E1">
              <w:rPr>
                <w:rFonts w:ascii="Arial" w:hAnsi="Arial" w:cs="Arial"/>
              </w:rPr>
              <w:t>Peripheral oedema</w:t>
            </w:r>
            <w:r>
              <w:rPr>
                <w:rFonts w:ascii="Arial" w:hAnsi="Arial" w:cs="Arial"/>
              </w:rPr>
              <w:t>:</w:t>
            </w:r>
            <w:r w:rsidRPr="003370E1">
              <w:rPr>
                <w:rFonts w:ascii="Arial" w:hAnsi="Arial" w:cs="Arial"/>
              </w:rPr>
              <w:t xml:space="preserve"> - </w:t>
            </w:r>
          </w:p>
          <w:p w:rsidR="00405CA1" w:rsidRDefault="00405CA1" w:rsidP="003370E1">
            <w:pPr>
              <w:ind w:right="-900"/>
              <w:jc w:val="both"/>
              <w:rPr>
                <w:rFonts w:ascii="Arial" w:hAnsi="Arial" w:cs="Arial"/>
              </w:rPr>
            </w:pPr>
          </w:p>
          <w:p w:rsidR="00405CA1" w:rsidRPr="0074002B" w:rsidRDefault="00405CA1" w:rsidP="00405CA1">
            <w:pPr>
              <w:rPr>
                <w:rFonts w:ascii="Arial" w:hAnsi="Arial" w:cs="Arial"/>
                <w:u w:val="single"/>
              </w:rPr>
            </w:pPr>
            <w:r w:rsidRPr="0074002B">
              <w:rPr>
                <w:rFonts w:ascii="Arial" w:hAnsi="Arial" w:cs="Arial"/>
                <w:u w:val="single"/>
              </w:rPr>
              <w:t xml:space="preserve">Are the U&amp;Es stable?   </w:t>
            </w:r>
          </w:p>
          <w:p w:rsidR="0074002B" w:rsidRDefault="0074002B" w:rsidP="003370E1">
            <w:pPr>
              <w:rPr>
                <w:rFonts w:ascii="Arial" w:hAnsi="Arial" w:cs="Arial"/>
              </w:rPr>
            </w:pPr>
          </w:p>
          <w:p w:rsidR="0074002B" w:rsidRDefault="0074002B" w:rsidP="0074002B">
            <w:pPr>
              <w:rPr>
                <w:rFonts w:ascii="Arial" w:hAnsi="Arial" w:cs="Arial"/>
              </w:rPr>
            </w:pPr>
            <w:r w:rsidRPr="003370E1">
              <w:rPr>
                <w:rFonts w:ascii="Arial" w:hAnsi="Arial" w:cs="Arial"/>
              </w:rPr>
              <w:t>BP</w:t>
            </w:r>
            <w:r>
              <w:rPr>
                <w:rFonts w:ascii="Arial" w:hAnsi="Arial" w:cs="Arial"/>
              </w:rPr>
              <w:t>:</w:t>
            </w:r>
            <w:r w:rsidRPr="003370E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                                </w:t>
            </w:r>
            <w:r w:rsidRPr="003370E1">
              <w:rPr>
                <w:rFonts w:ascii="Arial" w:hAnsi="Arial" w:cs="Arial"/>
              </w:rPr>
              <w:t>HR</w:t>
            </w:r>
            <w:r>
              <w:rPr>
                <w:rFonts w:ascii="Arial" w:hAnsi="Arial" w:cs="Arial"/>
              </w:rPr>
              <w:t>:</w:t>
            </w:r>
            <w:r w:rsidRPr="003370E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</w:p>
          <w:p w:rsidR="0074002B" w:rsidRPr="003370E1" w:rsidRDefault="0074002B" w:rsidP="0074002B">
            <w:pPr>
              <w:rPr>
                <w:rFonts w:ascii="Arial" w:hAnsi="Arial" w:cs="Arial"/>
              </w:rPr>
            </w:pPr>
          </w:p>
        </w:tc>
      </w:tr>
      <w:tr w:rsidR="0074002B" w:rsidRPr="003370E1" w:rsidTr="0074002B">
        <w:trPr>
          <w:trHeight w:val="635"/>
        </w:trPr>
        <w:tc>
          <w:tcPr>
            <w:tcW w:w="6091" w:type="dxa"/>
            <w:vMerge/>
          </w:tcPr>
          <w:p w:rsidR="0074002B" w:rsidRDefault="0074002B" w:rsidP="00C145B3">
            <w:pPr>
              <w:ind w:right="-900"/>
              <w:jc w:val="both"/>
              <w:rPr>
                <w:rFonts w:ascii="Arial" w:hAnsi="Arial" w:cs="Arial"/>
                <w:u w:val="single"/>
              </w:rPr>
            </w:pPr>
          </w:p>
        </w:tc>
        <w:tc>
          <w:tcPr>
            <w:tcW w:w="4223" w:type="dxa"/>
          </w:tcPr>
          <w:p w:rsidR="0074002B" w:rsidRPr="003370E1" w:rsidRDefault="0074002B" w:rsidP="0074002B">
            <w:pPr>
              <w:rPr>
                <w:rFonts w:ascii="Arial" w:hAnsi="Arial" w:cs="Arial"/>
              </w:rPr>
            </w:pPr>
            <w:r w:rsidRPr="003370E1">
              <w:rPr>
                <w:rFonts w:ascii="Arial" w:hAnsi="Arial" w:cs="Arial"/>
              </w:rPr>
              <w:t>Weight</w:t>
            </w:r>
            <w:r>
              <w:rPr>
                <w:rFonts w:ascii="Arial" w:hAnsi="Arial" w:cs="Arial"/>
              </w:rPr>
              <w:t xml:space="preserve">: </w:t>
            </w:r>
          </w:p>
          <w:p w:rsidR="0074002B" w:rsidRPr="003370E1" w:rsidRDefault="0074002B" w:rsidP="0074002B">
            <w:pPr>
              <w:rPr>
                <w:rFonts w:ascii="Arial" w:hAnsi="Arial" w:cs="Arial"/>
              </w:rPr>
            </w:pPr>
          </w:p>
          <w:p w:rsidR="0074002B" w:rsidRPr="0074002B" w:rsidRDefault="0074002B" w:rsidP="003370E1">
            <w:pPr>
              <w:rPr>
                <w:rFonts w:ascii="Arial" w:hAnsi="Arial" w:cs="Arial"/>
              </w:rPr>
            </w:pPr>
            <w:r w:rsidRPr="003370E1">
              <w:rPr>
                <w:rFonts w:ascii="Arial" w:hAnsi="Arial" w:cs="Arial"/>
              </w:rPr>
              <w:t>Has weight been stable</w:t>
            </w:r>
            <w:r>
              <w:rPr>
                <w:rFonts w:ascii="Arial" w:hAnsi="Arial" w:cs="Arial"/>
              </w:rPr>
              <w:t>?</w:t>
            </w:r>
          </w:p>
        </w:tc>
      </w:tr>
      <w:tr w:rsidR="003370E1" w:rsidRPr="003370E1" w:rsidTr="00405CA1">
        <w:tblPrEx>
          <w:tblLook w:val="0000" w:firstRow="0" w:lastRow="0" w:firstColumn="0" w:lastColumn="0" w:noHBand="0" w:noVBand="0"/>
        </w:tblPrEx>
        <w:trPr>
          <w:trHeight w:val="1268"/>
        </w:trPr>
        <w:tc>
          <w:tcPr>
            <w:tcW w:w="10314" w:type="dxa"/>
            <w:gridSpan w:val="2"/>
          </w:tcPr>
          <w:p w:rsidR="0074002B" w:rsidRPr="0074002B" w:rsidRDefault="0074002B" w:rsidP="003370E1">
            <w:pPr>
              <w:rPr>
                <w:rFonts w:ascii="Arial" w:hAnsi="Arial" w:cs="Arial"/>
                <w:u w:val="single"/>
              </w:rPr>
            </w:pPr>
            <w:r w:rsidRPr="0074002B">
              <w:rPr>
                <w:rFonts w:ascii="Arial" w:hAnsi="Arial" w:cs="Arial"/>
                <w:u w:val="single"/>
              </w:rPr>
              <w:t xml:space="preserve">Admission details </w:t>
            </w:r>
            <w:r w:rsidR="00405CA1">
              <w:rPr>
                <w:rFonts w:ascii="Arial" w:hAnsi="Arial" w:cs="Arial"/>
                <w:u w:val="single"/>
              </w:rPr>
              <w:t xml:space="preserve">(Reason for admission &amp; </w:t>
            </w:r>
            <w:r w:rsidRPr="0074002B">
              <w:rPr>
                <w:rFonts w:ascii="Arial" w:hAnsi="Arial" w:cs="Arial"/>
                <w:u w:val="single"/>
              </w:rPr>
              <w:t>t</w:t>
            </w:r>
            <w:r w:rsidR="00405CA1">
              <w:rPr>
                <w:rFonts w:ascii="Arial" w:hAnsi="Arial" w:cs="Arial"/>
                <w:u w:val="single"/>
              </w:rPr>
              <w:t>reatment)</w:t>
            </w:r>
          </w:p>
          <w:p w:rsidR="0074002B" w:rsidRDefault="0074002B" w:rsidP="003370E1">
            <w:pPr>
              <w:rPr>
                <w:rFonts w:ascii="Arial" w:hAnsi="Arial" w:cs="Arial"/>
              </w:rPr>
            </w:pPr>
          </w:p>
          <w:p w:rsidR="0074002B" w:rsidRDefault="0074002B" w:rsidP="003370E1">
            <w:pPr>
              <w:rPr>
                <w:rFonts w:ascii="Arial" w:hAnsi="Arial" w:cs="Arial"/>
              </w:rPr>
            </w:pPr>
          </w:p>
          <w:p w:rsidR="0074002B" w:rsidRDefault="0074002B" w:rsidP="003370E1">
            <w:pPr>
              <w:rPr>
                <w:rFonts w:ascii="Arial" w:hAnsi="Arial" w:cs="Arial"/>
              </w:rPr>
            </w:pPr>
          </w:p>
          <w:p w:rsidR="0074002B" w:rsidRDefault="0074002B" w:rsidP="003370E1">
            <w:pPr>
              <w:rPr>
                <w:rFonts w:ascii="Arial" w:hAnsi="Arial" w:cs="Arial"/>
              </w:rPr>
            </w:pPr>
          </w:p>
          <w:p w:rsidR="0074002B" w:rsidRPr="0074002B" w:rsidRDefault="0074002B" w:rsidP="003370E1">
            <w:pPr>
              <w:rPr>
                <w:rFonts w:ascii="Arial" w:hAnsi="Arial" w:cs="Arial"/>
                <w:u w:val="single"/>
              </w:rPr>
            </w:pPr>
          </w:p>
        </w:tc>
      </w:tr>
      <w:tr w:rsidR="00405CA1" w:rsidRPr="003370E1" w:rsidTr="00B46742">
        <w:tblPrEx>
          <w:tblLook w:val="0000" w:firstRow="0" w:lastRow="0" w:firstColumn="0" w:lastColumn="0" w:noHBand="0" w:noVBand="0"/>
        </w:tblPrEx>
        <w:trPr>
          <w:trHeight w:val="1267"/>
        </w:trPr>
        <w:tc>
          <w:tcPr>
            <w:tcW w:w="10314" w:type="dxa"/>
            <w:gridSpan w:val="2"/>
          </w:tcPr>
          <w:p w:rsidR="00405CA1" w:rsidRDefault="00405CA1" w:rsidP="003370E1">
            <w:pPr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  <w:u w:val="single"/>
              </w:rPr>
              <w:t xml:space="preserve">Reason for </w:t>
            </w:r>
            <w:r w:rsidR="00884A1D">
              <w:rPr>
                <w:rFonts w:ascii="Arial" w:hAnsi="Arial" w:cs="Arial"/>
                <w:u w:val="single"/>
              </w:rPr>
              <w:t>Referral:</w:t>
            </w:r>
          </w:p>
          <w:p w:rsidR="00405CA1" w:rsidRDefault="00405CA1" w:rsidP="003370E1">
            <w:pPr>
              <w:rPr>
                <w:rFonts w:ascii="Arial" w:hAnsi="Arial" w:cs="Arial"/>
                <w:u w:val="single"/>
              </w:rPr>
            </w:pPr>
          </w:p>
          <w:p w:rsidR="00405CA1" w:rsidRDefault="00405CA1" w:rsidP="003370E1">
            <w:pPr>
              <w:rPr>
                <w:rFonts w:ascii="Arial" w:hAnsi="Arial" w:cs="Arial"/>
                <w:u w:val="single"/>
              </w:rPr>
            </w:pPr>
          </w:p>
          <w:p w:rsidR="00405CA1" w:rsidRDefault="00405CA1" w:rsidP="003370E1">
            <w:pPr>
              <w:rPr>
                <w:rFonts w:ascii="Arial" w:hAnsi="Arial" w:cs="Arial"/>
                <w:u w:val="single"/>
              </w:rPr>
            </w:pPr>
            <w:r>
              <w:rPr>
                <w:rFonts w:ascii="Arial" w:hAnsi="Arial" w:cs="Arial"/>
                <w:u w:val="single"/>
              </w:rPr>
              <w:t>Heart Failure Management Plan:</w:t>
            </w:r>
          </w:p>
          <w:p w:rsidR="00405CA1" w:rsidRDefault="00405CA1" w:rsidP="003370E1">
            <w:pPr>
              <w:rPr>
                <w:rFonts w:ascii="Arial" w:hAnsi="Arial" w:cs="Arial"/>
                <w:u w:val="single"/>
              </w:rPr>
            </w:pPr>
          </w:p>
          <w:p w:rsidR="00405CA1" w:rsidRDefault="00405CA1" w:rsidP="003370E1">
            <w:pPr>
              <w:rPr>
                <w:rFonts w:ascii="Arial" w:hAnsi="Arial" w:cs="Arial"/>
                <w:u w:val="single"/>
              </w:rPr>
            </w:pPr>
          </w:p>
          <w:p w:rsidR="00405CA1" w:rsidRDefault="00405CA1" w:rsidP="003370E1">
            <w:pPr>
              <w:rPr>
                <w:rFonts w:ascii="Arial" w:hAnsi="Arial" w:cs="Arial"/>
                <w:u w:val="single"/>
              </w:rPr>
            </w:pPr>
          </w:p>
          <w:p w:rsidR="00E8435B" w:rsidRPr="00E8435B" w:rsidRDefault="00E8435B" w:rsidP="00E8435B">
            <w:pPr>
              <w:pStyle w:val="BodyText2"/>
              <w:spacing w:before="240" w:after="0" w:line="240" w:lineRule="auto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E8435B">
              <w:rPr>
                <w:rFonts w:ascii="Arial" w:hAnsi="Arial" w:cs="Arial"/>
                <w:sz w:val="20"/>
                <w:szCs w:val="20"/>
                <w:u w:val="single"/>
              </w:rPr>
              <w:t xml:space="preserve">Has the patient given informed consent to the referral or where mental capacity is lacking, via a ‘Best Interest Decision’:     </w:t>
            </w:r>
          </w:p>
        </w:tc>
      </w:tr>
      <w:tr w:rsidR="003370E1" w:rsidRPr="003370E1" w:rsidTr="00810405">
        <w:tblPrEx>
          <w:tblLook w:val="0000" w:firstRow="0" w:lastRow="0" w:firstColumn="0" w:lastColumn="0" w:noHBand="0" w:noVBand="0"/>
        </w:tblPrEx>
        <w:trPr>
          <w:trHeight w:val="515"/>
        </w:trPr>
        <w:tc>
          <w:tcPr>
            <w:tcW w:w="10314" w:type="dxa"/>
            <w:gridSpan w:val="2"/>
          </w:tcPr>
          <w:p w:rsidR="00B46742" w:rsidRDefault="0074002B" w:rsidP="003370E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Please await e-mail confirmation from the team to confirm if referral has been accepted.</w:t>
            </w:r>
            <w:r w:rsidR="00B46742">
              <w:rPr>
                <w:rFonts w:ascii="Arial" w:hAnsi="Arial" w:cs="Arial"/>
              </w:rPr>
              <w:t xml:space="preserve"> </w:t>
            </w:r>
          </w:p>
          <w:p w:rsidR="003370E1" w:rsidRPr="0074002B" w:rsidRDefault="00B46742" w:rsidP="0074002B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u w:val="single"/>
              </w:rPr>
            </w:pPr>
            <w:r w:rsidRPr="00B46742">
              <w:rPr>
                <w:rFonts w:ascii="Arial" w:hAnsi="Arial" w:cs="Arial"/>
                <w:b/>
                <w:u w:val="single"/>
              </w:rPr>
              <w:t xml:space="preserve">Ward to </w:t>
            </w:r>
            <w:r w:rsidR="0074002B">
              <w:rPr>
                <w:rFonts w:ascii="Arial" w:hAnsi="Arial" w:cs="Arial"/>
                <w:b/>
                <w:u w:val="single"/>
              </w:rPr>
              <w:t xml:space="preserve">arrange renal and electrolytes and UREA (specify on form) </w:t>
            </w:r>
            <w:r w:rsidRPr="00B46742">
              <w:rPr>
                <w:rFonts w:ascii="Arial" w:hAnsi="Arial" w:cs="Arial"/>
                <w:b/>
                <w:u w:val="single"/>
              </w:rPr>
              <w:t>1 week post discharge</w:t>
            </w:r>
          </w:p>
        </w:tc>
      </w:tr>
    </w:tbl>
    <w:p w:rsidR="00E8435B" w:rsidRDefault="00E8435B" w:rsidP="00FB2A7A">
      <w:pPr>
        <w:rPr>
          <w:rFonts w:ascii="Arial" w:hAnsi="Arial" w:cs="Arial"/>
          <w:sz w:val="28"/>
          <w:szCs w:val="28"/>
        </w:rPr>
      </w:pPr>
    </w:p>
    <w:tbl>
      <w:tblPr>
        <w:tblpPr w:leftFromText="180" w:rightFromText="180" w:vertAnchor="text" w:horzAnchor="margin" w:tblpX="-572" w:tblpY="49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91"/>
        <w:gridCol w:w="5299"/>
      </w:tblGrid>
      <w:tr w:rsidR="00186301" w:rsidRPr="00E8435B" w:rsidTr="00436322">
        <w:tc>
          <w:tcPr>
            <w:tcW w:w="5191" w:type="dxa"/>
            <w:shd w:val="clear" w:color="auto" w:fill="92D050"/>
          </w:tcPr>
          <w:p w:rsidR="00186301" w:rsidRDefault="00186301" w:rsidP="00436322">
            <w:pPr>
              <w:spacing w:before="240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Referral</w:t>
            </w:r>
            <w:r w:rsidRPr="00E8435B">
              <w:rPr>
                <w:rFonts w:ascii="Arial" w:hAnsi="Arial" w:cs="Arial"/>
                <w:b/>
                <w:sz w:val="28"/>
                <w:szCs w:val="28"/>
              </w:rPr>
              <w:t xml:space="preserve"> Criteria</w:t>
            </w:r>
          </w:p>
          <w:p w:rsidR="00186301" w:rsidRPr="00FA685C" w:rsidRDefault="00186301" w:rsidP="00436322">
            <w:pPr>
              <w:contextualSpacing/>
              <w:rPr>
                <w:sz w:val="24"/>
                <w:szCs w:val="24"/>
              </w:rPr>
            </w:pPr>
            <w:r w:rsidRPr="008403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5299" w:type="dxa"/>
            <w:shd w:val="clear" w:color="auto" w:fill="FF0000"/>
          </w:tcPr>
          <w:p w:rsidR="00186301" w:rsidRPr="00E8435B" w:rsidRDefault="00186301" w:rsidP="0043632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  <w:p w:rsidR="00186301" w:rsidRPr="00E8435B" w:rsidRDefault="00186301" w:rsidP="0043632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Not supported by Community Heart Failure Nursing Team</w:t>
            </w:r>
          </w:p>
        </w:tc>
      </w:tr>
      <w:tr w:rsidR="00186301" w:rsidRPr="00E8435B" w:rsidTr="00436322">
        <w:trPr>
          <w:trHeight w:val="7488"/>
        </w:trPr>
        <w:tc>
          <w:tcPr>
            <w:tcW w:w="5191" w:type="dxa"/>
          </w:tcPr>
          <w:p w:rsidR="00186301" w:rsidRPr="00FA685C" w:rsidRDefault="00186301" w:rsidP="00436322">
            <w:pPr>
              <w:rPr>
                <w:rFonts w:ascii="Arial" w:hAnsi="Arial" w:cs="Arial"/>
                <w:sz w:val="22"/>
                <w:szCs w:val="22"/>
              </w:rPr>
            </w:pPr>
          </w:p>
          <w:p w:rsidR="00186301" w:rsidRPr="00FA685C" w:rsidRDefault="00186301" w:rsidP="00436322">
            <w:pPr>
              <w:spacing w:before="240" w:after="200" w:line="276" w:lineRule="auto"/>
              <w:contextualSpacing/>
              <w:rPr>
                <w:sz w:val="22"/>
                <w:szCs w:val="22"/>
              </w:rPr>
            </w:pPr>
            <w:r w:rsidRPr="00FA685C">
              <w:rPr>
                <w:sz w:val="22"/>
                <w:szCs w:val="22"/>
              </w:rPr>
              <w:t>Patient is able to give informed consent for referral or where mental capacity is lacking via a ‘Best Interest Decision’.</w:t>
            </w:r>
          </w:p>
          <w:p w:rsidR="00186301" w:rsidRPr="00FA685C" w:rsidRDefault="00186301" w:rsidP="00436322">
            <w:pPr>
              <w:spacing w:before="240" w:after="200" w:line="276" w:lineRule="auto"/>
              <w:ind w:left="360"/>
              <w:contextualSpacing/>
              <w:rPr>
                <w:sz w:val="22"/>
                <w:szCs w:val="22"/>
              </w:rPr>
            </w:pPr>
          </w:p>
          <w:p w:rsidR="00186301" w:rsidRPr="00FA685C" w:rsidRDefault="00186301" w:rsidP="00436322">
            <w:pPr>
              <w:spacing w:before="240" w:after="200" w:line="276" w:lineRule="auto"/>
              <w:contextualSpacing/>
              <w:rPr>
                <w:sz w:val="22"/>
                <w:szCs w:val="22"/>
              </w:rPr>
            </w:pPr>
            <w:r w:rsidRPr="00FA685C">
              <w:rPr>
                <w:sz w:val="22"/>
                <w:szCs w:val="22"/>
              </w:rPr>
              <w:t xml:space="preserve">Echocardiogram </w:t>
            </w:r>
            <w:r>
              <w:rPr>
                <w:sz w:val="22"/>
                <w:szCs w:val="22"/>
              </w:rPr>
              <w:t>within previous 2 years.</w:t>
            </w:r>
          </w:p>
          <w:p w:rsidR="00186301" w:rsidRDefault="00186301" w:rsidP="00436322">
            <w:pPr>
              <w:spacing w:before="240" w:after="200" w:line="276" w:lineRule="auto"/>
              <w:contextualSpacing/>
              <w:rPr>
                <w:sz w:val="22"/>
                <w:szCs w:val="22"/>
              </w:rPr>
            </w:pPr>
          </w:p>
          <w:p w:rsidR="00186301" w:rsidRDefault="00186301" w:rsidP="00436322">
            <w:pPr>
              <w:spacing w:before="240" w:after="200" w:line="276" w:lineRule="auto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Confirmed diagnosis of heart failure with, reduced, mid-range and preserved ejection fraction (</w:t>
            </w:r>
            <w:proofErr w:type="spellStart"/>
            <w:r>
              <w:rPr>
                <w:sz w:val="22"/>
                <w:szCs w:val="22"/>
              </w:rPr>
              <w:t>HFrEF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HFmrEF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proofErr w:type="gramStart"/>
            <w:r>
              <w:rPr>
                <w:sz w:val="22"/>
                <w:szCs w:val="22"/>
              </w:rPr>
              <w:t>HFpEF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).  </w:t>
            </w:r>
          </w:p>
          <w:p w:rsidR="00186301" w:rsidRPr="00FA685C" w:rsidRDefault="00186301" w:rsidP="00436322">
            <w:pPr>
              <w:contextualSpacing/>
              <w:rPr>
                <w:sz w:val="22"/>
                <w:szCs w:val="22"/>
              </w:rPr>
            </w:pPr>
          </w:p>
          <w:p w:rsidR="00186301" w:rsidRPr="006661B1" w:rsidRDefault="00186301" w:rsidP="00436322">
            <w:pPr>
              <w:spacing w:after="200" w:line="276" w:lineRule="auto"/>
              <w:contextualSpacing/>
              <w:rPr>
                <w:sz w:val="22"/>
                <w:szCs w:val="22"/>
              </w:rPr>
            </w:pPr>
            <w:r w:rsidRPr="006661B1">
              <w:rPr>
                <w:sz w:val="22"/>
                <w:szCs w:val="22"/>
              </w:rPr>
              <w:t>The following will only be considered if under the care of a consultant cardiologist with a robust management plan with access to support via MDT:</w:t>
            </w:r>
          </w:p>
          <w:p w:rsidR="00186301" w:rsidRPr="00FA685C" w:rsidRDefault="00186301" w:rsidP="00436322">
            <w:pPr>
              <w:spacing w:after="200" w:line="276" w:lineRule="auto"/>
              <w:ind w:left="360"/>
              <w:contextualSpacing/>
              <w:rPr>
                <w:b/>
                <w:sz w:val="22"/>
                <w:szCs w:val="22"/>
              </w:rPr>
            </w:pPr>
          </w:p>
          <w:p w:rsidR="00186301" w:rsidRPr="006661B1" w:rsidRDefault="00186301" w:rsidP="00436322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sz w:val="22"/>
                <w:szCs w:val="22"/>
              </w:rPr>
            </w:pPr>
            <w:r w:rsidRPr="006661B1">
              <w:rPr>
                <w:sz w:val="22"/>
                <w:szCs w:val="22"/>
              </w:rPr>
              <w:t>Valve disease for which intervention is p</w:t>
            </w:r>
            <w:r>
              <w:rPr>
                <w:sz w:val="22"/>
                <w:szCs w:val="22"/>
              </w:rPr>
              <w:t>lanned or should be considered</w:t>
            </w:r>
          </w:p>
          <w:p w:rsidR="00186301" w:rsidRPr="006661B1" w:rsidRDefault="00186301" w:rsidP="00436322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i/>
                <w:sz w:val="22"/>
                <w:szCs w:val="22"/>
              </w:rPr>
            </w:pPr>
            <w:r w:rsidRPr="006661B1">
              <w:rPr>
                <w:sz w:val="22"/>
                <w:szCs w:val="22"/>
              </w:rPr>
              <w:t xml:space="preserve">Right heart failure </w:t>
            </w:r>
            <w:r>
              <w:rPr>
                <w:i/>
                <w:sz w:val="22"/>
                <w:szCs w:val="22"/>
              </w:rPr>
              <w:t xml:space="preserve">i.e. </w:t>
            </w:r>
            <w:proofErr w:type="spellStart"/>
            <w:r>
              <w:rPr>
                <w:i/>
                <w:sz w:val="22"/>
                <w:szCs w:val="22"/>
              </w:rPr>
              <w:t>Cor</w:t>
            </w:r>
            <w:proofErr w:type="spellEnd"/>
            <w:r>
              <w:rPr>
                <w:i/>
                <w:sz w:val="22"/>
                <w:szCs w:val="22"/>
              </w:rPr>
              <w:t xml:space="preserve"> </w:t>
            </w:r>
            <w:proofErr w:type="spellStart"/>
            <w:r>
              <w:rPr>
                <w:i/>
                <w:sz w:val="22"/>
                <w:szCs w:val="22"/>
              </w:rPr>
              <w:t>Pulmonale</w:t>
            </w:r>
            <w:proofErr w:type="spellEnd"/>
          </w:p>
          <w:p w:rsidR="00186301" w:rsidRDefault="00186301" w:rsidP="00436322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Primary Pulmonary Hypertension</w:t>
            </w:r>
          </w:p>
          <w:p w:rsidR="00186301" w:rsidRDefault="00186301" w:rsidP="00436322">
            <w:pPr>
              <w:pStyle w:val="ListParagraph"/>
              <w:numPr>
                <w:ilvl w:val="0"/>
                <w:numId w:val="7"/>
              </w:numPr>
              <w:spacing w:after="200"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Constrictive Pericarditis</w:t>
            </w:r>
          </w:p>
          <w:p w:rsidR="00186301" w:rsidRPr="006661B1" w:rsidRDefault="00186301" w:rsidP="00436322">
            <w:pPr>
              <w:pStyle w:val="ListParagraph"/>
              <w:spacing w:after="200" w:line="276" w:lineRule="auto"/>
              <w:ind w:left="1080"/>
              <w:rPr>
                <w:sz w:val="22"/>
                <w:szCs w:val="22"/>
              </w:rPr>
            </w:pPr>
          </w:p>
          <w:p w:rsidR="00186301" w:rsidRPr="00FA685C" w:rsidRDefault="00186301" w:rsidP="00436322">
            <w:pPr>
              <w:contextualSpacing/>
              <w:rPr>
                <w:sz w:val="22"/>
                <w:szCs w:val="22"/>
              </w:rPr>
            </w:pPr>
          </w:p>
          <w:p w:rsidR="00186301" w:rsidRPr="00FA685C" w:rsidRDefault="00186301" w:rsidP="00436322">
            <w:pPr>
              <w:contextualSpacing/>
              <w:rPr>
                <w:b/>
                <w:color w:val="FF0000"/>
                <w:sz w:val="22"/>
                <w:szCs w:val="22"/>
              </w:rPr>
            </w:pPr>
            <w:r w:rsidRPr="00FA685C">
              <w:rPr>
                <w:b/>
                <w:color w:val="FF0000"/>
                <w:sz w:val="22"/>
                <w:szCs w:val="22"/>
              </w:rPr>
              <w:t>* Referrer must accept shared responsibility in the need of escalation of care</w:t>
            </w:r>
          </w:p>
          <w:p w:rsidR="00186301" w:rsidRPr="00FA685C" w:rsidRDefault="00186301" w:rsidP="00436322">
            <w:pPr>
              <w:contextualSpacing/>
              <w:rPr>
                <w:b/>
                <w:sz w:val="22"/>
                <w:szCs w:val="22"/>
              </w:rPr>
            </w:pPr>
          </w:p>
          <w:p w:rsidR="00186301" w:rsidRPr="00FA685C" w:rsidRDefault="00186301" w:rsidP="00436322">
            <w:pPr>
              <w:contextualSpacing/>
              <w:rPr>
                <w:b/>
                <w:color w:val="FF0000"/>
                <w:sz w:val="22"/>
                <w:szCs w:val="22"/>
              </w:rPr>
            </w:pPr>
          </w:p>
          <w:p w:rsidR="00186301" w:rsidRPr="00FA685C" w:rsidRDefault="00186301" w:rsidP="00436322">
            <w:pPr>
              <w:contextualSpacing/>
              <w:rPr>
                <w:color w:val="FF0000"/>
                <w:sz w:val="22"/>
                <w:szCs w:val="22"/>
              </w:rPr>
            </w:pPr>
          </w:p>
          <w:p w:rsidR="00186301" w:rsidRPr="00FA685C" w:rsidRDefault="00186301" w:rsidP="00436322">
            <w:pPr>
              <w:contextualSpacing/>
              <w:rPr>
                <w:rFonts w:ascii="Arial" w:hAnsi="Arial" w:cs="Arial"/>
                <w:sz w:val="22"/>
                <w:szCs w:val="22"/>
              </w:rPr>
            </w:pPr>
          </w:p>
          <w:p w:rsidR="00186301" w:rsidRPr="00FA685C" w:rsidRDefault="00186301" w:rsidP="00436322">
            <w:pPr>
              <w:pStyle w:val="BodyText2"/>
              <w:spacing w:before="24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99" w:type="dxa"/>
            <w:shd w:val="clear" w:color="auto" w:fill="auto"/>
          </w:tcPr>
          <w:p w:rsidR="00186301" w:rsidRPr="005116EF" w:rsidRDefault="00186301" w:rsidP="00436322">
            <w:pPr>
              <w:spacing w:after="200" w:line="276" w:lineRule="auto"/>
              <w:ind w:left="360"/>
              <w:contextualSpacing/>
              <w:rPr>
                <w:b/>
                <w:sz w:val="24"/>
                <w:szCs w:val="24"/>
                <w:highlight w:val="yellow"/>
              </w:rPr>
            </w:pPr>
          </w:p>
          <w:p w:rsidR="00186301" w:rsidRPr="00840356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sz w:val="24"/>
                <w:szCs w:val="24"/>
              </w:rPr>
            </w:pPr>
            <w:r w:rsidRPr="00840356">
              <w:rPr>
                <w:sz w:val="24"/>
                <w:szCs w:val="24"/>
              </w:rPr>
              <w:t>Patient does not consent to referral.</w:t>
            </w:r>
          </w:p>
          <w:p w:rsidR="00186301" w:rsidRPr="00840356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Active </w:t>
            </w:r>
            <w:r w:rsidRPr="00840356">
              <w:rPr>
                <w:sz w:val="24"/>
                <w:szCs w:val="24"/>
              </w:rPr>
              <w:t>Infective Endocarditis.</w:t>
            </w:r>
          </w:p>
          <w:p w:rsidR="00186301" w:rsidRPr="006661B1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  <w:r w:rsidRPr="006661B1">
              <w:rPr>
                <w:sz w:val="24"/>
                <w:szCs w:val="24"/>
              </w:rPr>
              <w:t xml:space="preserve">nd stage renal failure: </w:t>
            </w:r>
            <w:r w:rsidRPr="006661B1">
              <w:rPr>
                <w:i/>
                <w:sz w:val="24"/>
                <w:szCs w:val="24"/>
              </w:rPr>
              <w:t>i.e. dialysis dependent.</w:t>
            </w:r>
          </w:p>
          <w:p w:rsidR="00186301" w:rsidRPr="00840356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sz w:val="24"/>
                <w:szCs w:val="24"/>
              </w:rPr>
            </w:pPr>
            <w:r w:rsidRPr="00840356">
              <w:rPr>
                <w:sz w:val="24"/>
                <w:szCs w:val="24"/>
              </w:rPr>
              <w:t xml:space="preserve">Acute Myocarditis. </w:t>
            </w:r>
          </w:p>
          <w:p w:rsidR="00186301" w:rsidRPr="00840356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sz w:val="24"/>
                <w:szCs w:val="24"/>
              </w:rPr>
            </w:pPr>
            <w:r w:rsidRPr="00840356">
              <w:rPr>
                <w:sz w:val="24"/>
                <w:szCs w:val="24"/>
              </w:rPr>
              <w:t>Immediately post MI, unless previously known to Service, has HF Cardiologist input &amp; decompensated during the ACS admission.</w:t>
            </w:r>
          </w:p>
          <w:p w:rsidR="00186301" w:rsidRPr="006661B1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sz w:val="24"/>
                <w:szCs w:val="24"/>
              </w:rPr>
            </w:pPr>
            <w:r w:rsidRPr="006661B1">
              <w:rPr>
                <w:sz w:val="24"/>
                <w:szCs w:val="24"/>
              </w:rPr>
              <w:t xml:space="preserve">Primary reversible cause </w:t>
            </w:r>
            <w:r w:rsidRPr="006661B1">
              <w:rPr>
                <w:i/>
                <w:sz w:val="24"/>
                <w:szCs w:val="24"/>
              </w:rPr>
              <w:t>i.e. anaemia, thyroid crisis, arrhythmic event, toxicity.</w:t>
            </w:r>
          </w:p>
          <w:p w:rsidR="00186301" w:rsidRPr="006661B1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sz w:val="24"/>
                <w:szCs w:val="24"/>
              </w:rPr>
            </w:pPr>
            <w:r w:rsidRPr="006661B1">
              <w:rPr>
                <w:sz w:val="24"/>
                <w:szCs w:val="24"/>
              </w:rPr>
              <w:t>Hypertrophic Obstructive Cardiomyopathy</w:t>
            </w:r>
          </w:p>
          <w:p w:rsidR="00186301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sz w:val="24"/>
                <w:szCs w:val="24"/>
              </w:rPr>
            </w:pPr>
            <w:r w:rsidRPr="006661B1">
              <w:rPr>
                <w:sz w:val="24"/>
                <w:szCs w:val="24"/>
              </w:rPr>
              <w:t>Competing terminal illness i.e. end sta</w:t>
            </w:r>
            <w:r>
              <w:rPr>
                <w:sz w:val="24"/>
                <w:szCs w:val="24"/>
              </w:rPr>
              <w:t xml:space="preserve">ge cancer  </w:t>
            </w:r>
          </w:p>
          <w:p w:rsidR="00186301" w:rsidRPr="006661B1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Last days of life care</w:t>
            </w:r>
          </w:p>
          <w:p w:rsidR="00186301" w:rsidRPr="00840356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b/>
                <w:bCs/>
                <w:sz w:val="24"/>
                <w:szCs w:val="24"/>
              </w:rPr>
            </w:pPr>
            <w:r w:rsidRPr="00840356">
              <w:rPr>
                <w:sz w:val="24"/>
                <w:szCs w:val="24"/>
              </w:rPr>
              <w:t>Patient is not registered with a General Practitioner within SBUHB.</w:t>
            </w:r>
          </w:p>
          <w:p w:rsidR="00186301" w:rsidRPr="00840356" w:rsidRDefault="00186301" w:rsidP="00186301">
            <w:pPr>
              <w:numPr>
                <w:ilvl w:val="0"/>
                <w:numId w:val="3"/>
              </w:numPr>
              <w:spacing w:after="200" w:line="276" w:lineRule="auto"/>
              <w:contextualSpacing/>
              <w:rPr>
                <w:bCs/>
                <w:sz w:val="24"/>
                <w:szCs w:val="24"/>
              </w:rPr>
            </w:pPr>
            <w:r w:rsidRPr="00840356">
              <w:rPr>
                <w:bCs/>
                <w:sz w:val="24"/>
                <w:szCs w:val="24"/>
              </w:rPr>
              <w:t>Not meeting the inclusion criteria or those with urgent specific care needs related to a competing primary diagnosis.</w:t>
            </w:r>
          </w:p>
          <w:p w:rsidR="00186301" w:rsidRPr="00840356" w:rsidRDefault="00186301" w:rsidP="00436322">
            <w:pPr>
              <w:spacing w:after="200" w:line="276" w:lineRule="auto"/>
              <w:ind w:left="360"/>
              <w:contextualSpacing/>
              <w:rPr>
                <w:b/>
                <w:bCs/>
              </w:rPr>
            </w:pPr>
          </w:p>
          <w:p w:rsidR="00186301" w:rsidRPr="00EE21CF" w:rsidRDefault="00186301" w:rsidP="00436322">
            <w:pPr>
              <w:spacing w:after="200" w:line="276" w:lineRule="auto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84A1D" w:rsidRPr="00E8435B" w:rsidRDefault="00884A1D" w:rsidP="00FB2A7A">
      <w:pPr>
        <w:rPr>
          <w:rFonts w:ascii="Arial" w:hAnsi="Arial" w:cs="Arial"/>
          <w:sz w:val="28"/>
          <w:szCs w:val="28"/>
        </w:rPr>
      </w:pPr>
    </w:p>
    <w:sectPr w:rsidR="00884A1D" w:rsidRPr="00E8435B">
      <w:headerReference w:type="default" r:id="rId8"/>
      <w:footerReference w:type="default" r:id="rId9"/>
      <w:pgSz w:w="12240" w:h="15840"/>
      <w:pgMar w:top="1425" w:right="1425" w:bottom="1425" w:left="1425" w:header="720" w:footer="22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1399" w:rsidRDefault="00331399">
      <w:r>
        <w:separator/>
      </w:r>
    </w:p>
  </w:endnote>
  <w:endnote w:type="continuationSeparator" w:id="0">
    <w:p w:rsidR="00331399" w:rsidRDefault="003313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22" w:type="dxa"/>
      <w:tblBorders>
        <w:top w:val="none" w:sz="6" w:space="0" w:color="000000"/>
        <w:left w:val="none" w:sz="6" w:space="0" w:color="000000"/>
        <w:bottom w:val="none" w:sz="6" w:space="0" w:color="000000"/>
        <w:right w:val="none" w:sz="6" w:space="0" w:color="000000"/>
        <w:insideH w:val="none" w:sz="6" w:space="0" w:color="000000"/>
        <w:insideV w:val="none" w:sz="6" w:space="0" w:color="000000"/>
      </w:tblBorders>
      <w:tblLook w:val="04A0" w:firstRow="1" w:lastRow="0" w:firstColumn="1" w:lastColumn="0" w:noHBand="0" w:noVBand="1"/>
    </w:tblPr>
    <w:tblGrid>
      <w:gridCol w:w="8222"/>
    </w:tblGrid>
    <w:tr w:rsidR="007B2B1B" w:rsidRPr="007B2B1B" w:rsidTr="00327A80">
      <w:trPr>
        <w:trHeight w:val="718"/>
      </w:trPr>
      <w:tc>
        <w:tcPr>
          <w:tcW w:w="5000" w:type="pct"/>
        </w:tcPr>
        <w:p w:rsidR="00827EB2" w:rsidRPr="007B2B1B" w:rsidRDefault="00827EB2">
          <w:pPr>
            <w:jc w:val="right"/>
            <w:rPr>
              <w:b/>
              <w:color w:val="FF0000"/>
            </w:rPr>
          </w:pPr>
        </w:p>
      </w:tc>
    </w:tr>
  </w:tbl>
  <w:p w:rsidR="008827D8" w:rsidRDefault="008827D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1399" w:rsidRDefault="00331399">
      <w:r>
        <w:separator/>
      </w:r>
    </w:p>
  </w:footnote>
  <w:footnote w:type="continuationSeparator" w:id="0">
    <w:p w:rsidR="00331399" w:rsidRDefault="003313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27D8" w:rsidRDefault="003A1CB7" w:rsidP="007B2B1B">
    <w:pPr>
      <w:jc w:val="center"/>
    </w:pPr>
    <w:r>
      <w:rPr>
        <w:rFonts w:ascii="Arial" w:hAnsi="Arial" w:cs="Arial"/>
        <w:noProof/>
      </w:rPr>
      <w:drawing>
        <wp:inline distT="0" distB="0" distL="0" distR="0" wp14:anchorId="07341CF0" wp14:editId="7546EA11">
          <wp:extent cx="2132965" cy="495300"/>
          <wp:effectExtent l="0" t="0" r="635" b="0"/>
          <wp:docPr id="1" name="Picture 1" descr="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6114" r="120" b="26566"/>
                  <a:stretch/>
                </pic:blipFill>
                <pic:spPr bwMode="auto">
                  <a:xfrm>
                    <a:off x="0" y="0"/>
                    <a:ext cx="2253222" cy="5232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5045C"/>
    <w:multiLevelType w:val="hybridMultilevel"/>
    <w:tmpl w:val="F2044B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F62A0"/>
    <w:multiLevelType w:val="hybridMultilevel"/>
    <w:tmpl w:val="CFF0C7A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252AF"/>
    <w:multiLevelType w:val="hybridMultilevel"/>
    <w:tmpl w:val="B51440E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6A63A48"/>
    <w:multiLevelType w:val="hybridMultilevel"/>
    <w:tmpl w:val="3DD230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DD536E3"/>
    <w:multiLevelType w:val="hybridMultilevel"/>
    <w:tmpl w:val="D2EE8E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BB20E8"/>
    <w:multiLevelType w:val="hybridMultilevel"/>
    <w:tmpl w:val="BEA8CCCE"/>
    <w:lvl w:ilvl="0" w:tplc="BADC2520">
      <w:start w:val="1"/>
      <w:numFmt w:val="bullet"/>
      <w:lvlText w:val="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729688A"/>
    <w:multiLevelType w:val="hybridMultilevel"/>
    <w:tmpl w:val="A134DF1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6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7D8"/>
    <w:rsid w:val="00186301"/>
    <w:rsid w:val="00193105"/>
    <w:rsid w:val="001934A9"/>
    <w:rsid w:val="001C4622"/>
    <w:rsid w:val="00312890"/>
    <w:rsid w:val="00327A80"/>
    <w:rsid w:val="00331399"/>
    <w:rsid w:val="003370E1"/>
    <w:rsid w:val="003A1CB7"/>
    <w:rsid w:val="00405874"/>
    <w:rsid w:val="00405CA1"/>
    <w:rsid w:val="00560296"/>
    <w:rsid w:val="00681947"/>
    <w:rsid w:val="006F0481"/>
    <w:rsid w:val="0074002B"/>
    <w:rsid w:val="007B2B1B"/>
    <w:rsid w:val="00827EB2"/>
    <w:rsid w:val="008827D8"/>
    <w:rsid w:val="00884A1D"/>
    <w:rsid w:val="008F5109"/>
    <w:rsid w:val="0099686C"/>
    <w:rsid w:val="009F3208"/>
    <w:rsid w:val="00A42AEA"/>
    <w:rsid w:val="00A9534F"/>
    <w:rsid w:val="00AA120C"/>
    <w:rsid w:val="00AB7BAE"/>
    <w:rsid w:val="00AD6C12"/>
    <w:rsid w:val="00AE4AF3"/>
    <w:rsid w:val="00B46742"/>
    <w:rsid w:val="00C145B3"/>
    <w:rsid w:val="00E05112"/>
    <w:rsid w:val="00E8435B"/>
    <w:rsid w:val="00E84ED9"/>
    <w:rsid w:val="00F85F27"/>
    <w:rsid w:val="00FB2A7A"/>
    <w:rsid w:val="00FE1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dark1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47BD9188-EA44-4D8F-81B6-4F524B056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827EB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27EB2"/>
  </w:style>
  <w:style w:type="paragraph" w:styleId="Footer">
    <w:name w:val="footer"/>
    <w:basedOn w:val="Normal"/>
    <w:link w:val="FooterChar"/>
    <w:uiPriority w:val="99"/>
    <w:unhideWhenUsed/>
    <w:rsid w:val="00827EB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27EB2"/>
  </w:style>
  <w:style w:type="paragraph" w:styleId="ListParagraph">
    <w:name w:val="List Paragraph"/>
    <w:basedOn w:val="Normal"/>
    <w:uiPriority w:val="34"/>
    <w:qFormat/>
    <w:rsid w:val="003370E1"/>
    <w:pPr>
      <w:ind w:left="720"/>
      <w:contextualSpacing/>
    </w:pPr>
  </w:style>
  <w:style w:type="paragraph" w:styleId="BodyText2">
    <w:name w:val="Body Text 2"/>
    <w:basedOn w:val="Normal"/>
    <w:link w:val="BodyText2Char"/>
    <w:rsid w:val="00E8435B"/>
    <w:pPr>
      <w:spacing w:after="120" w:line="480" w:lineRule="auto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E8435B"/>
    <w:rPr>
      <w:rFonts w:ascii="Times New Roman" w:hAnsi="Times New Roman" w:cs="Times New Roman"/>
      <w:sz w:val="24"/>
      <w:szCs w:val="24"/>
      <w:lang w:eastAsia="en-US"/>
    </w:rPr>
  </w:style>
  <w:style w:type="table" w:customStyle="1" w:styleId="TableGrid1">
    <w:name w:val="Table Grid1"/>
    <w:basedOn w:val="TableNormal"/>
    <w:next w:val="TableGrid"/>
    <w:uiPriority w:val="39"/>
    <w:rsid w:val="00FB2A7A"/>
    <w:rPr>
      <w:rFonts w:eastAsia="Calibri"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electedStyle="\APA.XSL"/>
</file>

<file path=customXml/itemProps1.xml><?xml version="1.0" encoding="utf-8"?>
<ds:datastoreItem xmlns:ds="http://schemas.openxmlformats.org/officeDocument/2006/customXml" ds:itemID="{E22D8038-046C-4C84-8B38-913BE7563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406</Words>
  <Characters>2316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Delyth Rucarean (Swansea Bay UHB - Cardiology)</dc:creator>
  <cp:lastModifiedBy>Cerys Parsons</cp:lastModifiedBy>
  <cp:revision>2</cp:revision>
  <dcterms:created xsi:type="dcterms:W3CDTF">2023-02-28T11:14:00Z</dcterms:created>
  <dcterms:modified xsi:type="dcterms:W3CDTF">2023-02-28T11:14:00Z</dcterms:modified>
</cp:coreProperties>
</file>