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vsdx" ContentType="application/vnd.ms-visio.drawing"/>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5F89C" w14:textId="24F79E5B" w:rsidR="00980CBE" w:rsidRPr="00716BBB" w:rsidRDefault="00056358" w:rsidP="00101F65">
      <w:r w:rsidRPr="00716BBB">
        <w:rPr>
          <w:noProof/>
          <w:color w:val="1F355E"/>
          <w:sz w:val="72"/>
          <w:szCs w:val="72"/>
        </w:rPr>
        <mc:AlternateContent>
          <mc:Choice Requires="wps">
            <w:drawing>
              <wp:anchor distT="0" distB="0" distL="114300" distR="114300" simplePos="0" relativeHeight="251658244" behindDoc="1" locked="0" layoutInCell="1" allowOverlap="1" wp14:anchorId="3AFA0BAE" wp14:editId="153DCA4E">
                <wp:simplePos x="0" y="0"/>
                <wp:positionH relativeFrom="column">
                  <wp:posOffset>-2932386</wp:posOffset>
                </wp:positionH>
                <wp:positionV relativeFrom="paragraph">
                  <wp:posOffset>-1765737</wp:posOffset>
                </wp:positionV>
                <wp:extent cx="6337738" cy="3468414"/>
                <wp:effectExtent l="0" t="0" r="6350" b="0"/>
                <wp:wrapNone/>
                <wp:docPr id="874911452" name="Rectangl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337738" cy="3468414"/>
                        </a:xfrm>
                        <a:prstGeom prst="rect">
                          <a:avLst/>
                        </a:prstGeom>
                        <a:gradFill flip="none" rotWithShape="1">
                          <a:gsLst>
                            <a:gs pos="91000">
                              <a:schemeClr val="bg1">
                                <a:alpha val="61000"/>
                              </a:schemeClr>
                            </a:gs>
                            <a:gs pos="100000">
                              <a:schemeClr val="bg1">
                                <a:alpha val="0"/>
                              </a:schemeClr>
                            </a:gs>
                          </a:gsLst>
                          <a:path path="circle">
                            <a:fillToRect r="100000" b="100000"/>
                          </a:path>
                          <a:tileRect l="-100000" t="-100000"/>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16="http://schemas.microsoft.com/office/drawing/2014/main" xmlns:asvg="http://schemas.microsoft.com/office/drawing/2016/SVG/main" xmlns:ask="http://schemas.microsoft.com/office/drawing/2018/sketchyshapes" xmlns:c="http://schemas.openxmlformats.org/drawingml/2006/chart">
            <w:pict w14:anchorId="66A24477">
              <v:rect id="Rectangle 5" style="position:absolute;margin-left:-230.9pt;margin-top:-139.05pt;width:499.05pt;height:273.1pt;z-index:-2516582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quot;&quot;" o:spid="_x0000_s1026" fillcolor="white [3212]" stroked="f" strokeweight="1pt" w14:anchorId="2E0C77E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">
                <v:fill type="gradientRadial" opacity="0" color2="white [3212]" colors="0 white;59638f white" focus="100%" o:opacity2="39976f" rotate="t"/>
              </v:rect>
            </w:pict>
          </mc:Fallback>
        </mc:AlternateContent>
      </w:r>
      <w:r w:rsidRPr="00716BBB">
        <w:rPr>
          <w:noProof/>
        </w:rPr>
        <w:drawing>
          <wp:anchor distT="0" distB="0" distL="114300" distR="114300" simplePos="0" relativeHeight="251658242" behindDoc="1" locked="0" layoutInCell="1" allowOverlap="1" wp14:anchorId="15E53945" wp14:editId="1B286CCA">
            <wp:simplePos x="0" y="0"/>
            <wp:positionH relativeFrom="column">
              <wp:posOffset>-4745070</wp:posOffset>
            </wp:positionH>
            <wp:positionV relativeFrom="paragraph">
              <wp:posOffset>-1245936</wp:posOffset>
            </wp:positionV>
            <wp:extent cx="12090210" cy="12233535"/>
            <wp:effectExtent l="0" t="0" r="6985" b="0"/>
            <wp:wrapNone/>
            <wp:docPr id="146731470"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31470" name="Picture 2">
                      <a:extLst>
                        <a:ext uri="{C183D7F6-B498-43B3-948B-1728B52AA6E4}">
                          <adec:decorative xmlns:adec="http://schemas.microsoft.com/office/drawing/2017/decorative" val="1"/>
                        </a:ext>
                      </a:extLst>
                    </pic:cNvPr>
                    <pic:cNvPicPr/>
                  </pic:nvPicPr>
                  <pic:blipFill>
                    <a:blip r:embed="rId11">
                      <a:extLst>
                        <a:ext uri="{BEBA8EAE-BF5A-486C-A8C5-ECC9F3942E4B}">
                          <a14:imgProps xmlns:a14="http://schemas.microsoft.com/office/drawing/2010/main">
                            <a14:imgLayer r:embed="rId12">
                              <a14:imgEffect>
                                <a14:brightnessContrast bright="7000" contrast="-25000"/>
                              </a14:imgEffect>
                            </a14:imgLayer>
                          </a14:imgProps>
                        </a:ext>
                        <a:ext uri="{28A0092B-C50C-407E-A947-70E740481C1C}">
                          <a14:useLocalDpi xmlns:a14="http://schemas.microsoft.com/office/drawing/2010/main" val="0"/>
                        </a:ext>
                      </a:extLst>
                    </a:blip>
                    <a:stretch>
                      <a:fillRect/>
                    </a:stretch>
                  </pic:blipFill>
                  <pic:spPr>
                    <a:xfrm>
                      <a:off x="0" y="0"/>
                      <a:ext cx="12090210" cy="12233535"/>
                    </a:xfrm>
                    <a:prstGeom prst="rect">
                      <a:avLst/>
                    </a:prstGeom>
                  </pic:spPr>
                </pic:pic>
              </a:graphicData>
            </a:graphic>
            <wp14:sizeRelH relativeFrom="page">
              <wp14:pctWidth>0</wp14:pctWidth>
            </wp14:sizeRelH>
            <wp14:sizeRelV relativeFrom="page">
              <wp14:pctHeight>0</wp14:pctHeight>
            </wp14:sizeRelV>
          </wp:anchor>
        </w:drawing>
      </w:r>
      <w:bookmarkStart w:id="0" w:name="_Hlk199764600"/>
      <w:bookmarkEnd w:id="0"/>
      <w:r w:rsidR="00B67522" w:rsidRPr="00716BBB">
        <w:rPr>
          <w:noProof/>
        </w:rPr>
        <w:drawing>
          <wp:anchor distT="0" distB="0" distL="114300" distR="114300" simplePos="0" relativeHeight="251658246" behindDoc="0" locked="0" layoutInCell="1" allowOverlap="1" wp14:anchorId="75A9CB17" wp14:editId="1296574A">
            <wp:simplePos x="0" y="0"/>
            <wp:positionH relativeFrom="column">
              <wp:posOffset>-268014</wp:posOffset>
            </wp:positionH>
            <wp:positionV relativeFrom="paragraph">
              <wp:posOffset>-457199</wp:posOffset>
            </wp:positionV>
            <wp:extent cx="3372981" cy="859828"/>
            <wp:effectExtent l="0" t="0" r="0" b="0"/>
            <wp:wrapNone/>
            <wp:docPr id="1783613033"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613033" name="Picture 2">
                      <a:extLst>
                        <a:ext uri="{C183D7F6-B498-43B3-948B-1728B52AA6E4}">
                          <adec:decorative xmlns:adec="http://schemas.microsoft.com/office/drawing/2017/decorative" val="1"/>
                        </a:ext>
                      </a:extLst>
                    </pic:cNvPr>
                    <pic:cNvPicPr/>
                  </pic:nvPicPr>
                  <pic:blipFill>
                    <a:blip r:embed="rId13">
                      <a:extLst>
                        <a:ext uri="{BEBA8EAE-BF5A-486C-A8C5-ECC9F3942E4B}">
                          <a14:imgProps xmlns:a14="http://schemas.microsoft.com/office/drawing/2010/main">
                            <a14:imgLayer r:embed="rId14">
                              <a14:imgEffect>
                                <a14:brightnessContrast bright="2000"/>
                              </a14:imgEffect>
                            </a14:imgLayer>
                          </a14:imgProps>
                        </a:ext>
                        <a:ext uri="{28A0092B-C50C-407E-A947-70E740481C1C}">
                          <a14:useLocalDpi xmlns:a14="http://schemas.microsoft.com/office/drawing/2010/main" val="0"/>
                        </a:ext>
                      </a:extLst>
                    </a:blip>
                    <a:stretch>
                      <a:fillRect/>
                    </a:stretch>
                  </pic:blipFill>
                  <pic:spPr>
                    <a:xfrm>
                      <a:off x="0" y="0"/>
                      <a:ext cx="3376301" cy="860674"/>
                    </a:xfrm>
                    <a:prstGeom prst="rect">
                      <a:avLst/>
                    </a:prstGeom>
                  </pic:spPr>
                </pic:pic>
              </a:graphicData>
            </a:graphic>
            <wp14:sizeRelH relativeFrom="page">
              <wp14:pctWidth>0</wp14:pctWidth>
            </wp14:sizeRelH>
            <wp14:sizeRelV relativeFrom="page">
              <wp14:pctHeight>0</wp14:pctHeight>
            </wp14:sizeRelV>
          </wp:anchor>
        </w:drawing>
      </w:r>
    </w:p>
    <w:p w14:paraId="7C7FD269" w14:textId="65FCB120" w:rsidR="00980CBE" w:rsidRPr="00716BBB" w:rsidRDefault="00056358" w:rsidP="00101F65">
      <w:r w:rsidRPr="00716BBB">
        <w:rPr>
          <w:noProof/>
        </w:rPr>
        <w:drawing>
          <wp:anchor distT="0" distB="0" distL="114300" distR="114300" simplePos="0" relativeHeight="251658247" behindDoc="0" locked="0" layoutInCell="1" allowOverlap="1" wp14:anchorId="0A5CE7FF" wp14:editId="2C9F78D7">
            <wp:simplePos x="0" y="0"/>
            <wp:positionH relativeFrom="column">
              <wp:posOffset>-267970</wp:posOffset>
            </wp:positionH>
            <wp:positionV relativeFrom="paragraph">
              <wp:posOffset>297180</wp:posOffset>
            </wp:positionV>
            <wp:extent cx="1425575" cy="1008380"/>
            <wp:effectExtent l="0" t="0" r="3175" b="1270"/>
            <wp:wrapNone/>
            <wp:docPr id="145131229"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31229" name="Picture 5">
                      <a:extLst>
                        <a:ext uri="{C183D7F6-B498-43B3-948B-1728B52AA6E4}">
                          <adec:decorative xmlns:adec="http://schemas.microsoft.com/office/drawing/2017/decorative" val="1"/>
                        </a:ext>
                      </a:extLst>
                    </pic:cNvPr>
                    <pic:cNvPicPr/>
                  </pic:nvPicPr>
                  <pic:blipFill>
                    <a:blip r:embed="rId15">
                      <a:extLst>
                        <a:ext uri="{BEBA8EAE-BF5A-486C-A8C5-ECC9F3942E4B}">
                          <a14:imgProps xmlns:a14="http://schemas.microsoft.com/office/drawing/2010/main">
                            <a14:imgLayer r:embed="rId16">
                              <a14:imgEffect>
                                <a14:brightnessContrast bright="2000"/>
                              </a14:imgEffect>
                            </a14:imgLayer>
                          </a14:imgProps>
                        </a:ext>
                        <a:ext uri="{28A0092B-C50C-407E-A947-70E740481C1C}">
                          <a14:useLocalDpi xmlns:a14="http://schemas.microsoft.com/office/drawing/2010/main" val="0"/>
                        </a:ext>
                      </a:extLst>
                    </a:blip>
                    <a:stretch>
                      <a:fillRect/>
                    </a:stretch>
                  </pic:blipFill>
                  <pic:spPr>
                    <a:xfrm>
                      <a:off x="0" y="0"/>
                      <a:ext cx="1425575" cy="1008380"/>
                    </a:xfrm>
                    <a:prstGeom prst="rect">
                      <a:avLst/>
                    </a:prstGeom>
                  </pic:spPr>
                </pic:pic>
              </a:graphicData>
            </a:graphic>
            <wp14:sizeRelH relativeFrom="page">
              <wp14:pctWidth>0</wp14:pctWidth>
            </wp14:sizeRelH>
            <wp14:sizeRelV relativeFrom="page">
              <wp14:pctHeight>0</wp14:pctHeight>
            </wp14:sizeRelV>
          </wp:anchor>
        </w:drawing>
      </w:r>
    </w:p>
    <w:p w14:paraId="05A46CFA" w14:textId="738F92B9" w:rsidR="00980CBE" w:rsidRPr="00716BBB" w:rsidRDefault="00056358" w:rsidP="00101F65">
      <w:r w:rsidRPr="00716BBB">
        <w:rPr>
          <w:noProof/>
        </w:rPr>
        <w:drawing>
          <wp:anchor distT="0" distB="0" distL="114300" distR="114300" simplePos="0" relativeHeight="251658245" behindDoc="0" locked="0" layoutInCell="1" allowOverlap="1" wp14:anchorId="11FF4566" wp14:editId="7E86C090">
            <wp:simplePos x="0" y="0"/>
            <wp:positionH relativeFrom="column">
              <wp:posOffset>1339215</wp:posOffset>
            </wp:positionH>
            <wp:positionV relativeFrom="paragraph">
              <wp:posOffset>100987</wp:posOffset>
            </wp:positionV>
            <wp:extent cx="1474470" cy="835025"/>
            <wp:effectExtent l="0" t="0" r="0" b="3175"/>
            <wp:wrapNone/>
            <wp:docPr id="21491835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918351" name="Picture 1">
                      <a:extLst>
                        <a:ext uri="{C183D7F6-B498-43B3-948B-1728B52AA6E4}">
                          <adec:decorative xmlns:adec="http://schemas.microsoft.com/office/drawing/2017/decorative" val="1"/>
                        </a:ext>
                      </a:extLst>
                    </pic:cNvPr>
                    <pic:cNvPicPr/>
                  </pic:nvPicPr>
                  <pic:blipFill>
                    <a:blip r:embed="rId17" cstate="print">
                      <a:extLst>
                        <a:ext uri="{BEBA8EAE-BF5A-486C-A8C5-ECC9F3942E4B}">
                          <a14:imgProps xmlns:a14="http://schemas.microsoft.com/office/drawing/2010/main">
                            <a14:imgLayer r:embed="rId18">
                              <a14:imgEffect>
                                <a14:sharpenSoften amount="25000"/>
                              </a14:imgEffect>
                              <a14:imgEffect>
                                <a14:brightnessContrast bright="3000"/>
                              </a14:imgEffect>
                            </a14:imgLayer>
                          </a14:imgProps>
                        </a:ext>
                        <a:ext uri="{28A0092B-C50C-407E-A947-70E740481C1C}">
                          <a14:useLocalDpi xmlns:a14="http://schemas.microsoft.com/office/drawing/2010/main" val="0"/>
                        </a:ext>
                      </a:extLst>
                    </a:blip>
                    <a:stretch>
                      <a:fillRect/>
                    </a:stretch>
                  </pic:blipFill>
                  <pic:spPr>
                    <a:xfrm>
                      <a:off x="0" y="0"/>
                      <a:ext cx="1474470" cy="835025"/>
                    </a:xfrm>
                    <a:prstGeom prst="rect">
                      <a:avLst/>
                    </a:prstGeom>
                  </pic:spPr>
                </pic:pic>
              </a:graphicData>
            </a:graphic>
            <wp14:sizeRelH relativeFrom="page">
              <wp14:pctWidth>0</wp14:pctWidth>
            </wp14:sizeRelH>
            <wp14:sizeRelV relativeFrom="page">
              <wp14:pctHeight>0</wp14:pctHeight>
            </wp14:sizeRelV>
          </wp:anchor>
        </w:drawing>
      </w:r>
    </w:p>
    <w:p w14:paraId="52CCF584" w14:textId="76190D5E" w:rsidR="00980CBE" w:rsidRPr="00716BBB" w:rsidRDefault="00980CBE" w:rsidP="00101F65"/>
    <w:p w14:paraId="6D7F6E7E" w14:textId="2DF2AA85" w:rsidR="00980CBE" w:rsidRPr="00716BBB" w:rsidRDefault="00980CBE" w:rsidP="00101F65"/>
    <w:p w14:paraId="4E009FB5" w14:textId="413AA99F" w:rsidR="00980CBE" w:rsidRPr="00716BBB" w:rsidRDefault="00980CBE" w:rsidP="00101F65"/>
    <w:p w14:paraId="3A8D9B44" w14:textId="74183783" w:rsidR="00980CBE" w:rsidRPr="00716BBB" w:rsidRDefault="00980CBE" w:rsidP="00101F65">
      <w:bookmarkStart w:id="1" w:name="_Hlk196987971"/>
      <w:bookmarkEnd w:id="1"/>
    </w:p>
    <w:p w14:paraId="5C6D6D05" w14:textId="028A0545" w:rsidR="002316B1" w:rsidRPr="00716BBB" w:rsidRDefault="00111E24" w:rsidP="00101F65">
      <w:r w:rsidRPr="00716BBB">
        <w:rPr>
          <w:noProof/>
        </w:rPr>
        <w:drawing>
          <wp:anchor distT="0" distB="0" distL="114300" distR="114300" simplePos="0" relativeHeight="251658248" behindDoc="0" locked="0" layoutInCell="1" allowOverlap="1" wp14:anchorId="16320A07" wp14:editId="7CEBAA77">
            <wp:simplePos x="0" y="0"/>
            <wp:positionH relativeFrom="column">
              <wp:posOffset>-204470</wp:posOffset>
            </wp:positionH>
            <wp:positionV relativeFrom="paragraph">
              <wp:posOffset>93164</wp:posOffset>
            </wp:positionV>
            <wp:extent cx="1216765" cy="800100"/>
            <wp:effectExtent l="0" t="0" r="2540" b="0"/>
            <wp:wrapSquare wrapText="bothSides"/>
            <wp:docPr id="21967244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672443" name="Picture 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216765" cy="800100"/>
                    </a:xfrm>
                    <a:prstGeom prst="rect">
                      <a:avLst/>
                    </a:prstGeom>
                  </pic:spPr>
                </pic:pic>
              </a:graphicData>
            </a:graphic>
            <wp14:sizeRelH relativeFrom="page">
              <wp14:pctWidth>0</wp14:pctWidth>
            </wp14:sizeRelH>
            <wp14:sizeRelV relativeFrom="page">
              <wp14:pctHeight>0</wp14:pctHeight>
            </wp14:sizeRelV>
          </wp:anchor>
        </w:drawing>
      </w:r>
    </w:p>
    <w:p w14:paraId="446392D6" w14:textId="3882D7B9" w:rsidR="00A1086E" w:rsidRDefault="00716BBB" w:rsidP="00101F65">
      <w:pPr>
        <w:rPr>
          <w:color w:val="1F355E"/>
          <w:sz w:val="64"/>
          <w:szCs w:val="64"/>
        </w:rPr>
      </w:pPr>
      <w:bookmarkStart w:id="2" w:name="_Toc196835205"/>
      <w:bookmarkStart w:id="3" w:name="_Toc196835442"/>
      <w:bookmarkStart w:id="4" w:name="_Toc197092505"/>
      <w:bookmarkStart w:id="5" w:name="_Toc197092583"/>
      <w:bookmarkStart w:id="6" w:name="_Toc197429377"/>
      <w:bookmarkStart w:id="7" w:name="_Toc198112694"/>
      <w:bookmarkStart w:id="8" w:name="_Toc198547050"/>
      <w:bookmarkStart w:id="9" w:name="_Toc198650963"/>
      <w:bookmarkStart w:id="10" w:name="_Toc229494610"/>
      <w:r w:rsidRPr="00716BBB">
        <w:tab/>
      </w:r>
      <w:r w:rsidR="008F6904" w:rsidRPr="00716BBB">
        <w:br/>
      </w:r>
      <w:r w:rsidR="002316B1" w:rsidRPr="00716BBB">
        <w:br/>
      </w:r>
      <w:bookmarkStart w:id="11" w:name="_Toc199767275"/>
      <w:r w:rsidR="008D6CB5">
        <w:br/>
      </w:r>
    </w:p>
    <w:p w14:paraId="4B05C781" w14:textId="348BCA51" w:rsidR="00A1086E" w:rsidRDefault="00A1086E" w:rsidP="00101F65">
      <w:pPr>
        <w:rPr>
          <w:color w:val="1F355E"/>
          <w:sz w:val="64"/>
          <w:szCs w:val="64"/>
        </w:rPr>
      </w:pPr>
    </w:p>
    <w:p w14:paraId="6829925A" w14:textId="3CD8C6FF" w:rsidR="00A1086E" w:rsidRDefault="00A1086E" w:rsidP="00101F65">
      <w:pPr>
        <w:rPr>
          <w:color w:val="1F355E"/>
          <w:sz w:val="64"/>
          <w:szCs w:val="64"/>
        </w:rPr>
      </w:pPr>
      <w:bookmarkStart w:id="12" w:name="_Toc199767274"/>
    </w:p>
    <w:bookmarkEnd w:id="12"/>
    <w:p w14:paraId="0541640D" w14:textId="6356F21C" w:rsidR="00101F65" w:rsidRDefault="00101F65" w:rsidP="00101F65">
      <w:pPr>
        <w:rPr>
          <w:b/>
          <w:bCs/>
          <w:color w:val="1F355E"/>
          <w:sz w:val="64"/>
          <w:szCs w:val="64"/>
        </w:rPr>
      </w:pPr>
      <w:r w:rsidRPr="00716BBB">
        <w:rPr>
          <w:noProof/>
        </w:rPr>
        <mc:AlternateContent>
          <mc:Choice Requires="wps">
            <w:drawing>
              <wp:anchor distT="0" distB="0" distL="114300" distR="114300" simplePos="0" relativeHeight="251658249" behindDoc="1" locked="0" layoutInCell="1" allowOverlap="1" wp14:anchorId="5DFCD69A" wp14:editId="6F6DC123">
                <wp:simplePos x="0" y="0"/>
                <wp:positionH relativeFrom="column">
                  <wp:posOffset>-1114525</wp:posOffset>
                </wp:positionH>
                <wp:positionV relativeFrom="paragraph">
                  <wp:posOffset>280670</wp:posOffset>
                </wp:positionV>
                <wp:extent cx="7753350" cy="2635885"/>
                <wp:effectExtent l="0" t="0" r="0" b="0"/>
                <wp:wrapNone/>
                <wp:docPr id="709249328" name="Rectangl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53350" cy="2635885"/>
                        </a:xfrm>
                        <a:prstGeom prst="rect">
                          <a:avLst/>
                        </a:prstGeom>
                        <a:gradFill flip="none" rotWithShape="1">
                          <a:gsLst>
                            <a:gs pos="65000">
                              <a:schemeClr val="bg1">
                                <a:alpha val="84000"/>
                              </a:schemeClr>
                            </a:gs>
                            <a:gs pos="100000">
                              <a:schemeClr val="bg1">
                                <a:alpha val="12000"/>
                              </a:schemeClr>
                            </a:gs>
                          </a:gsLst>
                          <a:path path="circle">
                            <a:fillToRect l="50000" t="50000" r="50000" b="50000"/>
                          </a:path>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F83084" id="Rectangle 5" o:spid="_x0000_s1026" alt="&quot;&quot;" style="position:absolute;margin-left:-87.75pt;margin-top:22.1pt;width:610.5pt;height:207.55pt;z-index:-2516582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" fillcolor="white [3212]" stroked="f" strokeweight="1pt">
                <v:fill opacity="7864f" color2="white [3212]" o:opacity2="55050f" rotate="t" focusposition=".5,.5" focussize="" colors="0 white;42598f white" focus="100%" type="gradientRadial"/>
              </v:rect>
            </w:pict>
          </mc:Fallback>
        </mc:AlternateContent>
      </w:r>
    </w:p>
    <w:p w14:paraId="043B3E6D" w14:textId="02795F15" w:rsidR="002316B1" w:rsidRPr="00A1086E" w:rsidRDefault="002316B1" w:rsidP="00CF71DF">
      <w:pPr>
        <w:jc w:val="left"/>
        <w:rPr>
          <w:b/>
          <w:bCs/>
          <w:color w:val="1F355E"/>
          <w:sz w:val="64"/>
          <w:szCs w:val="64"/>
        </w:rPr>
      </w:pPr>
      <w:r w:rsidRPr="00A1086E">
        <w:rPr>
          <w:b/>
          <w:bCs/>
          <w:color w:val="1F355E"/>
          <w:sz w:val="64"/>
          <w:szCs w:val="64"/>
        </w:rPr>
        <w:t>Swansea Bay University Health Board</w:t>
      </w:r>
      <w:bookmarkEnd w:id="2"/>
      <w:bookmarkEnd w:id="3"/>
      <w:bookmarkEnd w:id="4"/>
      <w:bookmarkEnd w:id="5"/>
      <w:bookmarkEnd w:id="6"/>
      <w:bookmarkEnd w:id="7"/>
      <w:bookmarkEnd w:id="8"/>
      <w:bookmarkEnd w:id="9"/>
      <w:bookmarkEnd w:id="10"/>
      <w:bookmarkEnd w:id="11"/>
      <w:r w:rsidRPr="00A1086E">
        <w:rPr>
          <w:b/>
          <w:bCs/>
          <w:color w:val="1F355E"/>
          <w:sz w:val="64"/>
          <w:szCs w:val="64"/>
        </w:rPr>
        <w:t xml:space="preserve"> </w:t>
      </w:r>
    </w:p>
    <w:p w14:paraId="6FD69CC8" w14:textId="2CB385ED" w:rsidR="002316B1" w:rsidRDefault="002316B1" w:rsidP="00CF71DF">
      <w:pPr>
        <w:jc w:val="left"/>
        <w:rPr>
          <w:b/>
          <w:bCs/>
          <w:color w:val="1F355E"/>
          <w:sz w:val="64"/>
          <w:szCs w:val="64"/>
        </w:rPr>
      </w:pPr>
      <w:bookmarkStart w:id="13" w:name="_Toc196835206"/>
      <w:bookmarkStart w:id="14" w:name="_Toc196835443"/>
      <w:bookmarkStart w:id="15" w:name="_Toc197092506"/>
      <w:bookmarkStart w:id="16" w:name="_Toc197092584"/>
      <w:bookmarkStart w:id="17" w:name="_Toc197429378"/>
      <w:bookmarkStart w:id="18" w:name="_Toc198112695"/>
      <w:bookmarkStart w:id="19" w:name="_Toc198547051"/>
      <w:bookmarkStart w:id="20" w:name="_Toc198650964"/>
      <w:bookmarkStart w:id="21" w:name="_Toc199767276"/>
      <w:bookmarkStart w:id="22" w:name="_Toc229494611"/>
      <w:r w:rsidRPr="00A1086E">
        <w:rPr>
          <w:b/>
          <w:bCs/>
          <w:color w:val="1F355E"/>
          <w:sz w:val="64"/>
          <w:szCs w:val="64"/>
        </w:rPr>
        <w:t>Research and Development Annual Report 202</w:t>
      </w:r>
      <w:bookmarkEnd w:id="13"/>
      <w:bookmarkEnd w:id="14"/>
      <w:bookmarkEnd w:id="15"/>
      <w:bookmarkEnd w:id="16"/>
      <w:bookmarkEnd w:id="17"/>
      <w:bookmarkEnd w:id="18"/>
      <w:bookmarkEnd w:id="19"/>
      <w:bookmarkEnd w:id="20"/>
      <w:bookmarkEnd w:id="21"/>
      <w:r w:rsidR="00CD7F1B" w:rsidRPr="00A1086E">
        <w:rPr>
          <w:b/>
          <w:bCs/>
          <w:color w:val="1F355E"/>
          <w:sz w:val="64"/>
          <w:szCs w:val="64"/>
        </w:rPr>
        <w:t>5-2026</w:t>
      </w:r>
      <w:bookmarkEnd w:id="22"/>
    </w:p>
    <w:p w14:paraId="55E86F50" w14:textId="77777777" w:rsidR="00A1086E" w:rsidRPr="00A1086E" w:rsidRDefault="00A1086E" w:rsidP="00A1086E"/>
    <w:p w14:paraId="6869C6EF" w14:textId="77777777" w:rsidR="0042741D" w:rsidRDefault="0042741D" w:rsidP="00A1086E"/>
    <w:p w14:paraId="08CA1D66" w14:textId="36861D55" w:rsidR="00937B77" w:rsidRDefault="00937B77" w:rsidP="00A1086E"/>
    <w:p w14:paraId="75263F15" w14:textId="77777777" w:rsidR="00937B77" w:rsidRDefault="00937B77" w:rsidP="00A1086E"/>
    <w:p w14:paraId="0BA0090F" w14:textId="77777777" w:rsidR="00AF7748" w:rsidRDefault="00AF7748" w:rsidP="00A1086E"/>
    <w:p w14:paraId="28D8AE1D" w14:textId="77777777" w:rsidR="00AF7748" w:rsidRDefault="00AF7748" w:rsidP="00A1086E"/>
    <w:p w14:paraId="55C27192" w14:textId="77777777" w:rsidR="00AF7748" w:rsidRDefault="00AF7748" w:rsidP="00A1086E"/>
    <w:p w14:paraId="50ADD257" w14:textId="77777777" w:rsidR="00AF7748" w:rsidRDefault="00AF7748" w:rsidP="00A1086E"/>
    <w:p w14:paraId="2747EE3E" w14:textId="77777777" w:rsidR="00AF7748" w:rsidRDefault="00AF7748" w:rsidP="00A1086E"/>
    <w:p w14:paraId="3ADF6ACF" w14:textId="77777777" w:rsidR="00AF7748" w:rsidRDefault="00AF7748" w:rsidP="00AF7748"/>
    <w:p w14:paraId="3D90D0A2" w14:textId="77777777" w:rsidR="00AF7748" w:rsidRDefault="00AF7748" w:rsidP="00AF7748"/>
    <w:p w14:paraId="6823CB74" w14:textId="34BCCFC0" w:rsidR="00690D2A" w:rsidRPr="00A1086E" w:rsidRDefault="00690D2A" w:rsidP="00A1086E">
      <w:pPr>
        <w:pBdr>
          <w:bottom w:val="single" w:sz="24" w:space="1" w:color="1F355E"/>
        </w:pBdr>
        <w:rPr>
          <w:b/>
          <w:bCs/>
          <w:color w:val="1F355E"/>
          <w:sz w:val="36"/>
          <w:szCs w:val="36"/>
        </w:rPr>
      </w:pPr>
      <w:bookmarkStart w:id="23" w:name="_Toc196835207"/>
      <w:bookmarkStart w:id="24" w:name="_Toc196835444"/>
      <w:bookmarkStart w:id="25" w:name="_Toc197092507"/>
      <w:bookmarkStart w:id="26" w:name="_Toc197092585"/>
      <w:bookmarkStart w:id="27" w:name="_Toc197429379"/>
      <w:bookmarkStart w:id="28" w:name="_Toc198112696"/>
      <w:bookmarkStart w:id="29" w:name="_Toc198650965"/>
      <w:bookmarkStart w:id="30" w:name="_Toc199767277"/>
      <w:bookmarkStart w:id="31" w:name="_Toc229494612"/>
      <w:r w:rsidRPr="00A1086E">
        <w:rPr>
          <w:b/>
          <w:bCs/>
          <w:color w:val="1F355E"/>
          <w:sz w:val="36"/>
          <w:szCs w:val="36"/>
        </w:rPr>
        <w:lastRenderedPageBreak/>
        <w:t>CONTENT</w:t>
      </w:r>
      <w:bookmarkEnd w:id="23"/>
      <w:bookmarkEnd w:id="24"/>
      <w:bookmarkEnd w:id="25"/>
      <w:bookmarkEnd w:id="26"/>
      <w:bookmarkEnd w:id="27"/>
      <w:bookmarkEnd w:id="28"/>
      <w:bookmarkEnd w:id="29"/>
      <w:bookmarkEnd w:id="30"/>
      <w:bookmarkEnd w:id="31"/>
    </w:p>
    <w:p w14:paraId="3AA62CB4" w14:textId="77777777" w:rsidR="00101F65" w:rsidRDefault="00101F65">
      <w:pPr>
        <w:pStyle w:val="TOC2"/>
        <w:tabs>
          <w:tab w:val="right" w:leader="dot" w:pos="9016"/>
        </w:tabs>
      </w:pPr>
    </w:p>
    <w:sdt>
      <w:sdtPr>
        <w:id w:val="487601101"/>
        <w:docPartObj>
          <w:docPartGallery w:val="Table of Contents"/>
          <w:docPartUnique/>
        </w:docPartObj>
      </w:sdtPr>
      <w:sdtEndPr/>
      <w:sdtContent>
        <w:p w14:paraId="6B1B67A9" w14:textId="01A57D87" w:rsidR="00F442EA" w:rsidRDefault="00F73436">
          <w:pPr>
            <w:pStyle w:val="TOC2"/>
            <w:tabs>
              <w:tab w:val="right" w:leader="dot" w:pos="9016"/>
            </w:tabs>
            <w:rPr>
              <w:rFonts w:asciiTheme="minorHAnsi" w:eastAsiaTheme="minorEastAsia" w:hAnsiTheme="minorHAnsi" w:cstheme="minorBidi"/>
              <w:noProof/>
              <w:lang w:eastAsia="en-GB"/>
            </w:rPr>
          </w:pPr>
          <w:r w:rsidRPr="0042741D">
            <w:fldChar w:fldCharType="begin"/>
          </w:r>
          <w:r w:rsidRPr="0042741D">
            <w:instrText xml:space="preserve"> TOC \o "1-3" \h \z \u </w:instrText>
          </w:r>
          <w:r w:rsidRPr="0042741D">
            <w:fldChar w:fldCharType="separate"/>
          </w:r>
          <w:hyperlink w:anchor="_Toc241045432" w:history="1">
            <w:r w:rsidR="00F442EA" w:rsidRPr="000F40F3">
              <w:rPr>
                <w:rStyle w:val="Hyperlink"/>
                <w:noProof/>
              </w:rPr>
              <w:t>EXECUTIVE LEAD INTRODUCTION</w:t>
            </w:r>
            <w:r w:rsidR="00F442EA">
              <w:rPr>
                <w:noProof/>
                <w:webHidden/>
              </w:rPr>
              <w:tab/>
            </w:r>
            <w:r w:rsidR="00F442EA">
              <w:rPr>
                <w:noProof/>
                <w:webHidden/>
              </w:rPr>
              <w:fldChar w:fldCharType="begin"/>
            </w:r>
            <w:r w:rsidR="00F442EA">
              <w:rPr>
                <w:noProof/>
                <w:webHidden/>
              </w:rPr>
              <w:instrText xml:space="preserve"> PAGEREF _Toc241045432 \h </w:instrText>
            </w:r>
            <w:r w:rsidR="00F442EA">
              <w:rPr>
                <w:noProof/>
                <w:webHidden/>
              </w:rPr>
            </w:r>
            <w:r w:rsidR="00F442EA">
              <w:rPr>
                <w:noProof/>
                <w:webHidden/>
              </w:rPr>
              <w:fldChar w:fldCharType="separate"/>
            </w:r>
            <w:r w:rsidR="00F442EA">
              <w:rPr>
                <w:noProof/>
                <w:webHidden/>
              </w:rPr>
              <w:t>4</w:t>
            </w:r>
            <w:r w:rsidR="00F442EA">
              <w:rPr>
                <w:noProof/>
                <w:webHidden/>
              </w:rPr>
              <w:fldChar w:fldCharType="end"/>
            </w:r>
          </w:hyperlink>
        </w:p>
        <w:p w14:paraId="1564AA72" w14:textId="158F1063" w:rsidR="00F442EA" w:rsidRDefault="00F442EA">
          <w:pPr>
            <w:pStyle w:val="TOC2"/>
            <w:tabs>
              <w:tab w:val="right" w:leader="dot" w:pos="9016"/>
            </w:tabs>
            <w:rPr>
              <w:rFonts w:asciiTheme="minorHAnsi" w:eastAsiaTheme="minorEastAsia" w:hAnsiTheme="minorHAnsi" w:cstheme="minorBidi"/>
              <w:noProof/>
              <w:lang w:eastAsia="en-GB"/>
            </w:rPr>
          </w:pPr>
          <w:hyperlink w:anchor="_Toc241045433" w:history="1">
            <w:r w:rsidRPr="000F40F3">
              <w:rPr>
                <w:rStyle w:val="Hyperlink"/>
                <w:noProof/>
              </w:rPr>
              <w:t>SWANSEA BAY UHB R&amp;D PROFILE</w:t>
            </w:r>
            <w:r>
              <w:rPr>
                <w:noProof/>
                <w:webHidden/>
              </w:rPr>
              <w:tab/>
            </w:r>
            <w:r>
              <w:rPr>
                <w:noProof/>
                <w:webHidden/>
              </w:rPr>
              <w:fldChar w:fldCharType="begin"/>
            </w:r>
            <w:r>
              <w:rPr>
                <w:noProof/>
                <w:webHidden/>
              </w:rPr>
              <w:instrText xml:space="preserve"> PAGEREF _Toc241045433 \h </w:instrText>
            </w:r>
            <w:r>
              <w:rPr>
                <w:noProof/>
                <w:webHidden/>
              </w:rPr>
            </w:r>
            <w:r>
              <w:rPr>
                <w:noProof/>
                <w:webHidden/>
              </w:rPr>
              <w:fldChar w:fldCharType="separate"/>
            </w:r>
            <w:r>
              <w:rPr>
                <w:noProof/>
                <w:webHidden/>
              </w:rPr>
              <w:t>6</w:t>
            </w:r>
            <w:r>
              <w:rPr>
                <w:noProof/>
                <w:webHidden/>
              </w:rPr>
              <w:fldChar w:fldCharType="end"/>
            </w:r>
          </w:hyperlink>
        </w:p>
        <w:p w14:paraId="51EB8831" w14:textId="0958560B" w:rsidR="00F442EA" w:rsidRDefault="00F442EA">
          <w:pPr>
            <w:pStyle w:val="TOC3"/>
            <w:tabs>
              <w:tab w:val="right" w:leader="dot" w:pos="9016"/>
            </w:tabs>
            <w:rPr>
              <w:rFonts w:asciiTheme="minorHAnsi" w:eastAsiaTheme="minorEastAsia" w:hAnsiTheme="minorHAnsi" w:cstheme="minorBidi"/>
              <w:noProof/>
              <w:lang w:eastAsia="en-GB"/>
            </w:rPr>
          </w:pPr>
          <w:hyperlink w:anchor="_Toc241045434" w:history="1">
            <w:r w:rsidRPr="000F40F3">
              <w:rPr>
                <w:rStyle w:val="Hyperlink"/>
                <w:noProof/>
              </w:rPr>
              <w:t>Who’s Who</w:t>
            </w:r>
            <w:r>
              <w:rPr>
                <w:noProof/>
                <w:webHidden/>
              </w:rPr>
              <w:tab/>
            </w:r>
            <w:r>
              <w:rPr>
                <w:noProof/>
                <w:webHidden/>
              </w:rPr>
              <w:fldChar w:fldCharType="begin"/>
            </w:r>
            <w:r>
              <w:rPr>
                <w:noProof/>
                <w:webHidden/>
              </w:rPr>
              <w:instrText xml:space="preserve"> PAGEREF _Toc241045434 \h </w:instrText>
            </w:r>
            <w:r>
              <w:rPr>
                <w:noProof/>
                <w:webHidden/>
              </w:rPr>
            </w:r>
            <w:r>
              <w:rPr>
                <w:noProof/>
                <w:webHidden/>
              </w:rPr>
              <w:fldChar w:fldCharType="separate"/>
            </w:r>
            <w:r>
              <w:rPr>
                <w:noProof/>
                <w:webHidden/>
              </w:rPr>
              <w:t>6</w:t>
            </w:r>
            <w:r>
              <w:rPr>
                <w:noProof/>
                <w:webHidden/>
              </w:rPr>
              <w:fldChar w:fldCharType="end"/>
            </w:r>
          </w:hyperlink>
        </w:p>
        <w:p w14:paraId="53D4A328" w14:textId="467F047C" w:rsidR="00F442EA" w:rsidRDefault="00F442EA">
          <w:pPr>
            <w:pStyle w:val="TOC3"/>
            <w:tabs>
              <w:tab w:val="right" w:leader="dot" w:pos="9016"/>
            </w:tabs>
            <w:rPr>
              <w:rFonts w:asciiTheme="minorHAnsi" w:eastAsiaTheme="minorEastAsia" w:hAnsiTheme="minorHAnsi" w:cstheme="minorBidi"/>
              <w:noProof/>
              <w:lang w:eastAsia="en-GB"/>
            </w:rPr>
          </w:pPr>
          <w:hyperlink w:anchor="_Toc241045435" w:history="1">
            <w:r w:rsidRPr="000F40F3">
              <w:rPr>
                <w:rStyle w:val="Hyperlink"/>
                <w:noProof/>
              </w:rPr>
              <w:t>Organisational Structure</w:t>
            </w:r>
            <w:r>
              <w:rPr>
                <w:noProof/>
                <w:webHidden/>
              </w:rPr>
              <w:tab/>
            </w:r>
            <w:r>
              <w:rPr>
                <w:noProof/>
                <w:webHidden/>
              </w:rPr>
              <w:fldChar w:fldCharType="begin"/>
            </w:r>
            <w:r>
              <w:rPr>
                <w:noProof/>
                <w:webHidden/>
              </w:rPr>
              <w:instrText xml:space="preserve"> PAGEREF _Toc241045435 \h </w:instrText>
            </w:r>
            <w:r>
              <w:rPr>
                <w:noProof/>
                <w:webHidden/>
              </w:rPr>
            </w:r>
            <w:r>
              <w:rPr>
                <w:noProof/>
                <w:webHidden/>
              </w:rPr>
              <w:fldChar w:fldCharType="separate"/>
            </w:r>
            <w:r>
              <w:rPr>
                <w:noProof/>
                <w:webHidden/>
              </w:rPr>
              <w:t>8</w:t>
            </w:r>
            <w:r>
              <w:rPr>
                <w:noProof/>
                <w:webHidden/>
              </w:rPr>
              <w:fldChar w:fldCharType="end"/>
            </w:r>
          </w:hyperlink>
        </w:p>
        <w:p w14:paraId="1F8409D4" w14:textId="3C6DC6B2" w:rsidR="00F442EA" w:rsidRDefault="00F442EA">
          <w:pPr>
            <w:pStyle w:val="TOC3"/>
            <w:tabs>
              <w:tab w:val="right" w:leader="dot" w:pos="9016"/>
            </w:tabs>
            <w:rPr>
              <w:rFonts w:asciiTheme="minorHAnsi" w:eastAsiaTheme="minorEastAsia" w:hAnsiTheme="minorHAnsi" w:cstheme="minorBidi"/>
              <w:noProof/>
              <w:lang w:eastAsia="en-GB"/>
            </w:rPr>
          </w:pPr>
          <w:hyperlink w:anchor="_Toc241045436" w:history="1">
            <w:r w:rsidRPr="000F40F3">
              <w:rPr>
                <w:rStyle w:val="Hyperlink"/>
                <w:noProof/>
              </w:rPr>
              <w:t>Embedding R&amp;D</w:t>
            </w:r>
            <w:r>
              <w:rPr>
                <w:noProof/>
                <w:webHidden/>
              </w:rPr>
              <w:tab/>
            </w:r>
            <w:r>
              <w:rPr>
                <w:noProof/>
                <w:webHidden/>
              </w:rPr>
              <w:fldChar w:fldCharType="begin"/>
            </w:r>
            <w:r>
              <w:rPr>
                <w:noProof/>
                <w:webHidden/>
              </w:rPr>
              <w:instrText xml:space="preserve"> PAGEREF _Toc241045436 \h </w:instrText>
            </w:r>
            <w:r>
              <w:rPr>
                <w:noProof/>
                <w:webHidden/>
              </w:rPr>
            </w:r>
            <w:r>
              <w:rPr>
                <w:noProof/>
                <w:webHidden/>
              </w:rPr>
              <w:fldChar w:fldCharType="separate"/>
            </w:r>
            <w:r>
              <w:rPr>
                <w:noProof/>
                <w:webHidden/>
              </w:rPr>
              <w:t>11</w:t>
            </w:r>
            <w:r>
              <w:rPr>
                <w:noProof/>
                <w:webHidden/>
              </w:rPr>
              <w:fldChar w:fldCharType="end"/>
            </w:r>
          </w:hyperlink>
        </w:p>
        <w:p w14:paraId="2779CAC1" w14:textId="0E95E0D7" w:rsidR="00F442EA" w:rsidRDefault="00F442EA">
          <w:pPr>
            <w:pStyle w:val="TOC3"/>
            <w:tabs>
              <w:tab w:val="right" w:leader="dot" w:pos="9016"/>
            </w:tabs>
            <w:rPr>
              <w:rFonts w:asciiTheme="minorHAnsi" w:eastAsiaTheme="minorEastAsia" w:hAnsiTheme="minorHAnsi" w:cstheme="minorBidi"/>
              <w:noProof/>
              <w:lang w:eastAsia="en-GB"/>
            </w:rPr>
          </w:pPr>
          <w:hyperlink w:anchor="_Toc241045437" w:history="1">
            <w:r w:rsidRPr="000F40F3">
              <w:rPr>
                <w:rStyle w:val="Hyperlink"/>
                <w:noProof/>
              </w:rPr>
              <w:t>Health and Care Research Wales</w:t>
            </w:r>
            <w:r>
              <w:rPr>
                <w:noProof/>
                <w:webHidden/>
              </w:rPr>
              <w:tab/>
            </w:r>
            <w:r>
              <w:rPr>
                <w:noProof/>
                <w:webHidden/>
              </w:rPr>
              <w:fldChar w:fldCharType="begin"/>
            </w:r>
            <w:r>
              <w:rPr>
                <w:noProof/>
                <w:webHidden/>
              </w:rPr>
              <w:instrText xml:space="preserve"> PAGEREF _Toc241045437 \h </w:instrText>
            </w:r>
            <w:r>
              <w:rPr>
                <w:noProof/>
                <w:webHidden/>
              </w:rPr>
            </w:r>
            <w:r>
              <w:rPr>
                <w:noProof/>
                <w:webHidden/>
              </w:rPr>
              <w:fldChar w:fldCharType="separate"/>
            </w:r>
            <w:r>
              <w:rPr>
                <w:noProof/>
                <w:webHidden/>
              </w:rPr>
              <w:t>13</w:t>
            </w:r>
            <w:r>
              <w:rPr>
                <w:noProof/>
                <w:webHidden/>
              </w:rPr>
              <w:fldChar w:fldCharType="end"/>
            </w:r>
          </w:hyperlink>
        </w:p>
        <w:p w14:paraId="0664258F" w14:textId="5EFEC953" w:rsidR="00F442EA" w:rsidRDefault="00F442EA">
          <w:pPr>
            <w:pStyle w:val="TOC2"/>
            <w:tabs>
              <w:tab w:val="right" w:leader="dot" w:pos="9016"/>
            </w:tabs>
            <w:rPr>
              <w:rFonts w:asciiTheme="minorHAnsi" w:eastAsiaTheme="minorEastAsia" w:hAnsiTheme="minorHAnsi" w:cstheme="minorBidi"/>
              <w:noProof/>
              <w:lang w:eastAsia="en-GB"/>
            </w:rPr>
          </w:pPr>
          <w:hyperlink w:anchor="_Toc241045438" w:history="1">
            <w:r w:rsidRPr="000F40F3">
              <w:rPr>
                <w:rStyle w:val="Hyperlink"/>
                <w:noProof/>
              </w:rPr>
              <w:t>SUMMARY OF THE YEAR 2025-26</w:t>
            </w:r>
            <w:r>
              <w:rPr>
                <w:noProof/>
                <w:webHidden/>
              </w:rPr>
              <w:tab/>
            </w:r>
            <w:r>
              <w:rPr>
                <w:noProof/>
                <w:webHidden/>
              </w:rPr>
              <w:fldChar w:fldCharType="begin"/>
            </w:r>
            <w:r>
              <w:rPr>
                <w:noProof/>
                <w:webHidden/>
              </w:rPr>
              <w:instrText xml:space="preserve"> PAGEREF _Toc241045438 \h </w:instrText>
            </w:r>
            <w:r>
              <w:rPr>
                <w:noProof/>
                <w:webHidden/>
              </w:rPr>
            </w:r>
            <w:r>
              <w:rPr>
                <w:noProof/>
                <w:webHidden/>
              </w:rPr>
              <w:fldChar w:fldCharType="separate"/>
            </w:r>
            <w:r>
              <w:rPr>
                <w:noProof/>
                <w:webHidden/>
              </w:rPr>
              <w:t>15</w:t>
            </w:r>
            <w:r>
              <w:rPr>
                <w:noProof/>
                <w:webHidden/>
              </w:rPr>
              <w:fldChar w:fldCharType="end"/>
            </w:r>
          </w:hyperlink>
        </w:p>
        <w:p w14:paraId="4B019173" w14:textId="5FF62669" w:rsidR="00F442EA" w:rsidRDefault="00F442EA">
          <w:pPr>
            <w:pStyle w:val="TOC2"/>
            <w:tabs>
              <w:tab w:val="right" w:leader="dot" w:pos="9016"/>
            </w:tabs>
            <w:rPr>
              <w:rFonts w:asciiTheme="minorHAnsi" w:eastAsiaTheme="minorEastAsia" w:hAnsiTheme="minorHAnsi" w:cstheme="minorBidi"/>
              <w:noProof/>
              <w:lang w:eastAsia="en-GB"/>
            </w:rPr>
          </w:pPr>
          <w:hyperlink w:anchor="_Toc241045439" w:history="1">
            <w:r w:rsidRPr="000F40F3">
              <w:rPr>
                <w:rStyle w:val="Hyperlink"/>
                <w:noProof/>
              </w:rPr>
              <w:t>CASE STUDY HIGHLIGHTS</w:t>
            </w:r>
            <w:r>
              <w:rPr>
                <w:noProof/>
                <w:webHidden/>
              </w:rPr>
              <w:tab/>
            </w:r>
            <w:r>
              <w:rPr>
                <w:noProof/>
                <w:webHidden/>
              </w:rPr>
              <w:fldChar w:fldCharType="begin"/>
            </w:r>
            <w:r>
              <w:rPr>
                <w:noProof/>
                <w:webHidden/>
              </w:rPr>
              <w:instrText xml:space="preserve"> PAGEREF _Toc241045439 \h </w:instrText>
            </w:r>
            <w:r>
              <w:rPr>
                <w:noProof/>
                <w:webHidden/>
              </w:rPr>
            </w:r>
            <w:r>
              <w:rPr>
                <w:noProof/>
                <w:webHidden/>
              </w:rPr>
              <w:fldChar w:fldCharType="separate"/>
            </w:r>
            <w:r>
              <w:rPr>
                <w:noProof/>
                <w:webHidden/>
              </w:rPr>
              <w:t>17</w:t>
            </w:r>
            <w:r>
              <w:rPr>
                <w:noProof/>
                <w:webHidden/>
              </w:rPr>
              <w:fldChar w:fldCharType="end"/>
            </w:r>
          </w:hyperlink>
        </w:p>
        <w:p w14:paraId="1635D2F4" w14:textId="23E41418" w:rsidR="00F442EA" w:rsidRDefault="00F442EA">
          <w:pPr>
            <w:pStyle w:val="TOC3"/>
            <w:tabs>
              <w:tab w:val="right" w:leader="dot" w:pos="9016"/>
            </w:tabs>
            <w:rPr>
              <w:rFonts w:asciiTheme="minorHAnsi" w:eastAsiaTheme="minorEastAsia" w:hAnsiTheme="minorHAnsi" w:cstheme="minorBidi"/>
              <w:noProof/>
              <w:lang w:eastAsia="en-GB"/>
            </w:rPr>
          </w:pPr>
          <w:hyperlink w:anchor="_Toc241045440" w:history="1">
            <w:r w:rsidRPr="000F40F3">
              <w:rPr>
                <w:rStyle w:val="Hyperlink"/>
                <w:noProof/>
              </w:rPr>
              <w:t>Case Study 1</w:t>
            </w:r>
            <w:r>
              <w:rPr>
                <w:noProof/>
                <w:webHidden/>
              </w:rPr>
              <w:tab/>
            </w:r>
            <w:r>
              <w:rPr>
                <w:noProof/>
                <w:webHidden/>
              </w:rPr>
              <w:fldChar w:fldCharType="begin"/>
            </w:r>
            <w:r>
              <w:rPr>
                <w:noProof/>
                <w:webHidden/>
              </w:rPr>
              <w:instrText xml:space="preserve"> PAGEREF _Toc241045440 \h </w:instrText>
            </w:r>
            <w:r>
              <w:rPr>
                <w:noProof/>
                <w:webHidden/>
              </w:rPr>
            </w:r>
            <w:r>
              <w:rPr>
                <w:noProof/>
                <w:webHidden/>
              </w:rPr>
              <w:fldChar w:fldCharType="separate"/>
            </w:r>
            <w:r>
              <w:rPr>
                <w:noProof/>
                <w:webHidden/>
              </w:rPr>
              <w:t>17</w:t>
            </w:r>
            <w:r>
              <w:rPr>
                <w:noProof/>
                <w:webHidden/>
              </w:rPr>
              <w:fldChar w:fldCharType="end"/>
            </w:r>
          </w:hyperlink>
        </w:p>
        <w:p w14:paraId="29EA9CE1" w14:textId="5A3C1306" w:rsidR="00F442EA" w:rsidRDefault="00F442EA">
          <w:pPr>
            <w:pStyle w:val="TOC3"/>
            <w:tabs>
              <w:tab w:val="right" w:leader="dot" w:pos="9016"/>
            </w:tabs>
            <w:rPr>
              <w:rFonts w:asciiTheme="minorHAnsi" w:eastAsiaTheme="minorEastAsia" w:hAnsiTheme="minorHAnsi" w:cstheme="minorBidi"/>
              <w:noProof/>
              <w:lang w:eastAsia="en-GB"/>
            </w:rPr>
          </w:pPr>
          <w:hyperlink w:anchor="_Toc241045441" w:history="1">
            <w:r w:rsidRPr="000F40F3">
              <w:rPr>
                <w:rStyle w:val="Hyperlink"/>
                <w:noProof/>
              </w:rPr>
              <w:t>Case Study 2</w:t>
            </w:r>
            <w:r>
              <w:rPr>
                <w:noProof/>
                <w:webHidden/>
              </w:rPr>
              <w:tab/>
            </w:r>
            <w:r>
              <w:rPr>
                <w:noProof/>
                <w:webHidden/>
              </w:rPr>
              <w:fldChar w:fldCharType="begin"/>
            </w:r>
            <w:r>
              <w:rPr>
                <w:noProof/>
                <w:webHidden/>
              </w:rPr>
              <w:instrText xml:space="preserve"> PAGEREF _Toc241045441 \h </w:instrText>
            </w:r>
            <w:r>
              <w:rPr>
                <w:noProof/>
                <w:webHidden/>
              </w:rPr>
            </w:r>
            <w:r>
              <w:rPr>
                <w:noProof/>
                <w:webHidden/>
              </w:rPr>
              <w:fldChar w:fldCharType="separate"/>
            </w:r>
            <w:r>
              <w:rPr>
                <w:noProof/>
                <w:webHidden/>
              </w:rPr>
              <w:t>18</w:t>
            </w:r>
            <w:r>
              <w:rPr>
                <w:noProof/>
                <w:webHidden/>
              </w:rPr>
              <w:fldChar w:fldCharType="end"/>
            </w:r>
          </w:hyperlink>
        </w:p>
        <w:p w14:paraId="28912D18" w14:textId="5AC0F0D9" w:rsidR="00F442EA" w:rsidRDefault="00F442EA">
          <w:pPr>
            <w:pStyle w:val="TOC3"/>
            <w:tabs>
              <w:tab w:val="right" w:leader="dot" w:pos="9016"/>
            </w:tabs>
            <w:rPr>
              <w:rFonts w:asciiTheme="minorHAnsi" w:eastAsiaTheme="minorEastAsia" w:hAnsiTheme="minorHAnsi" w:cstheme="minorBidi"/>
              <w:noProof/>
              <w:lang w:eastAsia="en-GB"/>
            </w:rPr>
          </w:pPr>
          <w:hyperlink w:anchor="_Toc241045442" w:history="1">
            <w:r w:rsidRPr="000F40F3">
              <w:rPr>
                <w:rStyle w:val="Hyperlink"/>
                <w:noProof/>
              </w:rPr>
              <w:t>Case Study 3</w:t>
            </w:r>
            <w:r>
              <w:rPr>
                <w:noProof/>
                <w:webHidden/>
              </w:rPr>
              <w:tab/>
            </w:r>
            <w:r>
              <w:rPr>
                <w:noProof/>
                <w:webHidden/>
              </w:rPr>
              <w:fldChar w:fldCharType="begin"/>
            </w:r>
            <w:r>
              <w:rPr>
                <w:noProof/>
                <w:webHidden/>
              </w:rPr>
              <w:instrText xml:space="preserve"> PAGEREF _Toc241045442 \h </w:instrText>
            </w:r>
            <w:r>
              <w:rPr>
                <w:noProof/>
                <w:webHidden/>
              </w:rPr>
            </w:r>
            <w:r>
              <w:rPr>
                <w:noProof/>
                <w:webHidden/>
              </w:rPr>
              <w:fldChar w:fldCharType="separate"/>
            </w:r>
            <w:r>
              <w:rPr>
                <w:noProof/>
                <w:webHidden/>
              </w:rPr>
              <w:t>19</w:t>
            </w:r>
            <w:r>
              <w:rPr>
                <w:noProof/>
                <w:webHidden/>
              </w:rPr>
              <w:fldChar w:fldCharType="end"/>
            </w:r>
          </w:hyperlink>
        </w:p>
        <w:p w14:paraId="647BC4E3" w14:textId="7B1998F2" w:rsidR="00F442EA" w:rsidRDefault="00F442EA">
          <w:pPr>
            <w:pStyle w:val="TOC3"/>
            <w:tabs>
              <w:tab w:val="right" w:leader="dot" w:pos="9016"/>
            </w:tabs>
            <w:rPr>
              <w:rFonts w:asciiTheme="minorHAnsi" w:eastAsiaTheme="minorEastAsia" w:hAnsiTheme="minorHAnsi" w:cstheme="minorBidi"/>
              <w:noProof/>
              <w:lang w:eastAsia="en-GB"/>
            </w:rPr>
          </w:pPr>
          <w:hyperlink w:anchor="_Toc241045443" w:history="1">
            <w:r w:rsidRPr="000F40F3">
              <w:rPr>
                <w:rStyle w:val="Hyperlink"/>
                <w:noProof/>
              </w:rPr>
              <w:t>Case Study 4</w:t>
            </w:r>
            <w:r>
              <w:rPr>
                <w:noProof/>
                <w:webHidden/>
              </w:rPr>
              <w:tab/>
            </w:r>
            <w:r>
              <w:rPr>
                <w:noProof/>
                <w:webHidden/>
              </w:rPr>
              <w:fldChar w:fldCharType="begin"/>
            </w:r>
            <w:r>
              <w:rPr>
                <w:noProof/>
                <w:webHidden/>
              </w:rPr>
              <w:instrText xml:space="preserve"> PAGEREF _Toc241045443 \h </w:instrText>
            </w:r>
            <w:r>
              <w:rPr>
                <w:noProof/>
                <w:webHidden/>
              </w:rPr>
            </w:r>
            <w:r>
              <w:rPr>
                <w:noProof/>
                <w:webHidden/>
              </w:rPr>
              <w:fldChar w:fldCharType="separate"/>
            </w:r>
            <w:r>
              <w:rPr>
                <w:noProof/>
                <w:webHidden/>
              </w:rPr>
              <w:t>20</w:t>
            </w:r>
            <w:r>
              <w:rPr>
                <w:noProof/>
                <w:webHidden/>
              </w:rPr>
              <w:fldChar w:fldCharType="end"/>
            </w:r>
          </w:hyperlink>
        </w:p>
        <w:p w14:paraId="7B3D2A21" w14:textId="3CC1C64A" w:rsidR="00F442EA" w:rsidRDefault="00F442EA">
          <w:pPr>
            <w:pStyle w:val="TOC3"/>
            <w:tabs>
              <w:tab w:val="right" w:leader="dot" w:pos="9016"/>
            </w:tabs>
            <w:rPr>
              <w:rFonts w:asciiTheme="minorHAnsi" w:eastAsiaTheme="minorEastAsia" w:hAnsiTheme="minorHAnsi" w:cstheme="minorBidi"/>
              <w:noProof/>
              <w:lang w:eastAsia="en-GB"/>
            </w:rPr>
          </w:pPr>
          <w:hyperlink w:anchor="_Toc241045444" w:history="1">
            <w:r w:rsidRPr="000F40F3">
              <w:rPr>
                <w:rStyle w:val="Hyperlink"/>
                <w:noProof/>
              </w:rPr>
              <w:t>Case Study 5</w:t>
            </w:r>
            <w:r>
              <w:rPr>
                <w:noProof/>
                <w:webHidden/>
              </w:rPr>
              <w:tab/>
            </w:r>
            <w:r>
              <w:rPr>
                <w:noProof/>
                <w:webHidden/>
              </w:rPr>
              <w:fldChar w:fldCharType="begin"/>
            </w:r>
            <w:r>
              <w:rPr>
                <w:noProof/>
                <w:webHidden/>
              </w:rPr>
              <w:instrText xml:space="preserve"> PAGEREF _Toc241045444 \h </w:instrText>
            </w:r>
            <w:r>
              <w:rPr>
                <w:noProof/>
                <w:webHidden/>
              </w:rPr>
            </w:r>
            <w:r>
              <w:rPr>
                <w:noProof/>
                <w:webHidden/>
              </w:rPr>
              <w:fldChar w:fldCharType="separate"/>
            </w:r>
            <w:r>
              <w:rPr>
                <w:noProof/>
                <w:webHidden/>
              </w:rPr>
              <w:t>21</w:t>
            </w:r>
            <w:r>
              <w:rPr>
                <w:noProof/>
                <w:webHidden/>
              </w:rPr>
              <w:fldChar w:fldCharType="end"/>
            </w:r>
          </w:hyperlink>
        </w:p>
        <w:p w14:paraId="748622E1" w14:textId="7C6BA0C8" w:rsidR="00F442EA" w:rsidRDefault="00F442EA">
          <w:pPr>
            <w:pStyle w:val="TOC2"/>
            <w:tabs>
              <w:tab w:val="right" w:leader="dot" w:pos="9016"/>
            </w:tabs>
            <w:rPr>
              <w:rFonts w:asciiTheme="minorHAnsi" w:eastAsiaTheme="minorEastAsia" w:hAnsiTheme="minorHAnsi" w:cstheme="minorBidi"/>
              <w:noProof/>
              <w:lang w:eastAsia="en-GB"/>
            </w:rPr>
          </w:pPr>
          <w:hyperlink w:anchor="_Toc241045445" w:history="1">
            <w:r w:rsidRPr="000F40F3">
              <w:rPr>
                <w:rStyle w:val="Hyperlink"/>
                <w:noProof/>
              </w:rPr>
              <w:t>STAFF SPOTLIGHT</w:t>
            </w:r>
            <w:r>
              <w:rPr>
                <w:noProof/>
                <w:webHidden/>
              </w:rPr>
              <w:tab/>
            </w:r>
            <w:r>
              <w:rPr>
                <w:noProof/>
                <w:webHidden/>
              </w:rPr>
              <w:fldChar w:fldCharType="begin"/>
            </w:r>
            <w:r>
              <w:rPr>
                <w:noProof/>
                <w:webHidden/>
              </w:rPr>
              <w:instrText xml:space="preserve"> PAGEREF _Toc241045445 \h </w:instrText>
            </w:r>
            <w:r>
              <w:rPr>
                <w:noProof/>
                <w:webHidden/>
              </w:rPr>
            </w:r>
            <w:r>
              <w:rPr>
                <w:noProof/>
                <w:webHidden/>
              </w:rPr>
              <w:fldChar w:fldCharType="separate"/>
            </w:r>
            <w:r>
              <w:rPr>
                <w:noProof/>
                <w:webHidden/>
              </w:rPr>
              <w:t>22</w:t>
            </w:r>
            <w:r>
              <w:rPr>
                <w:noProof/>
                <w:webHidden/>
              </w:rPr>
              <w:fldChar w:fldCharType="end"/>
            </w:r>
          </w:hyperlink>
        </w:p>
        <w:p w14:paraId="58F50B59" w14:textId="61657438" w:rsidR="00F442EA" w:rsidRDefault="00F442EA">
          <w:pPr>
            <w:pStyle w:val="TOC3"/>
            <w:tabs>
              <w:tab w:val="right" w:leader="dot" w:pos="9016"/>
            </w:tabs>
            <w:rPr>
              <w:rFonts w:asciiTheme="minorHAnsi" w:eastAsiaTheme="minorEastAsia" w:hAnsiTheme="minorHAnsi" w:cstheme="minorBidi"/>
              <w:noProof/>
              <w:lang w:eastAsia="en-GB"/>
            </w:rPr>
          </w:pPr>
          <w:hyperlink w:anchor="_Toc241045446" w:history="1">
            <w:r w:rsidRPr="000F40F3">
              <w:rPr>
                <w:rStyle w:val="Hyperlink"/>
                <w:noProof/>
              </w:rPr>
              <w:t>Sharon Jones</w:t>
            </w:r>
            <w:r>
              <w:rPr>
                <w:noProof/>
                <w:webHidden/>
              </w:rPr>
              <w:tab/>
            </w:r>
            <w:r>
              <w:rPr>
                <w:noProof/>
                <w:webHidden/>
              </w:rPr>
              <w:fldChar w:fldCharType="begin"/>
            </w:r>
            <w:r>
              <w:rPr>
                <w:noProof/>
                <w:webHidden/>
              </w:rPr>
              <w:instrText xml:space="preserve"> PAGEREF _Toc241045446 \h </w:instrText>
            </w:r>
            <w:r>
              <w:rPr>
                <w:noProof/>
                <w:webHidden/>
              </w:rPr>
            </w:r>
            <w:r>
              <w:rPr>
                <w:noProof/>
                <w:webHidden/>
              </w:rPr>
              <w:fldChar w:fldCharType="separate"/>
            </w:r>
            <w:r>
              <w:rPr>
                <w:noProof/>
                <w:webHidden/>
              </w:rPr>
              <w:t>22</w:t>
            </w:r>
            <w:r>
              <w:rPr>
                <w:noProof/>
                <w:webHidden/>
              </w:rPr>
              <w:fldChar w:fldCharType="end"/>
            </w:r>
          </w:hyperlink>
        </w:p>
        <w:p w14:paraId="4BC127AE" w14:textId="044896E1" w:rsidR="00F442EA" w:rsidRDefault="00F442EA">
          <w:pPr>
            <w:pStyle w:val="TOC3"/>
            <w:tabs>
              <w:tab w:val="right" w:leader="dot" w:pos="9016"/>
            </w:tabs>
            <w:rPr>
              <w:rFonts w:asciiTheme="minorHAnsi" w:eastAsiaTheme="minorEastAsia" w:hAnsiTheme="minorHAnsi" w:cstheme="minorBidi"/>
              <w:noProof/>
              <w:lang w:eastAsia="en-GB"/>
            </w:rPr>
          </w:pPr>
          <w:hyperlink w:anchor="_Toc241045447" w:history="1">
            <w:r w:rsidRPr="000F40F3">
              <w:rPr>
                <w:rStyle w:val="Hyperlink"/>
                <w:noProof/>
              </w:rPr>
              <w:t>Samantha Rees</w:t>
            </w:r>
            <w:r>
              <w:rPr>
                <w:noProof/>
                <w:webHidden/>
              </w:rPr>
              <w:tab/>
            </w:r>
            <w:r>
              <w:rPr>
                <w:noProof/>
                <w:webHidden/>
              </w:rPr>
              <w:fldChar w:fldCharType="begin"/>
            </w:r>
            <w:r>
              <w:rPr>
                <w:noProof/>
                <w:webHidden/>
              </w:rPr>
              <w:instrText xml:space="preserve"> PAGEREF _Toc241045447 \h </w:instrText>
            </w:r>
            <w:r>
              <w:rPr>
                <w:noProof/>
                <w:webHidden/>
              </w:rPr>
            </w:r>
            <w:r>
              <w:rPr>
                <w:noProof/>
                <w:webHidden/>
              </w:rPr>
              <w:fldChar w:fldCharType="separate"/>
            </w:r>
            <w:r>
              <w:rPr>
                <w:noProof/>
                <w:webHidden/>
              </w:rPr>
              <w:t>24</w:t>
            </w:r>
            <w:r>
              <w:rPr>
                <w:noProof/>
                <w:webHidden/>
              </w:rPr>
              <w:fldChar w:fldCharType="end"/>
            </w:r>
          </w:hyperlink>
        </w:p>
        <w:p w14:paraId="4C1C0997" w14:textId="3D1C8E51" w:rsidR="00F442EA" w:rsidRDefault="00F442EA">
          <w:pPr>
            <w:pStyle w:val="TOC3"/>
            <w:tabs>
              <w:tab w:val="right" w:leader="dot" w:pos="9016"/>
            </w:tabs>
            <w:rPr>
              <w:rFonts w:asciiTheme="minorHAnsi" w:eastAsiaTheme="minorEastAsia" w:hAnsiTheme="minorHAnsi" w:cstheme="minorBidi"/>
              <w:noProof/>
              <w:lang w:eastAsia="en-GB"/>
            </w:rPr>
          </w:pPr>
          <w:hyperlink w:anchor="_Toc241045448" w:history="1">
            <w:r w:rsidRPr="000F40F3">
              <w:rPr>
                <w:rStyle w:val="Hyperlink"/>
                <w:noProof/>
              </w:rPr>
              <w:t>Dr Amy Case</w:t>
            </w:r>
            <w:r>
              <w:rPr>
                <w:noProof/>
                <w:webHidden/>
              </w:rPr>
              <w:tab/>
            </w:r>
            <w:r>
              <w:rPr>
                <w:noProof/>
                <w:webHidden/>
              </w:rPr>
              <w:fldChar w:fldCharType="begin"/>
            </w:r>
            <w:r>
              <w:rPr>
                <w:noProof/>
                <w:webHidden/>
              </w:rPr>
              <w:instrText xml:space="preserve"> PAGEREF _Toc241045448 \h </w:instrText>
            </w:r>
            <w:r>
              <w:rPr>
                <w:noProof/>
                <w:webHidden/>
              </w:rPr>
            </w:r>
            <w:r>
              <w:rPr>
                <w:noProof/>
                <w:webHidden/>
              </w:rPr>
              <w:fldChar w:fldCharType="separate"/>
            </w:r>
            <w:r>
              <w:rPr>
                <w:noProof/>
                <w:webHidden/>
              </w:rPr>
              <w:t>26</w:t>
            </w:r>
            <w:r>
              <w:rPr>
                <w:noProof/>
                <w:webHidden/>
              </w:rPr>
              <w:fldChar w:fldCharType="end"/>
            </w:r>
          </w:hyperlink>
        </w:p>
        <w:p w14:paraId="6AA8B55A" w14:textId="2967FB7B" w:rsidR="00F442EA" w:rsidRDefault="00F442EA">
          <w:pPr>
            <w:pStyle w:val="TOC2"/>
            <w:tabs>
              <w:tab w:val="right" w:leader="dot" w:pos="9016"/>
            </w:tabs>
            <w:rPr>
              <w:rFonts w:asciiTheme="minorHAnsi" w:eastAsiaTheme="minorEastAsia" w:hAnsiTheme="minorHAnsi" w:cstheme="minorBidi"/>
              <w:noProof/>
              <w:lang w:eastAsia="en-GB"/>
            </w:rPr>
          </w:pPr>
          <w:hyperlink w:anchor="_Toc241045449" w:history="1">
            <w:r w:rsidRPr="000F40F3">
              <w:rPr>
                <w:rStyle w:val="Hyperlink"/>
                <w:noProof/>
              </w:rPr>
              <w:t>PARTNERSHIP AND COLLABORATION</w:t>
            </w:r>
            <w:r>
              <w:rPr>
                <w:noProof/>
                <w:webHidden/>
              </w:rPr>
              <w:tab/>
            </w:r>
            <w:r>
              <w:rPr>
                <w:noProof/>
                <w:webHidden/>
              </w:rPr>
              <w:fldChar w:fldCharType="begin"/>
            </w:r>
            <w:r>
              <w:rPr>
                <w:noProof/>
                <w:webHidden/>
              </w:rPr>
              <w:instrText xml:space="preserve"> PAGEREF _Toc241045449 \h </w:instrText>
            </w:r>
            <w:r>
              <w:rPr>
                <w:noProof/>
                <w:webHidden/>
              </w:rPr>
            </w:r>
            <w:r>
              <w:rPr>
                <w:noProof/>
                <w:webHidden/>
              </w:rPr>
              <w:fldChar w:fldCharType="separate"/>
            </w:r>
            <w:r>
              <w:rPr>
                <w:noProof/>
                <w:webHidden/>
              </w:rPr>
              <w:t>28</w:t>
            </w:r>
            <w:r>
              <w:rPr>
                <w:noProof/>
                <w:webHidden/>
              </w:rPr>
              <w:fldChar w:fldCharType="end"/>
            </w:r>
          </w:hyperlink>
        </w:p>
        <w:p w14:paraId="6542332E" w14:textId="26495F8B" w:rsidR="00F442EA" w:rsidRDefault="00F442EA">
          <w:pPr>
            <w:pStyle w:val="TOC3"/>
            <w:tabs>
              <w:tab w:val="right" w:leader="dot" w:pos="9016"/>
            </w:tabs>
            <w:rPr>
              <w:rFonts w:asciiTheme="minorHAnsi" w:eastAsiaTheme="minorEastAsia" w:hAnsiTheme="minorHAnsi" w:cstheme="minorBidi"/>
              <w:noProof/>
              <w:lang w:eastAsia="en-GB"/>
            </w:rPr>
          </w:pPr>
          <w:hyperlink w:anchor="_Toc241045450" w:history="1">
            <w:r w:rsidRPr="000F40F3">
              <w:rPr>
                <w:rStyle w:val="Hyperlink"/>
                <w:noProof/>
              </w:rPr>
              <w:t>University Partner – Swansea University</w:t>
            </w:r>
            <w:r>
              <w:rPr>
                <w:noProof/>
                <w:webHidden/>
              </w:rPr>
              <w:tab/>
            </w:r>
            <w:r>
              <w:rPr>
                <w:noProof/>
                <w:webHidden/>
              </w:rPr>
              <w:fldChar w:fldCharType="begin"/>
            </w:r>
            <w:r>
              <w:rPr>
                <w:noProof/>
                <w:webHidden/>
              </w:rPr>
              <w:instrText xml:space="preserve"> PAGEREF _Toc241045450 \h </w:instrText>
            </w:r>
            <w:r>
              <w:rPr>
                <w:noProof/>
                <w:webHidden/>
              </w:rPr>
            </w:r>
            <w:r>
              <w:rPr>
                <w:noProof/>
                <w:webHidden/>
              </w:rPr>
              <w:fldChar w:fldCharType="separate"/>
            </w:r>
            <w:r>
              <w:rPr>
                <w:noProof/>
                <w:webHidden/>
              </w:rPr>
              <w:t>28</w:t>
            </w:r>
            <w:r>
              <w:rPr>
                <w:noProof/>
                <w:webHidden/>
              </w:rPr>
              <w:fldChar w:fldCharType="end"/>
            </w:r>
          </w:hyperlink>
        </w:p>
        <w:p w14:paraId="37B264B9" w14:textId="0EF1A40F" w:rsidR="00F442EA" w:rsidRDefault="00F442EA">
          <w:pPr>
            <w:pStyle w:val="TOC3"/>
            <w:tabs>
              <w:tab w:val="right" w:leader="dot" w:pos="9016"/>
            </w:tabs>
            <w:rPr>
              <w:rFonts w:asciiTheme="minorHAnsi" w:eastAsiaTheme="minorEastAsia" w:hAnsiTheme="minorHAnsi" w:cstheme="minorBidi"/>
              <w:noProof/>
              <w:lang w:eastAsia="en-GB"/>
            </w:rPr>
          </w:pPr>
          <w:hyperlink w:anchor="_Toc241045451" w:history="1">
            <w:r w:rsidRPr="000F40F3">
              <w:rPr>
                <w:rStyle w:val="Hyperlink"/>
                <w:noProof/>
              </w:rPr>
              <w:t>Swansea University and SB UHB Midwifery Research Collaboration</w:t>
            </w:r>
            <w:r>
              <w:rPr>
                <w:noProof/>
                <w:webHidden/>
              </w:rPr>
              <w:tab/>
            </w:r>
            <w:r>
              <w:rPr>
                <w:noProof/>
                <w:webHidden/>
              </w:rPr>
              <w:fldChar w:fldCharType="begin"/>
            </w:r>
            <w:r>
              <w:rPr>
                <w:noProof/>
                <w:webHidden/>
              </w:rPr>
              <w:instrText xml:space="preserve"> PAGEREF _Toc241045451 \h </w:instrText>
            </w:r>
            <w:r>
              <w:rPr>
                <w:noProof/>
                <w:webHidden/>
              </w:rPr>
            </w:r>
            <w:r>
              <w:rPr>
                <w:noProof/>
                <w:webHidden/>
              </w:rPr>
              <w:fldChar w:fldCharType="separate"/>
            </w:r>
            <w:r>
              <w:rPr>
                <w:noProof/>
                <w:webHidden/>
              </w:rPr>
              <w:t>30</w:t>
            </w:r>
            <w:r>
              <w:rPr>
                <w:noProof/>
                <w:webHidden/>
              </w:rPr>
              <w:fldChar w:fldCharType="end"/>
            </w:r>
          </w:hyperlink>
        </w:p>
        <w:p w14:paraId="51CECE18" w14:textId="2757ACC0" w:rsidR="00F442EA" w:rsidRDefault="00F442EA">
          <w:pPr>
            <w:pStyle w:val="TOC3"/>
            <w:tabs>
              <w:tab w:val="right" w:leader="dot" w:pos="9016"/>
            </w:tabs>
            <w:rPr>
              <w:rFonts w:asciiTheme="minorHAnsi" w:eastAsiaTheme="minorEastAsia" w:hAnsiTheme="minorHAnsi" w:cstheme="minorBidi"/>
              <w:noProof/>
              <w:lang w:eastAsia="en-GB"/>
            </w:rPr>
          </w:pPr>
          <w:hyperlink w:anchor="_Toc241045452" w:history="1">
            <w:r w:rsidRPr="000F40F3">
              <w:rPr>
                <w:rStyle w:val="Hyperlink"/>
                <w:noProof/>
              </w:rPr>
              <w:t>ReconRegen</w:t>
            </w:r>
            <w:r>
              <w:rPr>
                <w:noProof/>
                <w:webHidden/>
              </w:rPr>
              <w:tab/>
            </w:r>
            <w:r>
              <w:rPr>
                <w:noProof/>
                <w:webHidden/>
              </w:rPr>
              <w:fldChar w:fldCharType="begin"/>
            </w:r>
            <w:r>
              <w:rPr>
                <w:noProof/>
                <w:webHidden/>
              </w:rPr>
              <w:instrText xml:space="preserve"> PAGEREF _Toc241045452 \h </w:instrText>
            </w:r>
            <w:r>
              <w:rPr>
                <w:noProof/>
                <w:webHidden/>
              </w:rPr>
            </w:r>
            <w:r>
              <w:rPr>
                <w:noProof/>
                <w:webHidden/>
              </w:rPr>
              <w:fldChar w:fldCharType="separate"/>
            </w:r>
            <w:r>
              <w:rPr>
                <w:noProof/>
                <w:webHidden/>
              </w:rPr>
              <w:t>33</w:t>
            </w:r>
            <w:r>
              <w:rPr>
                <w:noProof/>
                <w:webHidden/>
              </w:rPr>
              <w:fldChar w:fldCharType="end"/>
            </w:r>
          </w:hyperlink>
        </w:p>
        <w:p w14:paraId="05C5541A" w14:textId="17EACA53" w:rsidR="00F442EA" w:rsidRDefault="00F442EA">
          <w:pPr>
            <w:pStyle w:val="TOC3"/>
            <w:tabs>
              <w:tab w:val="right" w:leader="dot" w:pos="9016"/>
            </w:tabs>
            <w:rPr>
              <w:rFonts w:asciiTheme="minorHAnsi" w:eastAsiaTheme="minorEastAsia" w:hAnsiTheme="minorHAnsi" w:cstheme="minorBidi"/>
              <w:noProof/>
              <w:lang w:eastAsia="en-GB"/>
            </w:rPr>
          </w:pPr>
          <w:hyperlink w:anchor="_Toc241045453" w:history="1">
            <w:r w:rsidRPr="000F40F3">
              <w:rPr>
                <w:rStyle w:val="Hyperlink"/>
                <w:noProof/>
              </w:rPr>
              <w:t>Welsh Centre for Emergency Medicine Research (WCEMR)</w:t>
            </w:r>
            <w:r>
              <w:rPr>
                <w:noProof/>
                <w:webHidden/>
              </w:rPr>
              <w:tab/>
            </w:r>
            <w:r>
              <w:rPr>
                <w:noProof/>
                <w:webHidden/>
              </w:rPr>
              <w:fldChar w:fldCharType="begin"/>
            </w:r>
            <w:r>
              <w:rPr>
                <w:noProof/>
                <w:webHidden/>
              </w:rPr>
              <w:instrText xml:space="preserve"> PAGEREF _Toc241045453 \h </w:instrText>
            </w:r>
            <w:r>
              <w:rPr>
                <w:noProof/>
                <w:webHidden/>
              </w:rPr>
            </w:r>
            <w:r>
              <w:rPr>
                <w:noProof/>
                <w:webHidden/>
              </w:rPr>
              <w:fldChar w:fldCharType="separate"/>
            </w:r>
            <w:r>
              <w:rPr>
                <w:noProof/>
                <w:webHidden/>
              </w:rPr>
              <w:t>36</w:t>
            </w:r>
            <w:r>
              <w:rPr>
                <w:noProof/>
                <w:webHidden/>
              </w:rPr>
              <w:fldChar w:fldCharType="end"/>
            </w:r>
          </w:hyperlink>
        </w:p>
        <w:p w14:paraId="7E3813B4" w14:textId="04A26FC4" w:rsidR="00F442EA" w:rsidRDefault="00F442EA">
          <w:pPr>
            <w:pStyle w:val="TOC3"/>
            <w:tabs>
              <w:tab w:val="right" w:leader="dot" w:pos="9016"/>
            </w:tabs>
            <w:rPr>
              <w:rFonts w:asciiTheme="minorHAnsi" w:eastAsiaTheme="minorEastAsia" w:hAnsiTheme="minorHAnsi" w:cstheme="minorBidi"/>
              <w:noProof/>
              <w:lang w:eastAsia="en-GB"/>
            </w:rPr>
          </w:pPr>
          <w:hyperlink w:anchor="_Toc241045454" w:history="1">
            <w:r w:rsidRPr="000F40F3">
              <w:rPr>
                <w:rStyle w:val="Hyperlink"/>
                <w:noProof/>
              </w:rPr>
              <w:t>CanSense</w:t>
            </w:r>
            <w:r>
              <w:rPr>
                <w:noProof/>
                <w:webHidden/>
              </w:rPr>
              <w:tab/>
            </w:r>
            <w:r>
              <w:rPr>
                <w:noProof/>
                <w:webHidden/>
              </w:rPr>
              <w:fldChar w:fldCharType="begin"/>
            </w:r>
            <w:r>
              <w:rPr>
                <w:noProof/>
                <w:webHidden/>
              </w:rPr>
              <w:instrText xml:space="preserve"> PAGEREF _Toc241045454 \h </w:instrText>
            </w:r>
            <w:r>
              <w:rPr>
                <w:noProof/>
                <w:webHidden/>
              </w:rPr>
            </w:r>
            <w:r>
              <w:rPr>
                <w:noProof/>
                <w:webHidden/>
              </w:rPr>
              <w:fldChar w:fldCharType="separate"/>
            </w:r>
            <w:r>
              <w:rPr>
                <w:noProof/>
                <w:webHidden/>
              </w:rPr>
              <w:t>39</w:t>
            </w:r>
            <w:r>
              <w:rPr>
                <w:noProof/>
                <w:webHidden/>
              </w:rPr>
              <w:fldChar w:fldCharType="end"/>
            </w:r>
          </w:hyperlink>
        </w:p>
        <w:p w14:paraId="4858CB50" w14:textId="17DF9E2A" w:rsidR="00F442EA" w:rsidRDefault="00F442EA">
          <w:pPr>
            <w:pStyle w:val="TOC3"/>
            <w:tabs>
              <w:tab w:val="right" w:leader="dot" w:pos="9016"/>
            </w:tabs>
            <w:rPr>
              <w:rFonts w:asciiTheme="minorHAnsi" w:eastAsiaTheme="minorEastAsia" w:hAnsiTheme="minorHAnsi" w:cstheme="minorBidi"/>
              <w:noProof/>
              <w:lang w:eastAsia="en-GB"/>
            </w:rPr>
          </w:pPr>
          <w:hyperlink w:anchor="_Toc241045455" w:history="1">
            <w:r w:rsidRPr="000F40F3">
              <w:rPr>
                <w:rStyle w:val="Hyperlink"/>
                <w:noProof/>
              </w:rPr>
              <w:t>Utilising extracellular vesicles for early detection of clinically significant prostate cancer</w:t>
            </w:r>
            <w:r>
              <w:rPr>
                <w:noProof/>
                <w:webHidden/>
              </w:rPr>
              <w:tab/>
            </w:r>
            <w:r>
              <w:rPr>
                <w:noProof/>
                <w:webHidden/>
              </w:rPr>
              <w:fldChar w:fldCharType="begin"/>
            </w:r>
            <w:r>
              <w:rPr>
                <w:noProof/>
                <w:webHidden/>
              </w:rPr>
              <w:instrText xml:space="preserve"> PAGEREF _Toc241045455 \h </w:instrText>
            </w:r>
            <w:r>
              <w:rPr>
                <w:noProof/>
                <w:webHidden/>
              </w:rPr>
            </w:r>
            <w:r>
              <w:rPr>
                <w:noProof/>
                <w:webHidden/>
              </w:rPr>
              <w:fldChar w:fldCharType="separate"/>
            </w:r>
            <w:r>
              <w:rPr>
                <w:noProof/>
                <w:webHidden/>
              </w:rPr>
              <w:t>41</w:t>
            </w:r>
            <w:r>
              <w:rPr>
                <w:noProof/>
                <w:webHidden/>
              </w:rPr>
              <w:fldChar w:fldCharType="end"/>
            </w:r>
          </w:hyperlink>
        </w:p>
        <w:p w14:paraId="117C9DB2" w14:textId="7A331B05" w:rsidR="00F442EA" w:rsidRDefault="00F442EA">
          <w:pPr>
            <w:pStyle w:val="TOC3"/>
            <w:tabs>
              <w:tab w:val="right" w:leader="dot" w:pos="9016"/>
            </w:tabs>
            <w:rPr>
              <w:rFonts w:asciiTheme="minorHAnsi" w:eastAsiaTheme="minorEastAsia" w:hAnsiTheme="minorHAnsi" w:cstheme="minorBidi"/>
              <w:noProof/>
              <w:lang w:eastAsia="en-GB"/>
            </w:rPr>
          </w:pPr>
          <w:hyperlink w:anchor="_Toc241045456" w:history="1">
            <w:r w:rsidRPr="000F40F3">
              <w:rPr>
                <w:rStyle w:val="Hyperlink"/>
                <w:noProof/>
              </w:rPr>
              <w:t>Advancing Heart Failure Research Through Strategic Clinical &amp; Academic Collaboration</w:t>
            </w:r>
            <w:r>
              <w:rPr>
                <w:noProof/>
                <w:webHidden/>
              </w:rPr>
              <w:tab/>
            </w:r>
            <w:r>
              <w:rPr>
                <w:noProof/>
                <w:webHidden/>
              </w:rPr>
              <w:fldChar w:fldCharType="begin"/>
            </w:r>
            <w:r>
              <w:rPr>
                <w:noProof/>
                <w:webHidden/>
              </w:rPr>
              <w:instrText xml:space="preserve"> PAGEREF _Toc241045456 \h </w:instrText>
            </w:r>
            <w:r>
              <w:rPr>
                <w:noProof/>
                <w:webHidden/>
              </w:rPr>
            </w:r>
            <w:r>
              <w:rPr>
                <w:noProof/>
                <w:webHidden/>
              </w:rPr>
              <w:fldChar w:fldCharType="separate"/>
            </w:r>
            <w:r>
              <w:rPr>
                <w:noProof/>
                <w:webHidden/>
              </w:rPr>
              <w:t>42</w:t>
            </w:r>
            <w:r>
              <w:rPr>
                <w:noProof/>
                <w:webHidden/>
              </w:rPr>
              <w:fldChar w:fldCharType="end"/>
            </w:r>
          </w:hyperlink>
        </w:p>
        <w:p w14:paraId="74BA8323" w14:textId="48C72527" w:rsidR="00F442EA" w:rsidRDefault="00F442EA">
          <w:pPr>
            <w:pStyle w:val="TOC3"/>
            <w:tabs>
              <w:tab w:val="right" w:leader="dot" w:pos="9016"/>
            </w:tabs>
            <w:rPr>
              <w:rFonts w:asciiTheme="minorHAnsi" w:eastAsiaTheme="minorEastAsia" w:hAnsiTheme="minorHAnsi" w:cstheme="minorBidi"/>
              <w:noProof/>
              <w:lang w:eastAsia="en-GB"/>
            </w:rPr>
          </w:pPr>
          <w:hyperlink w:anchor="_Toc241045457" w:history="1">
            <w:r w:rsidRPr="000F40F3">
              <w:rPr>
                <w:rStyle w:val="Hyperlink"/>
                <w:noProof/>
              </w:rPr>
              <w:t>Driving Research and Innovation in EMRTS &amp; ACCTS</w:t>
            </w:r>
            <w:r>
              <w:rPr>
                <w:noProof/>
                <w:webHidden/>
              </w:rPr>
              <w:tab/>
            </w:r>
            <w:r>
              <w:rPr>
                <w:noProof/>
                <w:webHidden/>
              </w:rPr>
              <w:fldChar w:fldCharType="begin"/>
            </w:r>
            <w:r>
              <w:rPr>
                <w:noProof/>
                <w:webHidden/>
              </w:rPr>
              <w:instrText xml:space="preserve"> PAGEREF _Toc241045457 \h </w:instrText>
            </w:r>
            <w:r>
              <w:rPr>
                <w:noProof/>
                <w:webHidden/>
              </w:rPr>
            </w:r>
            <w:r>
              <w:rPr>
                <w:noProof/>
                <w:webHidden/>
              </w:rPr>
              <w:fldChar w:fldCharType="separate"/>
            </w:r>
            <w:r>
              <w:rPr>
                <w:noProof/>
                <w:webHidden/>
              </w:rPr>
              <w:t>43</w:t>
            </w:r>
            <w:r>
              <w:rPr>
                <w:noProof/>
                <w:webHidden/>
              </w:rPr>
              <w:fldChar w:fldCharType="end"/>
            </w:r>
          </w:hyperlink>
        </w:p>
        <w:p w14:paraId="3245CEE0" w14:textId="7E52657D" w:rsidR="00F442EA" w:rsidRDefault="00F442EA">
          <w:pPr>
            <w:pStyle w:val="TOC3"/>
            <w:tabs>
              <w:tab w:val="right" w:leader="dot" w:pos="9016"/>
            </w:tabs>
            <w:rPr>
              <w:rFonts w:asciiTheme="minorHAnsi" w:eastAsiaTheme="minorEastAsia" w:hAnsiTheme="minorHAnsi" w:cstheme="minorBidi"/>
              <w:noProof/>
              <w:lang w:eastAsia="en-GB"/>
            </w:rPr>
          </w:pPr>
          <w:hyperlink w:anchor="_Toc241045458" w:history="1">
            <w:r w:rsidRPr="000F40F3">
              <w:rPr>
                <w:rStyle w:val="Hyperlink"/>
                <w:noProof/>
              </w:rPr>
              <w:t>Wales Ambulance Services (WAST)</w:t>
            </w:r>
            <w:r>
              <w:rPr>
                <w:noProof/>
                <w:webHidden/>
              </w:rPr>
              <w:tab/>
            </w:r>
            <w:r>
              <w:rPr>
                <w:noProof/>
                <w:webHidden/>
              </w:rPr>
              <w:fldChar w:fldCharType="begin"/>
            </w:r>
            <w:r>
              <w:rPr>
                <w:noProof/>
                <w:webHidden/>
              </w:rPr>
              <w:instrText xml:space="preserve"> PAGEREF _Toc241045458 \h </w:instrText>
            </w:r>
            <w:r>
              <w:rPr>
                <w:noProof/>
                <w:webHidden/>
              </w:rPr>
            </w:r>
            <w:r>
              <w:rPr>
                <w:noProof/>
                <w:webHidden/>
              </w:rPr>
              <w:fldChar w:fldCharType="separate"/>
            </w:r>
            <w:r>
              <w:rPr>
                <w:noProof/>
                <w:webHidden/>
              </w:rPr>
              <w:t>44</w:t>
            </w:r>
            <w:r>
              <w:rPr>
                <w:noProof/>
                <w:webHidden/>
              </w:rPr>
              <w:fldChar w:fldCharType="end"/>
            </w:r>
          </w:hyperlink>
        </w:p>
        <w:p w14:paraId="3B1E3646" w14:textId="08650395" w:rsidR="00F442EA" w:rsidRDefault="00F442EA">
          <w:pPr>
            <w:pStyle w:val="TOC3"/>
            <w:tabs>
              <w:tab w:val="right" w:leader="dot" w:pos="9016"/>
            </w:tabs>
            <w:rPr>
              <w:rFonts w:asciiTheme="minorHAnsi" w:eastAsiaTheme="minorEastAsia" w:hAnsiTheme="minorHAnsi" w:cstheme="minorBidi"/>
              <w:noProof/>
              <w:lang w:eastAsia="en-GB"/>
            </w:rPr>
          </w:pPr>
          <w:hyperlink w:anchor="_Toc241045459" w:history="1">
            <w:r w:rsidRPr="000F40F3">
              <w:rPr>
                <w:rStyle w:val="Hyperlink"/>
                <w:noProof/>
              </w:rPr>
              <w:t>Radiotherapy Physics: Research, Innovation and Partnerships</w:t>
            </w:r>
            <w:r>
              <w:rPr>
                <w:noProof/>
                <w:webHidden/>
              </w:rPr>
              <w:tab/>
            </w:r>
            <w:r>
              <w:rPr>
                <w:noProof/>
                <w:webHidden/>
              </w:rPr>
              <w:fldChar w:fldCharType="begin"/>
            </w:r>
            <w:r>
              <w:rPr>
                <w:noProof/>
                <w:webHidden/>
              </w:rPr>
              <w:instrText xml:space="preserve"> PAGEREF _Toc241045459 \h </w:instrText>
            </w:r>
            <w:r>
              <w:rPr>
                <w:noProof/>
                <w:webHidden/>
              </w:rPr>
            </w:r>
            <w:r>
              <w:rPr>
                <w:noProof/>
                <w:webHidden/>
              </w:rPr>
              <w:fldChar w:fldCharType="separate"/>
            </w:r>
            <w:r>
              <w:rPr>
                <w:noProof/>
                <w:webHidden/>
              </w:rPr>
              <w:t>45</w:t>
            </w:r>
            <w:r>
              <w:rPr>
                <w:noProof/>
                <w:webHidden/>
              </w:rPr>
              <w:fldChar w:fldCharType="end"/>
            </w:r>
          </w:hyperlink>
        </w:p>
        <w:p w14:paraId="1114FF89" w14:textId="1364FB5A" w:rsidR="00F442EA" w:rsidRDefault="00F442EA">
          <w:pPr>
            <w:pStyle w:val="TOC3"/>
            <w:tabs>
              <w:tab w:val="right" w:leader="dot" w:pos="9016"/>
            </w:tabs>
            <w:rPr>
              <w:rFonts w:asciiTheme="minorHAnsi" w:eastAsiaTheme="minorEastAsia" w:hAnsiTheme="minorHAnsi" w:cstheme="minorBidi"/>
              <w:noProof/>
              <w:lang w:eastAsia="en-GB"/>
            </w:rPr>
          </w:pPr>
          <w:hyperlink w:anchor="_Toc241045460" w:history="1">
            <w:r w:rsidRPr="000F40F3">
              <w:rPr>
                <w:rStyle w:val="Hyperlink"/>
                <w:noProof/>
                <w:lang w:eastAsia="en-GB"/>
              </w:rPr>
              <w:t>Strengthening Research in Occupational Therapy Services</w:t>
            </w:r>
            <w:r>
              <w:rPr>
                <w:noProof/>
                <w:webHidden/>
              </w:rPr>
              <w:tab/>
            </w:r>
            <w:r>
              <w:rPr>
                <w:noProof/>
                <w:webHidden/>
              </w:rPr>
              <w:fldChar w:fldCharType="begin"/>
            </w:r>
            <w:r>
              <w:rPr>
                <w:noProof/>
                <w:webHidden/>
              </w:rPr>
              <w:instrText xml:space="preserve"> PAGEREF _Toc241045460 \h </w:instrText>
            </w:r>
            <w:r>
              <w:rPr>
                <w:noProof/>
                <w:webHidden/>
              </w:rPr>
            </w:r>
            <w:r>
              <w:rPr>
                <w:noProof/>
                <w:webHidden/>
              </w:rPr>
              <w:fldChar w:fldCharType="separate"/>
            </w:r>
            <w:r>
              <w:rPr>
                <w:noProof/>
                <w:webHidden/>
              </w:rPr>
              <w:t>47</w:t>
            </w:r>
            <w:r>
              <w:rPr>
                <w:noProof/>
                <w:webHidden/>
              </w:rPr>
              <w:fldChar w:fldCharType="end"/>
            </w:r>
          </w:hyperlink>
        </w:p>
        <w:p w14:paraId="6D9BF805" w14:textId="6465C01C" w:rsidR="00F442EA" w:rsidRDefault="00F442EA">
          <w:pPr>
            <w:pStyle w:val="TOC3"/>
            <w:tabs>
              <w:tab w:val="right" w:leader="dot" w:pos="9016"/>
            </w:tabs>
            <w:rPr>
              <w:rFonts w:asciiTheme="minorHAnsi" w:eastAsiaTheme="minorEastAsia" w:hAnsiTheme="minorHAnsi" w:cstheme="minorBidi"/>
              <w:noProof/>
              <w:lang w:eastAsia="en-GB"/>
            </w:rPr>
          </w:pPr>
          <w:hyperlink w:anchor="_Toc241045461" w:history="1">
            <w:r w:rsidRPr="000F40F3">
              <w:rPr>
                <w:rStyle w:val="Hyperlink"/>
                <w:noProof/>
              </w:rPr>
              <w:t>Clinical Innovation in Nuclear Medicine: A Partnership with GE Healthcare</w:t>
            </w:r>
            <w:r>
              <w:rPr>
                <w:noProof/>
                <w:webHidden/>
              </w:rPr>
              <w:tab/>
            </w:r>
            <w:r>
              <w:rPr>
                <w:noProof/>
                <w:webHidden/>
              </w:rPr>
              <w:fldChar w:fldCharType="begin"/>
            </w:r>
            <w:r>
              <w:rPr>
                <w:noProof/>
                <w:webHidden/>
              </w:rPr>
              <w:instrText xml:space="preserve"> PAGEREF _Toc241045461 \h </w:instrText>
            </w:r>
            <w:r>
              <w:rPr>
                <w:noProof/>
                <w:webHidden/>
              </w:rPr>
            </w:r>
            <w:r>
              <w:rPr>
                <w:noProof/>
                <w:webHidden/>
              </w:rPr>
              <w:fldChar w:fldCharType="separate"/>
            </w:r>
            <w:r>
              <w:rPr>
                <w:noProof/>
                <w:webHidden/>
              </w:rPr>
              <w:t>48</w:t>
            </w:r>
            <w:r>
              <w:rPr>
                <w:noProof/>
                <w:webHidden/>
              </w:rPr>
              <w:fldChar w:fldCharType="end"/>
            </w:r>
          </w:hyperlink>
        </w:p>
        <w:p w14:paraId="1386BC13" w14:textId="2DEEDB21" w:rsidR="00F442EA" w:rsidRDefault="00F442EA">
          <w:pPr>
            <w:pStyle w:val="TOC3"/>
            <w:tabs>
              <w:tab w:val="right" w:leader="dot" w:pos="9016"/>
            </w:tabs>
            <w:rPr>
              <w:rFonts w:asciiTheme="minorHAnsi" w:eastAsiaTheme="minorEastAsia" w:hAnsiTheme="minorHAnsi" w:cstheme="minorBidi"/>
              <w:noProof/>
              <w:lang w:eastAsia="en-GB"/>
            </w:rPr>
          </w:pPr>
          <w:hyperlink w:anchor="_Toc241045462" w:history="1">
            <w:r w:rsidRPr="000F40F3">
              <w:rPr>
                <w:rStyle w:val="Hyperlink"/>
                <w:noProof/>
              </w:rPr>
              <w:t>Establishing a Centre of Excellence in MRI Physics</w:t>
            </w:r>
            <w:r>
              <w:rPr>
                <w:noProof/>
                <w:webHidden/>
              </w:rPr>
              <w:tab/>
            </w:r>
            <w:r>
              <w:rPr>
                <w:noProof/>
                <w:webHidden/>
              </w:rPr>
              <w:fldChar w:fldCharType="begin"/>
            </w:r>
            <w:r>
              <w:rPr>
                <w:noProof/>
                <w:webHidden/>
              </w:rPr>
              <w:instrText xml:space="preserve"> PAGEREF _Toc241045462 \h </w:instrText>
            </w:r>
            <w:r>
              <w:rPr>
                <w:noProof/>
                <w:webHidden/>
              </w:rPr>
            </w:r>
            <w:r>
              <w:rPr>
                <w:noProof/>
                <w:webHidden/>
              </w:rPr>
              <w:fldChar w:fldCharType="separate"/>
            </w:r>
            <w:r>
              <w:rPr>
                <w:noProof/>
                <w:webHidden/>
              </w:rPr>
              <w:t>49</w:t>
            </w:r>
            <w:r>
              <w:rPr>
                <w:noProof/>
                <w:webHidden/>
              </w:rPr>
              <w:fldChar w:fldCharType="end"/>
            </w:r>
          </w:hyperlink>
        </w:p>
        <w:p w14:paraId="32E9D9E1" w14:textId="606EBAA9" w:rsidR="00F442EA" w:rsidRDefault="00F442EA">
          <w:pPr>
            <w:pStyle w:val="TOC2"/>
            <w:tabs>
              <w:tab w:val="right" w:leader="dot" w:pos="9016"/>
            </w:tabs>
            <w:rPr>
              <w:rFonts w:asciiTheme="minorHAnsi" w:eastAsiaTheme="minorEastAsia" w:hAnsiTheme="minorHAnsi" w:cstheme="minorBidi"/>
              <w:noProof/>
              <w:lang w:eastAsia="en-GB"/>
            </w:rPr>
          </w:pPr>
          <w:hyperlink w:anchor="_Toc241045463" w:history="1">
            <w:r w:rsidRPr="000F40F3">
              <w:rPr>
                <w:rStyle w:val="Hyperlink"/>
                <w:noProof/>
              </w:rPr>
              <w:t>PUBLIC INVOLVEMENT AND ENGAGEMENT</w:t>
            </w:r>
            <w:r>
              <w:rPr>
                <w:noProof/>
                <w:webHidden/>
              </w:rPr>
              <w:tab/>
            </w:r>
            <w:r>
              <w:rPr>
                <w:noProof/>
                <w:webHidden/>
              </w:rPr>
              <w:fldChar w:fldCharType="begin"/>
            </w:r>
            <w:r>
              <w:rPr>
                <w:noProof/>
                <w:webHidden/>
              </w:rPr>
              <w:instrText xml:space="preserve"> PAGEREF _Toc241045463 \h </w:instrText>
            </w:r>
            <w:r>
              <w:rPr>
                <w:noProof/>
                <w:webHidden/>
              </w:rPr>
            </w:r>
            <w:r>
              <w:rPr>
                <w:noProof/>
                <w:webHidden/>
              </w:rPr>
              <w:fldChar w:fldCharType="separate"/>
            </w:r>
            <w:r>
              <w:rPr>
                <w:noProof/>
                <w:webHidden/>
              </w:rPr>
              <w:t>51</w:t>
            </w:r>
            <w:r>
              <w:rPr>
                <w:noProof/>
                <w:webHidden/>
              </w:rPr>
              <w:fldChar w:fldCharType="end"/>
            </w:r>
          </w:hyperlink>
        </w:p>
        <w:p w14:paraId="50585053" w14:textId="642E158E" w:rsidR="00F442EA" w:rsidRDefault="00F442EA">
          <w:pPr>
            <w:pStyle w:val="TOC3"/>
            <w:tabs>
              <w:tab w:val="right" w:leader="dot" w:pos="9016"/>
            </w:tabs>
            <w:rPr>
              <w:rFonts w:asciiTheme="minorHAnsi" w:eastAsiaTheme="minorEastAsia" w:hAnsiTheme="minorHAnsi" w:cstheme="minorBidi"/>
              <w:noProof/>
              <w:lang w:eastAsia="en-GB"/>
            </w:rPr>
          </w:pPr>
          <w:hyperlink w:anchor="_Toc241045464" w:history="1">
            <w:r w:rsidRPr="000F40F3">
              <w:rPr>
                <w:rStyle w:val="Hyperlink"/>
                <w:noProof/>
              </w:rPr>
              <w:t>Developing co-produced, evidence-based patient resources for adults with blunt chest injuries.</w:t>
            </w:r>
            <w:r>
              <w:rPr>
                <w:noProof/>
                <w:webHidden/>
              </w:rPr>
              <w:tab/>
            </w:r>
            <w:r>
              <w:rPr>
                <w:noProof/>
                <w:webHidden/>
              </w:rPr>
              <w:fldChar w:fldCharType="begin"/>
            </w:r>
            <w:r>
              <w:rPr>
                <w:noProof/>
                <w:webHidden/>
              </w:rPr>
              <w:instrText xml:space="preserve"> PAGEREF _Toc241045464 \h </w:instrText>
            </w:r>
            <w:r>
              <w:rPr>
                <w:noProof/>
                <w:webHidden/>
              </w:rPr>
            </w:r>
            <w:r>
              <w:rPr>
                <w:noProof/>
                <w:webHidden/>
              </w:rPr>
              <w:fldChar w:fldCharType="separate"/>
            </w:r>
            <w:r>
              <w:rPr>
                <w:noProof/>
                <w:webHidden/>
              </w:rPr>
              <w:t>51</w:t>
            </w:r>
            <w:r>
              <w:rPr>
                <w:noProof/>
                <w:webHidden/>
              </w:rPr>
              <w:fldChar w:fldCharType="end"/>
            </w:r>
          </w:hyperlink>
        </w:p>
        <w:p w14:paraId="670E53D8" w14:textId="625A6746" w:rsidR="00F442EA" w:rsidRDefault="00F442EA">
          <w:pPr>
            <w:pStyle w:val="TOC3"/>
            <w:tabs>
              <w:tab w:val="right" w:leader="dot" w:pos="9016"/>
            </w:tabs>
            <w:rPr>
              <w:rFonts w:asciiTheme="minorHAnsi" w:eastAsiaTheme="minorEastAsia" w:hAnsiTheme="minorHAnsi" w:cstheme="minorBidi"/>
              <w:noProof/>
              <w:lang w:eastAsia="en-GB"/>
            </w:rPr>
          </w:pPr>
          <w:hyperlink w:anchor="_Toc241045465" w:history="1">
            <w:r w:rsidRPr="000F40F3">
              <w:rPr>
                <w:rStyle w:val="Hyperlink"/>
                <w:noProof/>
              </w:rPr>
              <w:t>Gastroscope study PPI work shortlisted for Moondance cancer awards.</w:t>
            </w:r>
            <w:r>
              <w:rPr>
                <w:noProof/>
                <w:webHidden/>
              </w:rPr>
              <w:tab/>
            </w:r>
            <w:r>
              <w:rPr>
                <w:noProof/>
                <w:webHidden/>
              </w:rPr>
              <w:fldChar w:fldCharType="begin"/>
            </w:r>
            <w:r>
              <w:rPr>
                <w:noProof/>
                <w:webHidden/>
              </w:rPr>
              <w:instrText xml:space="preserve"> PAGEREF _Toc241045465 \h </w:instrText>
            </w:r>
            <w:r>
              <w:rPr>
                <w:noProof/>
                <w:webHidden/>
              </w:rPr>
            </w:r>
            <w:r>
              <w:rPr>
                <w:noProof/>
                <w:webHidden/>
              </w:rPr>
              <w:fldChar w:fldCharType="separate"/>
            </w:r>
            <w:r>
              <w:rPr>
                <w:noProof/>
                <w:webHidden/>
              </w:rPr>
              <w:t>53</w:t>
            </w:r>
            <w:r>
              <w:rPr>
                <w:noProof/>
                <w:webHidden/>
              </w:rPr>
              <w:fldChar w:fldCharType="end"/>
            </w:r>
          </w:hyperlink>
        </w:p>
        <w:p w14:paraId="2BB3818D" w14:textId="3BC9287C" w:rsidR="00F442EA" w:rsidRDefault="00F442EA">
          <w:pPr>
            <w:pStyle w:val="TOC3"/>
            <w:tabs>
              <w:tab w:val="right" w:leader="dot" w:pos="9016"/>
            </w:tabs>
            <w:rPr>
              <w:rFonts w:asciiTheme="minorHAnsi" w:eastAsiaTheme="minorEastAsia" w:hAnsiTheme="minorHAnsi" w:cstheme="minorBidi"/>
              <w:noProof/>
              <w:lang w:eastAsia="en-GB"/>
            </w:rPr>
          </w:pPr>
          <w:hyperlink w:anchor="_Toc241045466" w:history="1">
            <w:r w:rsidRPr="000F40F3">
              <w:rPr>
                <w:rStyle w:val="Hyperlink"/>
                <w:noProof/>
              </w:rPr>
              <w:t>First Regional Research &amp; Development Symposium</w:t>
            </w:r>
            <w:r>
              <w:rPr>
                <w:noProof/>
                <w:webHidden/>
              </w:rPr>
              <w:tab/>
            </w:r>
            <w:r>
              <w:rPr>
                <w:noProof/>
                <w:webHidden/>
              </w:rPr>
              <w:fldChar w:fldCharType="begin"/>
            </w:r>
            <w:r>
              <w:rPr>
                <w:noProof/>
                <w:webHidden/>
              </w:rPr>
              <w:instrText xml:space="preserve"> PAGEREF _Toc241045466 \h </w:instrText>
            </w:r>
            <w:r>
              <w:rPr>
                <w:noProof/>
                <w:webHidden/>
              </w:rPr>
            </w:r>
            <w:r>
              <w:rPr>
                <w:noProof/>
                <w:webHidden/>
              </w:rPr>
              <w:fldChar w:fldCharType="separate"/>
            </w:r>
            <w:r>
              <w:rPr>
                <w:noProof/>
                <w:webHidden/>
              </w:rPr>
              <w:t>56</w:t>
            </w:r>
            <w:r>
              <w:rPr>
                <w:noProof/>
                <w:webHidden/>
              </w:rPr>
              <w:fldChar w:fldCharType="end"/>
            </w:r>
          </w:hyperlink>
        </w:p>
        <w:p w14:paraId="207DD045" w14:textId="6C71881B" w:rsidR="00F442EA" w:rsidRDefault="00F442EA">
          <w:pPr>
            <w:pStyle w:val="TOC2"/>
            <w:tabs>
              <w:tab w:val="right" w:leader="dot" w:pos="9016"/>
            </w:tabs>
            <w:rPr>
              <w:rFonts w:asciiTheme="minorHAnsi" w:eastAsiaTheme="minorEastAsia" w:hAnsiTheme="minorHAnsi" w:cstheme="minorBidi"/>
              <w:noProof/>
              <w:lang w:eastAsia="en-GB"/>
            </w:rPr>
          </w:pPr>
          <w:hyperlink w:anchor="_Toc241045467" w:history="1">
            <w:r w:rsidRPr="000F40F3">
              <w:rPr>
                <w:rStyle w:val="Hyperlink"/>
                <w:noProof/>
              </w:rPr>
              <w:t>OTHER KEY ACHIEVEMENTS</w:t>
            </w:r>
            <w:r>
              <w:rPr>
                <w:noProof/>
                <w:webHidden/>
              </w:rPr>
              <w:tab/>
            </w:r>
            <w:r>
              <w:rPr>
                <w:noProof/>
                <w:webHidden/>
              </w:rPr>
              <w:fldChar w:fldCharType="begin"/>
            </w:r>
            <w:r>
              <w:rPr>
                <w:noProof/>
                <w:webHidden/>
              </w:rPr>
              <w:instrText xml:space="preserve"> PAGEREF _Toc241045467 \h </w:instrText>
            </w:r>
            <w:r>
              <w:rPr>
                <w:noProof/>
                <w:webHidden/>
              </w:rPr>
            </w:r>
            <w:r>
              <w:rPr>
                <w:noProof/>
                <w:webHidden/>
              </w:rPr>
              <w:fldChar w:fldCharType="separate"/>
            </w:r>
            <w:r>
              <w:rPr>
                <w:noProof/>
                <w:webHidden/>
              </w:rPr>
              <w:t>58</w:t>
            </w:r>
            <w:r>
              <w:rPr>
                <w:noProof/>
                <w:webHidden/>
              </w:rPr>
              <w:fldChar w:fldCharType="end"/>
            </w:r>
          </w:hyperlink>
        </w:p>
        <w:p w14:paraId="15ABBCF0" w14:textId="668F890A" w:rsidR="00F442EA" w:rsidRDefault="00F442EA">
          <w:pPr>
            <w:pStyle w:val="TOC2"/>
            <w:tabs>
              <w:tab w:val="right" w:leader="dot" w:pos="9016"/>
            </w:tabs>
            <w:rPr>
              <w:rFonts w:asciiTheme="minorHAnsi" w:eastAsiaTheme="minorEastAsia" w:hAnsiTheme="minorHAnsi" w:cstheme="minorBidi"/>
              <w:noProof/>
              <w:lang w:eastAsia="en-GB"/>
            </w:rPr>
          </w:pPr>
          <w:hyperlink w:anchor="_Toc241045468" w:history="1">
            <w:r w:rsidRPr="000F40F3">
              <w:rPr>
                <w:rStyle w:val="Hyperlink"/>
                <w:noProof/>
              </w:rPr>
              <w:t>FINANCIAL SUMMARY</w:t>
            </w:r>
            <w:r>
              <w:rPr>
                <w:noProof/>
                <w:webHidden/>
              </w:rPr>
              <w:tab/>
            </w:r>
            <w:r>
              <w:rPr>
                <w:noProof/>
                <w:webHidden/>
              </w:rPr>
              <w:fldChar w:fldCharType="begin"/>
            </w:r>
            <w:r>
              <w:rPr>
                <w:noProof/>
                <w:webHidden/>
              </w:rPr>
              <w:instrText xml:space="preserve"> PAGEREF _Toc241045468 \h </w:instrText>
            </w:r>
            <w:r>
              <w:rPr>
                <w:noProof/>
                <w:webHidden/>
              </w:rPr>
            </w:r>
            <w:r>
              <w:rPr>
                <w:noProof/>
                <w:webHidden/>
              </w:rPr>
              <w:fldChar w:fldCharType="separate"/>
            </w:r>
            <w:r>
              <w:rPr>
                <w:noProof/>
                <w:webHidden/>
              </w:rPr>
              <w:t>59</w:t>
            </w:r>
            <w:r>
              <w:rPr>
                <w:noProof/>
                <w:webHidden/>
              </w:rPr>
              <w:fldChar w:fldCharType="end"/>
            </w:r>
          </w:hyperlink>
        </w:p>
        <w:p w14:paraId="787BFCCE" w14:textId="49065B3D" w:rsidR="00F442EA" w:rsidRDefault="00F442EA">
          <w:pPr>
            <w:pStyle w:val="TOC2"/>
            <w:tabs>
              <w:tab w:val="right" w:leader="dot" w:pos="9016"/>
            </w:tabs>
            <w:rPr>
              <w:rFonts w:asciiTheme="minorHAnsi" w:eastAsiaTheme="minorEastAsia" w:hAnsiTheme="minorHAnsi" w:cstheme="minorBidi"/>
              <w:noProof/>
              <w:lang w:eastAsia="en-GB"/>
            </w:rPr>
          </w:pPr>
          <w:hyperlink w:anchor="_Toc241045469" w:history="1">
            <w:r w:rsidRPr="000F40F3">
              <w:rPr>
                <w:rStyle w:val="Hyperlink"/>
                <w:noProof/>
              </w:rPr>
              <w:t>FORWARD LOOK &amp; CONCLUSION</w:t>
            </w:r>
            <w:r>
              <w:rPr>
                <w:noProof/>
                <w:webHidden/>
              </w:rPr>
              <w:tab/>
            </w:r>
            <w:r>
              <w:rPr>
                <w:noProof/>
                <w:webHidden/>
              </w:rPr>
              <w:fldChar w:fldCharType="begin"/>
            </w:r>
            <w:r>
              <w:rPr>
                <w:noProof/>
                <w:webHidden/>
              </w:rPr>
              <w:instrText xml:space="preserve"> PAGEREF _Toc241045469 \h </w:instrText>
            </w:r>
            <w:r>
              <w:rPr>
                <w:noProof/>
                <w:webHidden/>
              </w:rPr>
            </w:r>
            <w:r>
              <w:rPr>
                <w:noProof/>
                <w:webHidden/>
              </w:rPr>
              <w:fldChar w:fldCharType="separate"/>
            </w:r>
            <w:r>
              <w:rPr>
                <w:noProof/>
                <w:webHidden/>
              </w:rPr>
              <w:t>61</w:t>
            </w:r>
            <w:r>
              <w:rPr>
                <w:noProof/>
                <w:webHidden/>
              </w:rPr>
              <w:fldChar w:fldCharType="end"/>
            </w:r>
          </w:hyperlink>
        </w:p>
        <w:p w14:paraId="479E5ED3" w14:textId="2071FB9E" w:rsidR="00F442EA" w:rsidRDefault="00F442EA">
          <w:pPr>
            <w:pStyle w:val="TOC3"/>
            <w:tabs>
              <w:tab w:val="right" w:leader="dot" w:pos="9016"/>
            </w:tabs>
            <w:rPr>
              <w:rFonts w:asciiTheme="minorHAnsi" w:eastAsiaTheme="minorEastAsia" w:hAnsiTheme="minorHAnsi" w:cstheme="minorBidi"/>
              <w:noProof/>
              <w:lang w:eastAsia="en-GB"/>
            </w:rPr>
          </w:pPr>
          <w:hyperlink w:anchor="_Toc241045470" w:history="1">
            <w:r w:rsidRPr="000F40F3">
              <w:rPr>
                <w:rStyle w:val="Hyperlink"/>
                <w:noProof/>
              </w:rPr>
              <w:t>Research &amp; Development Strategy</w:t>
            </w:r>
            <w:r>
              <w:rPr>
                <w:noProof/>
                <w:webHidden/>
              </w:rPr>
              <w:tab/>
            </w:r>
            <w:r>
              <w:rPr>
                <w:noProof/>
                <w:webHidden/>
              </w:rPr>
              <w:fldChar w:fldCharType="begin"/>
            </w:r>
            <w:r>
              <w:rPr>
                <w:noProof/>
                <w:webHidden/>
              </w:rPr>
              <w:instrText xml:space="preserve"> PAGEREF _Toc241045470 \h </w:instrText>
            </w:r>
            <w:r>
              <w:rPr>
                <w:noProof/>
                <w:webHidden/>
              </w:rPr>
            </w:r>
            <w:r>
              <w:rPr>
                <w:noProof/>
                <w:webHidden/>
              </w:rPr>
              <w:fldChar w:fldCharType="separate"/>
            </w:r>
            <w:r>
              <w:rPr>
                <w:noProof/>
                <w:webHidden/>
              </w:rPr>
              <w:t>63</w:t>
            </w:r>
            <w:r>
              <w:rPr>
                <w:noProof/>
                <w:webHidden/>
              </w:rPr>
              <w:fldChar w:fldCharType="end"/>
            </w:r>
          </w:hyperlink>
        </w:p>
        <w:p w14:paraId="21A8A563" w14:textId="42CB720A" w:rsidR="00F442EA" w:rsidRDefault="00F442EA">
          <w:pPr>
            <w:pStyle w:val="TOC2"/>
            <w:tabs>
              <w:tab w:val="right" w:leader="dot" w:pos="9016"/>
            </w:tabs>
            <w:rPr>
              <w:rFonts w:asciiTheme="minorHAnsi" w:eastAsiaTheme="minorEastAsia" w:hAnsiTheme="minorHAnsi" w:cstheme="minorBidi"/>
              <w:noProof/>
              <w:lang w:eastAsia="en-GB"/>
            </w:rPr>
          </w:pPr>
          <w:hyperlink w:anchor="_Toc241045471" w:history="1">
            <w:r w:rsidRPr="000F40F3">
              <w:rPr>
                <w:rStyle w:val="Hyperlink"/>
                <w:noProof/>
              </w:rPr>
              <w:t>APPENDICES</w:t>
            </w:r>
            <w:r>
              <w:rPr>
                <w:noProof/>
                <w:webHidden/>
              </w:rPr>
              <w:tab/>
            </w:r>
            <w:r>
              <w:rPr>
                <w:noProof/>
                <w:webHidden/>
              </w:rPr>
              <w:fldChar w:fldCharType="begin"/>
            </w:r>
            <w:r>
              <w:rPr>
                <w:noProof/>
                <w:webHidden/>
              </w:rPr>
              <w:instrText xml:space="preserve"> PAGEREF _Toc241045471 \h </w:instrText>
            </w:r>
            <w:r>
              <w:rPr>
                <w:noProof/>
                <w:webHidden/>
              </w:rPr>
            </w:r>
            <w:r>
              <w:rPr>
                <w:noProof/>
                <w:webHidden/>
              </w:rPr>
              <w:fldChar w:fldCharType="separate"/>
            </w:r>
            <w:r>
              <w:rPr>
                <w:noProof/>
                <w:webHidden/>
              </w:rPr>
              <w:t>66</w:t>
            </w:r>
            <w:r>
              <w:rPr>
                <w:noProof/>
                <w:webHidden/>
              </w:rPr>
              <w:fldChar w:fldCharType="end"/>
            </w:r>
          </w:hyperlink>
        </w:p>
        <w:p w14:paraId="5DDD8D8C" w14:textId="417AC143" w:rsidR="00F442EA" w:rsidRDefault="00F442EA">
          <w:pPr>
            <w:pStyle w:val="TOC3"/>
            <w:tabs>
              <w:tab w:val="right" w:leader="dot" w:pos="9016"/>
            </w:tabs>
            <w:rPr>
              <w:rFonts w:asciiTheme="minorHAnsi" w:eastAsiaTheme="minorEastAsia" w:hAnsiTheme="minorHAnsi" w:cstheme="minorBidi"/>
              <w:noProof/>
              <w:lang w:eastAsia="en-GB"/>
            </w:rPr>
          </w:pPr>
          <w:hyperlink w:anchor="_Toc241045472" w:history="1">
            <w:r w:rsidRPr="000F40F3">
              <w:rPr>
                <w:rStyle w:val="Hyperlink"/>
                <w:noProof/>
              </w:rPr>
              <w:t>Appendix 1 – Acronyms</w:t>
            </w:r>
            <w:r>
              <w:rPr>
                <w:noProof/>
                <w:webHidden/>
              </w:rPr>
              <w:tab/>
            </w:r>
            <w:r>
              <w:rPr>
                <w:noProof/>
                <w:webHidden/>
              </w:rPr>
              <w:fldChar w:fldCharType="begin"/>
            </w:r>
            <w:r>
              <w:rPr>
                <w:noProof/>
                <w:webHidden/>
              </w:rPr>
              <w:instrText xml:space="preserve"> PAGEREF _Toc241045472 \h </w:instrText>
            </w:r>
            <w:r>
              <w:rPr>
                <w:noProof/>
                <w:webHidden/>
              </w:rPr>
            </w:r>
            <w:r>
              <w:rPr>
                <w:noProof/>
                <w:webHidden/>
              </w:rPr>
              <w:fldChar w:fldCharType="separate"/>
            </w:r>
            <w:r>
              <w:rPr>
                <w:noProof/>
                <w:webHidden/>
              </w:rPr>
              <w:t>66</w:t>
            </w:r>
            <w:r>
              <w:rPr>
                <w:noProof/>
                <w:webHidden/>
              </w:rPr>
              <w:fldChar w:fldCharType="end"/>
            </w:r>
          </w:hyperlink>
        </w:p>
        <w:p w14:paraId="66403764" w14:textId="178C11BF" w:rsidR="00F73436" w:rsidRPr="00716BBB" w:rsidRDefault="00F73436" w:rsidP="00AF7748">
          <w:pPr>
            <w:pStyle w:val="TOC3"/>
          </w:pPr>
          <w:r w:rsidRPr="0042741D">
            <w:fldChar w:fldCharType="end"/>
          </w:r>
        </w:p>
      </w:sdtContent>
    </w:sdt>
    <w:p w14:paraId="1271F79A" w14:textId="77777777" w:rsidR="0042741D" w:rsidRDefault="0042741D" w:rsidP="00AF7748">
      <w:pPr>
        <w:rPr>
          <w:color w:val="1F355E"/>
          <w:spacing w:val="30"/>
          <w:sz w:val="36"/>
          <w:szCs w:val="36"/>
        </w:rPr>
      </w:pPr>
      <w:r>
        <w:br w:type="page"/>
      </w:r>
    </w:p>
    <w:p w14:paraId="28125ED6" w14:textId="4E7EA82F" w:rsidR="00747C42" w:rsidRPr="00716BBB" w:rsidRDefault="00747C42" w:rsidP="00AF7748">
      <w:pPr>
        <w:pStyle w:val="Heading2"/>
      </w:pPr>
      <w:bookmarkStart w:id="32" w:name="_Toc241045432"/>
      <w:r w:rsidRPr="250F3B2B">
        <w:lastRenderedPageBreak/>
        <w:t>EXECUTIVE LEAD INTRODUCTION</w:t>
      </w:r>
      <w:bookmarkEnd w:id="32"/>
    </w:p>
    <w:p w14:paraId="341777CB" w14:textId="1F7664D4" w:rsidR="250F3B2B" w:rsidRDefault="250F3B2B" w:rsidP="00AF7748"/>
    <w:p w14:paraId="40630E85" w14:textId="74EC0D08" w:rsidR="00915D08" w:rsidRPr="00AF7748" w:rsidRDefault="00DA342F" w:rsidP="00AF7748">
      <w:r w:rsidRPr="00AF7748">
        <w:t xml:space="preserve">It is with great pleasure I introduce the Swansea Bay </w:t>
      </w:r>
      <w:r w:rsidR="00756491">
        <w:t>University Health Board (SB</w:t>
      </w:r>
      <w:r w:rsidRPr="00AF7748">
        <w:t>UHB</w:t>
      </w:r>
      <w:r w:rsidR="00756491">
        <w:t>)</w:t>
      </w:r>
      <w:r w:rsidRPr="00AF7748">
        <w:t xml:space="preserve"> Research and Development Annual Report for 202</w:t>
      </w:r>
      <w:r w:rsidR="000168F6" w:rsidRPr="00AF7748">
        <w:t>5-26</w:t>
      </w:r>
      <w:r w:rsidRPr="00AF7748">
        <w:t xml:space="preserve">. </w:t>
      </w:r>
    </w:p>
    <w:p w14:paraId="4C79F870" w14:textId="163D0D1E" w:rsidR="250F3B2B" w:rsidRPr="00AF7748" w:rsidRDefault="250F3B2B" w:rsidP="00AF7748"/>
    <w:p w14:paraId="0D827996" w14:textId="7BE06BD1" w:rsidR="61F0E728" w:rsidRPr="00AF7748" w:rsidRDefault="61F0E728" w:rsidP="00AF7748">
      <w:r w:rsidRPr="00AF7748">
        <w:t xml:space="preserve">2025-2026 </w:t>
      </w:r>
      <w:r w:rsidR="65C5CD7E" w:rsidRPr="00AF7748">
        <w:t>has been an exceptionally busy year for our research teams, presenting significant periods of change, challenge and reward.</w:t>
      </w:r>
      <w:r w:rsidR="47A9BB11" w:rsidRPr="00AF7748">
        <w:t xml:space="preserve"> In our </w:t>
      </w:r>
      <w:r w:rsidR="008E7CF6">
        <w:t>20</w:t>
      </w:r>
      <w:r w:rsidR="47A9BB11" w:rsidRPr="00AF7748">
        <w:t xml:space="preserve">24-25 annual report, we were pleased to share the new strategic pillars of research agreed by the Board. During the past year, we </w:t>
      </w:r>
      <w:r w:rsidR="50C03A4F" w:rsidRPr="00AF7748">
        <w:t>have made great progress against the ambitions we set ourselves, notably significantly enhancing the visi</w:t>
      </w:r>
      <w:r w:rsidR="57A6DD39" w:rsidRPr="00AF7748">
        <w:t>bility of research at Board level</w:t>
      </w:r>
      <w:r w:rsidR="031D11B5" w:rsidRPr="00AF7748">
        <w:t xml:space="preserve"> through regular reporting to the Data, Digital, Research and Innovation Committee</w:t>
      </w:r>
      <w:r w:rsidR="000C2F32">
        <w:t xml:space="preserve"> (DDRI)</w:t>
      </w:r>
      <w:r w:rsidR="031D11B5" w:rsidRPr="00AF7748">
        <w:t>.</w:t>
      </w:r>
      <w:r w:rsidR="4D7250A4" w:rsidRPr="00AF7748">
        <w:t xml:space="preserve"> I’m delighted to confirm we are confident in the </w:t>
      </w:r>
      <w:r w:rsidR="2413B18D" w:rsidRPr="00AF7748">
        <w:t>continued</w:t>
      </w:r>
      <w:r w:rsidR="4D7250A4" w:rsidRPr="00AF7748">
        <w:t xml:space="preserve"> relevance of the objectives and are working to expand to a </w:t>
      </w:r>
      <w:r w:rsidR="000C2F32">
        <w:t xml:space="preserve">three </w:t>
      </w:r>
      <w:r w:rsidR="4D7250A4" w:rsidRPr="00AF7748">
        <w:t>year programme, whilst we</w:t>
      </w:r>
      <w:r w:rsidR="45CDD0AB" w:rsidRPr="00AF7748">
        <w:t xml:space="preserve"> move towards offering trials on a regional basis under the oversight of the Regional Joint Board.</w:t>
      </w:r>
    </w:p>
    <w:p w14:paraId="6AE67AF1" w14:textId="5CAF8841" w:rsidR="61F0E728" w:rsidRPr="00AF7748" w:rsidRDefault="61F0E728" w:rsidP="00AF7748"/>
    <w:p w14:paraId="0E9EBAEF" w14:textId="606379AE" w:rsidR="61F0E728" w:rsidRPr="00AF7748" w:rsidRDefault="031D11B5" w:rsidP="00AF7748">
      <w:r w:rsidRPr="00AF7748">
        <w:t>We have establis</w:t>
      </w:r>
      <w:r w:rsidR="378237FB" w:rsidRPr="00AF7748">
        <w:t>hed a new R&amp;D Governance Group to report into DDRI, replacing the old R&amp;D Committee, strengtheni</w:t>
      </w:r>
      <w:r w:rsidR="7C6C364D" w:rsidRPr="00AF7748">
        <w:t>ng representation from across the Health Board.</w:t>
      </w:r>
      <w:r w:rsidR="57A6DD39" w:rsidRPr="00AF7748">
        <w:t xml:space="preserve"> </w:t>
      </w:r>
      <w:r w:rsidR="4D521B7B" w:rsidRPr="00AF7748">
        <w:t>We have continued to operate our successful medical student placement scheme within the clinical trial delivery teams and are pleased to have implemented FLORENCE, a new electroni</w:t>
      </w:r>
      <w:r w:rsidR="37F380D8" w:rsidRPr="00AF7748">
        <w:t xml:space="preserve">c system to manage clinical trial files. </w:t>
      </w:r>
    </w:p>
    <w:p w14:paraId="0BEE97CB" w14:textId="22C27A53" w:rsidR="250F3B2B" w:rsidRPr="00AF7748" w:rsidRDefault="250F3B2B" w:rsidP="00AF7748"/>
    <w:p w14:paraId="5E8DC2B4" w14:textId="720B039A" w:rsidR="78B74A88" w:rsidRPr="00AF7748" w:rsidRDefault="78B74A88" w:rsidP="00AF7748">
      <w:r w:rsidRPr="00AF7748">
        <w:t>We were delighted to deliver on our promise to host a regional R&amp;D symposium event with our partners at H</w:t>
      </w:r>
      <w:r w:rsidR="00525DD0">
        <w:t xml:space="preserve">ywel Dda University Health Board </w:t>
      </w:r>
      <w:r w:rsidR="00DD2BEF">
        <w:t>(HD</w:t>
      </w:r>
      <w:r w:rsidR="000A06B6">
        <w:t>D</w:t>
      </w:r>
      <w:r w:rsidR="00DD2BEF">
        <w:t xml:space="preserve">) </w:t>
      </w:r>
      <w:r w:rsidRPr="00AF7748">
        <w:t>which took place in October 2025. Equally, we ha</w:t>
      </w:r>
      <w:r w:rsidR="1B6B4306" w:rsidRPr="00AF7748">
        <w:t xml:space="preserve">ve been strengthening dialogue between our clinicians and academics at Swansea University, developing </w:t>
      </w:r>
      <w:r w:rsidR="40948760" w:rsidRPr="00AF7748">
        <w:t>open door access to clinical forums for research collaboration</w:t>
      </w:r>
      <w:r w:rsidR="6087A81C" w:rsidRPr="00AF7748">
        <w:t xml:space="preserve"> </w:t>
      </w:r>
      <w:r w:rsidR="40948760" w:rsidRPr="00AF7748">
        <w:t>ideas to be pitched and explored</w:t>
      </w:r>
      <w:r w:rsidR="6AC611CE" w:rsidRPr="00AF7748">
        <w:t xml:space="preserve">, with several collaborative grant submissions currently being explored. </w:t>
      </w:r>
    </w:p>
    <w:p w14:paraId="2700614D" w14:textId="56364AEA" w:rsidR="00747C42" w:rsidRPr="00AF7748" w:rsidRDefault="00747C42" w:rsidP="00AF7748"/>
    <w:p w14:paraId="38E137CD" w14:textId="360F11A0" w:rsidR="001C6FAA" w:rsidRDefault="001C6FAA" w:rsidP="00C1038F">
      <w:pPr>
        <w:pStyle w:val="Heading2followon"/>
        <w:rPr>
          <w:b w:val="0"/>
          <w:bCs w:val="0"/>
          <w:caps w:val="0"/>
          <w:color w:val="auto"/>
          <w:spacing w:val="0"/>
          <w:kern w:val="2"/>
          <w:sz w:val="24"/>
          <w:szCs w:val="24"/>
          <w14:ligatures w14:val="standardContextual"/>
        </w:rPr>
      </w:pPr>
      <w:r w:rsidRPr="001C6FAA">
        <w:rPr>
          <w:b w:val="0"/>
          <w:bCs w:val="0"/>
          <w:caps w:val="0"/>
          <w:color w:val="auto"/>
          <w:spacing w:val="0"/>
          <w:kern w:val="2"/>
          <w:sz w:val="24"/>
          <w:szCs w:val="24"/>
          <w14:ligatures w14:val="standardContextual"/>
        </w:rPr>
        <w:t>The strength and breadth of our research activity is also reflected in a growing body of publications produced by our teams over the past year, demonstrating both the quality and impact of work being undertaken across the organisation. We hope the detail which follows provides a clear insight into these achievements, and we invite readers to explore the full publication list available on</w:t>
      </w:r>
      <w:r w:rsidR="00E728FC">
        <w:rPr>
          <w:b w:val="0"/>
          <w:bCs w:val="0"/>
          <w:caps w:val="0"/>
          <w:color w:val="auto"/>
          <w:spacing w:val="0"/>
          <w:kern w:val="2"/>
          <w:sz w:val="24"/>
          <w:szCs w:val="24"/>
          <w14:ligatures w14:val="standardContextual"/>
        </w:rPr>
        <w:t xml:space="preserve"> </w:t>
      </w:r>
      <w:r w:rsidR="00E96025">
        <w:rPr>
          <w:b w:val="0"/>
          <w:bCs w:val="0"/>
          <w:caps w:val="0"/>
          <w:color w:val="auto"/>
          <w:spacing w:val="0"/>
          <w:kern w:val="2"/>
          <w:sz w:val="24"/>
          <w:szCs w:val="24"/>
          <w14:ligatures w14:val="standardContextual"/>
        </w:rPr>
        <w:t>our website</w:t>
      </w:r>
      <w:r w:rsidR="00183058">
        <w:rPr>
          <w:b w:val="0"/>
          <w:bCs w:val="0"/>
          <w:caps w:val="0"/>
          <w:color w:val="auto"/>
          <w:spacing w:val="0"/>
          <w:kern w:val="2"/>
          <w:sz w:val="24"/>
          <w:szCs w:val="24"/>
          <w14:ligatures w14:val="standardContextual"/>
        </w:rPr>
        <w:t xml:space="preserve"> </w:t>
      </w:r>
      <w:r w:rsidR="00183058" w:rsidRPr="00645ACD">
        <w:rPr>
          <w:b w:val="0"/>
          <w:bCs w:val="0"/>
          <w:caps w:val="0"/>
          <w:color w:val="auto"/>
          <w:spacing w:val="0"/>
          <w:kern w:val="2"/>
          <w:sz w:val="24"/>
          <w:szCs w:val="24"/>
          <w14:ligatures w14:val="standardContextual"/>
        </w:rPr>
        <w:t>(</w:t>
      </w:r>
      <w:hyperlink r:id="rId20" w:history="1">
        <w:r w:rsidR="00645ACD" w:rsidRPr="00645ACD">
          <w:rPr>
            <w:rStyle w:val="Hyperlink"/>
            <w:b w:val="0"/>
            <w:bCs w:val="0"/>
            <w:caps w:val="0"/>
            <w:spacing w:val="0"/>
            <w:kern w:val="2"/>
            <w:sz w:val="24"/>
            <w:szCs w:val="24"/>
            <w14:ligatures w14:val="standardContextual"/>
          </w:rPr>
          <w:t>Publication Lists - Swansea Bay University Health Board</w:t>
        </w:r>
      </w:hyperlink>
      <w:r w:rsidR="00183058" w:rsidRPr="00645ACD">
        <w:rPr>
          <w:b w:val="0"/>
          <w:bCs w:val="0"/>
          <w:caps w:val="0"/>
          <w:color w:val="auto"/>
          <w:spacing w:val="0"/>
          <w:kern w:val="2"/>
          <w:sz w:val="24"/>
          <w:szCs w:val="24"/>
          <w14:ligatures w14:val="standardContextual"/>
        </w:rPr>
        <w:t>)</w:t>
      </w:r>
      <w:r w:rsidRPr="00645ACD">
        <w:rPr>
          <w:b w:val="0"/>
          <w:bCs w:val="0"/>
          <w:caps w:val="0"/>
          <w:color w:val="auto"/>
          <w:spacing w:val="0"/>
          <w:kern w:val="2"/>
          <w:sz w:val="24"/>
          <w:szCs w:val="24"/>
          <w14:ligatures w14:val="standardContextual"/>
        </w:rPr>
        <w:t xml:space="preserve"> for a comprehensive overvi</w:t>
      </w:r>
      <w:r w:rsidRPr="001C6FAA">
        <w:rPr>
          <w:b w:val="0"/>
          <w:bCs w:val="0"/>
          <w:caps w:val="0"/>
          <w:color w:val="auto"/>
          <w:spacing w:val="0"/>
          <w:kern w:val="2"/>
          <w:sz w:val="24"/>
          <w:szCs w:val="24"/>
          <w14:ligatures w14:val="standardContextual"/>
        </w:rPr>
        <w:t>ew of outputs from 2025–26.</w:t>
      </w:r>
    </w:p>
    <w:p w14:paraId="03E8737D" w14:textId="4F70E3D5" w:rsidR="009D0F37" w:rsidRPr="00172123" w:rsidRDefault="009D0F37" w:rsidP="00C1038F">
      <w:pPr>
        <w:pStyle w:val="Heading2followon"/>
      </w:pPr>
      <w:r w:rsidRPr="00AF7748">
        <w:rPr>
          <w:noProof/>
        </w:rPr>
        <w:drawing>
          <wp:anchor distT="0" distB="0" distL="114300" distR="114300" simplePos="0" relativeHeight="251658241" behindDoc="1" locked="0" layoutInCell="1" allowOverlap="1" wp14:anchorId="41FFEEF0" wp14:editId="4DC6D66F">
            <wp:simplePos x="0" y="0"/>
            <wp:positionH relativeFrom="column">
              <wp:posOffset>-21709</wp:posOffset>
            </wp:positionH>
            <wp:positionV relativeFrom="paragraph">
              <wp:posOffset>932180</wp:posOffset>
            </wp:positionV>
            <wp:extent cx="1852550" cy="574279"/>
            <wp:effectExtent l="0" t="0" r="0" b="0"/>
            <wp:wrapNone/>
            <wp:docPr id="1327848925"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848925" name="Picture 3">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852550" cy="574279"/>
                    </a:xfrm>
                    <a:prstGeom prst="rect">
                      <a:avLst/>
                    </a:prstGeom>
                  </pic:spPr>
                </pic:pic>
              </a:graphicData>
            </a:graphic>
            <wp14:sizeRelH relativeFrom="page">
              <wp14:pctWidth>0</wp14:pctWidth>
            </wp14:sizeRelH>
            <wp14:sizeRelV relativeFrom="page">
              <wp14:pctHeight>0</wp14:pctHeight>
            </wp14:sizeRelV>
          </wp:anchor>
        </w:drawing>
      </w:r>
      <w:r w:rsidRPr="00AF7748">
        <w:br w:type="page"/>
      </w:r>
    </w:p>
    <w:p w14:paraId="3BF88515" w14:textId="43AC2EB1" w:rsidR="009D0F37" w:rsidRPr="006E6258" w:rsidRDefault="00664933" w:rsidP="00654A51">
      <w:pPr>
        <w:pStyle w:val="Bold-highlight"/>
        <w:rPr>
          <w:rStyle w:val="Strong"/>
          <w:bCs w:val="0"/>
        </w:rPr>
      </w:pPr>
      <w:r w:rsidRPr="006E6258">
        <w:rPr>
          <w:rStyle w:val="Strong"/>
          <w:noProof/>
        </w:rPr>
        <w:lastRenderedPageBreak/>
        <w:drawing>
          <wp:anchor distT="0" distB="0" distL="114300" distR="114300" simplePos="0" relativeHeight="251658250" behindDoc="1" locked="0" layoutInCell="1" allowOverlap="1" wp14:anchorId="20BDF666" wp14:editId="0BF55CF2">
            <wp:simplePos x="0" y="0"/>
            <wp:positionH relativeFrom="column">
              <wp:posOffset>3507105</wp:posOffset>
            </wp:positionH>
            <wp:positionV relativeFrom="paragraph">
              <wp:posOffset>161925</wp:posOffset>
            </wp:positionV>
            <wp:extent cx="2275205" cy="3356610"/>
            <wp:effectExtent l="0" t="0" r="0" b="0"/>
            <wp:wrapTight wrapText="bothSides">
              <wp:wrapPolygon edited="0">
                <wp:start x="0" y="0"/>
                <wp:lineTo x="0" y="21453"/>
                <wp:lineTo x="21341" y="21453"/>
                <wp:lineTo x="21341" y="0"/>
                <wp:lineTo x="0" y="0"/>
              </wp:wrapPolygon>
            </wp:wrapTight>
            <wp:docPr id="1280231127" name="Picture 40" descr="A man in a shirt and tie smiling at the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231127" name="Picture 40" descr="A man in a shirt and tie smiling at the camera"/>
                    <pic:cNvPicPr/>
                  </pic:nvPicPr>
                  <pic:blipFill rotWithShape="1">
                    <a:blip r:embed="rId22" cstate="print">
                      <a:extLst>
                        <a:ext uri="{28A0092B-C50C-407E-A947-70E740481C1C}">
                          <a14:useLocalDpi xmlns:a14="http://schemas.microsoft.com/office/drawing/2010/main" val="0"/>
                        </a:ext>
                      </a:extLst>
                    </a:blip>
                    <a:srcRect l="13729" t="13082" r="40265" b="36032"/>
                    <a:stretch>
                      <a:fillRect/>
                    </a:stretch>
                  </pic:blipFill>
                  <pic:spPr bwMode="auto">
                    <a:xfrm>
                      <a:off x="0" y="0"/>
                      <a:ext cx="2275205" cy="33566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D0F37" w:rsidRPr="006E6258">
        <w:rPr>
          <w:rStyle w:val="Strong"/>
        </w:rPr>
        <w:t>In</w:t>
      </w:r>
      <w:r w:rsidR="009D0F37" w:rsidRPr="006E6258">
        <w:rPr>
          <w:rStyle w:val="Strong"/>
          <w:bCs w:val="0"/>
        </w:rPr>
        <w:t xml:space="preserve"> memory of </w:t>
      </w:r>
      <w:r w:rsidR="009D0F37" w:rsidRPr="006E6258">
        <w:rPr>
          <w:rStyle w:val="Strong"/>
        </w:rPr>
        <w:t>Mark Simpson</w:t>
      </w:r>
      <w:r w:rsidR="009D0F37" w:rsidRPr="006E6258">
        <w:rPr>
          <w:rStyle w:val="Strong"/>
          <w:bCs w:val="0"/>
        </w:rPr>
        <w:t xml:space="preserve"> </w:t>
      </w:r>
    </w:p>
    <w:p w14:paraId="4BFA0719" w14:textId="7FF70C9F" w:rsidR="009D0F37" w:rsidRDefault="009D0F37" w:rsidP="00AF7748"/>
    <w:p w14:paraId="23E4B92E" w14:textId="6283BE87" w:rsidR="6AC611CE" w:rsidRDefault="6AC611CE" w:rsidP="00AF7748">
      <w:r w:rsidRPr="5CCD853C">
        <w:t>It is fitting that we dedicate this report to Mark S</w:t>
      </w:r>
      <w:r w:rsidR="03008876" w:rsidRPr="5CCD853C">
        <w:t>i</w:t>
      </w:r>
      <w:r w:rsidRPr="5CCD853C">
        <w:t>mpson, a dear colleague</w:t>
      </w:r>
      <w:r w:rsidR="40E0D5FA" w:rsidRPr="5CCD853C">
        <w:t xml:space="preserve"> who sadly passed away on August 5</w:t>
      </w:r>
      <w:r w:rsidR="40E0D5FA" w:rsidRPr="5CCD853C">
        <w:rPr>
          <w:vertAlign w:val="superscript"/>
        </w:rPr>
        <w:t>th</w:t>
      </w:r>
      <w:r w:rsidR="00CD4032" w:rsidRPr="5CCD853C">
        <w:t>, 2025</w:t>
      </w:r>
      <w:r w:rsidR="0E007383" w:rsidRPr="5CCD853C">
        <w:t>,</w:t>
      </w:r>
      <w:r w:rsidR="40E0D5FA" w:rsidRPr="5CCD853C">
        <w:t xml:space="preserve"> following a </w:t>
      </w:r>
      <w:r w:rsidR="003D0B45">
        <w:t xml:space="preserve">bravely fought </w:t>
      </w:r>
      <w:r w:rsidR="005F7B1D">
        <w:t>illness</w:t>
      </w:r>
      <w:r w:rsidR="40E0D5FA" w:rsidRPr="5CCD853C">
        <w:t xml:space="preserve">. </w:t>
      </w:r>
      <w:r w:rsidR="6E5B4FB9" w:rsidRPr="5CCD853C">
        <w:t>Mark was appointed as R&amp;D Finance Manager in 2009 and was a core member of the R&amp;D Senior Management Team until his passing</w:t>
      </w:r>
      <w:r w:rsidR="49348D87" w:rsidRPr="5CCD853C">
        <w:t>.</w:t>
      </w:r>
      <w:r w:rsidR="6E5B4FB9" w:rsidRPr="5CCD853C">
        <w:t xml:space="preserve"> </w:t>
      </w:r>
      <w:r w:rsidR="18B8813D" w:rsidRPr="5CCD853C">
        <w:t>Mark’s</w:t>
      </w:r>
      <w:r w:rsidR="6E5B4FB9" w:rsidRPr="5CCD853C">
        <w:t xml:space="preserve"> expertise, warmth and humour </w:t>
      </w:r>
      <w:r w:rsidR="393AD332" w:rsidRPr="5CCD853C">
        <w:t>are</w:t>
      </w:r>
      <w:r w:rsidR="6E5B4FB9" w:rsidRPr="5CCD853C">
        <w:t xml:space="preserve"> greatly missed by the team, who are determ</w:t>
      </w:r>
      <w:r w:rsidR="5951FFDC" w:rsidRPr="5CCD853C">
        <w:t xml:space="preserve">ined to </w:t>
      </w:r>
      <w:r w:rsidR="05988B03" w:rsidRPr="5CCD853C">
        <w:t>continue</w:t>
      </w:r>
      <w:r w:rsidR="5951FFDC" w:rsidRPr="5CCD853C">
        <w:t xml:space="preserve"> championing the importance of research in Mark’s memory.</w:t>
      </w:r>
    </w:p>
    <w:p w14:paraId="3A204497" w14:textId="5A1F74F4" w:rsidR="002434E0" w:rsidRDefault="002434E0" w:rsidP="00AF7748">
      <w:pPr>
        <w:rPr>
          <w:noProof/>
        </w:rPr>
      </w:pPr>
    </w:p>
    <w:p w14:paraId="24D68355" w14:textId="4053C2DC" w:rsidR="002434E0" w:rsidRDefault="002434E0" w:rsidP="00AF7748">
      <w:pPr>
        <w:rPr>
          <w:noProof/>
        </w:rPr>
      </w:pPr>
    </w:p>
    <w:p w14:paraId="391104A9" w14:textId="792AE60A" w:rsidR="21E2D62A" w:rsidRDefault="21E2D62A" w:rsidP="00AF7748"/>
    <w:p w14:paraId="795D2311" w14:textId="6A33C2FC" w:rsidR="21E2D62A" w:rsidRDefault="21E2D62A" w:rsidP="00AF7748"/>
    <w:p w14:paraId="64460550" w14:textId="78C28527" w:rsidR="21E2D62A" w:rsidRDefault="21E2D62A" w:rsidP="00AF7748"/>
    <w:p w14:paraId="1719FAFB" w14:textId="5E9BCB34" w:rsidR="21E2D62A" w:rsidRDefault="21E2D62A" w:rsidP="00AF7748"/>
    <w:p w14:paraId="6849BE2B" w14:textId="19CF6801" w:rsidR="009D0F37" w:rsidRDefault="00642B97" w:rsidP="00AF7748">
      <w:r>
        <w:rPr>
          <w:noProof/>
        </w:rPr>
        <w:drawing>
          <wp:anchor distT="0" distB="0" distL="114300" distR="114300" simplePos="0" relativeHeight="251662393" behindDoc="1" locked="0" layoutInCell="1" allowOverlap="1" wp14:anchorId="6B25AE2D" wp14:editId="55D90F19">
            <wp:simplePos x="0" y="0"/>
            <wp:positionH relativeFrom="column">
              <wp:posOffset>-2103120</wp:posOffset>
            </wp:positionH>
            <wp:positionV relativeFrom="paragraph">
              <wp:posOffset>2237994</wp:posOffset>
            </wp:positionV>
            <wp:extent cx="9393641" cy="3913632"/>
            <wp:effectExtent l="0" t="0" r="0" b="0"/>
            <wp:wrapNone/>
            <wp:docPr id="496770865"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770865" name="Picture 21">
                      <a:extLst>
                        <a:ext uri="{C183D7F6-B498-43B3-948B-1728B52AA6E4}">
                          <adec:decorative xmlns:adec="http://schemas.microsoft.com/office/drawing/2017/decorative" val="1"/>
                        </a:ext>
                      </a:extLst>
                    </pic:cNvPr>
                    <pic:cNvPicPr>
                      <a:picLocks noChangeAspect="1" noChangeArrowheads="1"/>
                    </pic:cNvPicPr>
                  </pic:nvPicPr>
                  <pic:blipFill rotWithShape="1">
                    <a:blip r:embed="rId23">
                      <a:extLst>
                        <a:ext uri="{28A0092B-C50C-407E-A947-70E740481C1C}">
                          <a14:useLocalDpi xmlns:a14="http://schemas.microsoft.com/office/drawing/2010/main" val="0"/>
                        </a:ext>
                      </a:extLst>
                    </a:blip>
                    <a:srcRect l="2235" t="10333" r="13501" b="8459"/>
                    <a:stretch>
                      <a:fillRect/>
                    </a:stretch>
                  </pic:blipFill>
                  <pic:spPr bwMode="auto">
                    <a:xfrm>
                      <a:off x="0" y="0"/>
                      <a:ext cx="9393641" cy="391363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D0F37">
        <w:br w:type="page"/>
      </w:r>
    </w:p>
    <w:p w14:paraId="1391668E" w14:textId="4CDC97FA" w:rsidR="0071480B" w:rsidRPr="00716BBB" w:rsidRDefault="0071480B" w:rsidP="00AF7748">
      <w:pPr>
        <w:pStyle w:val="Heading2"/>
      </w:pPr>
      <w:bookmarkStart w:id="33" w:name="_Toc241045433"/>
      <w:r w:rsidRPr="00716BBB">
        <w:lastRenderedPageBreak/>
        <w:t>S</w:t>
      </w:r>
      <w:r w:rsidR="00880B42" w:rsidRPr="00716BBB">
        <w:t>WANSEA BAY UHB R&amp;D PROFILE</w:t>
      </w:r>
      <w:bookmarkEnd w:id="33"/>
    </w:p>
    <w:p w14:paraId="03B9C02E" w14:textId="15896078" w:rsidR="0071480B" w:rsidRPr="00111E24" w:rsidRDefault="006275C0" w:rsidP="00111E24">
      <w:pPr>
        <w:pStyle w:val="Heading3"/>
      </w:pPr>
      <w:bookmarkStart w:id="34" w:name="_Toc241045434"/>
      <w:r w:rsidRPr="00111E24">
        <w:t>Who’s Who</w:t>
      </w:r>
      <w:bookmarkEnd w:id="34"/>
    </w:p>
    <w:tbl>
      <w:tblPr>
        <w:tblStyle w:val="TableGrid"/>
        <w:tblW w:w="9236" w:type="dxa"/>
        <w:tblInd w:w="-142" w:type="dxa"/>
        <w:tblBorders>
          <w:top w:val="single" w:sz="24" w:space="0" w:color="ABBFE3"/>
          <w:left w:val="single" w:sz="24" w:space="0" w:color="ABBFE3"/>
          <w:bottom w:val="single" w:sz="24" w:space="0" w:color="ABBFE3"/>
          <w:right w:val="single" w:sz="24" w:space="0" w:color="ABBFE3"/>
          <w:insideH w:val="single" w:sz="24" w:space="0" w:color="ABBFE3"/>
          <w:insideV w:val="single" w:sz="24" w:space="0" w:color="ABBFE3"/>
        </w:tblBorders>
        <w:tblLook w:val="04A0" w:firstRow="1" w:lastRow="0" w:firstColumn="1" w:lastColumn="0" w:noHBand="0" w:noVBand="1"/>
      </w:tblPr>
      <w:tblGrid>
        <w:gridCol w:w="2526"/>
        <w:gridCol w:w="6710"/>
      </w:tblGrid>
      <w:tr w:rsidR="00797268" w:rsidRPr="00716BBB" w14:paraId="182983AE" w14:textId="77777777" w:rsidTr="21E2D62A">
        <w:trPr>
          <w:trHeight w:val="324"/>
        </w:trPr>
        <w:tc>
          <w:tcPr>
            <w:tcW w:w="9236" w:type="dxa"/>
            <w:gridSpan w:val="2"/>
            <w:tcBorders>
              <w:top w:val="nil"/>
              <w:left w:val="nil"/>
              <w:bottom w:val="nil"/>
              <w:right w:val="nil"/>
            </w:tcBorders>
          </w:tcPr>
          <w:p w14:paraId="1AB7CC68" w14:textId="5327322C" w:rsidR="00797268" w:rsidRPr="00654A51" w:rsidRDefault="3DC3CF45" w:rsidP="00654A51">
            <w:pPr>
              <w:pStyle w:val="Bold-highlight"/>
              <w:rPr>
                <w:rStyle w:val="Strong"/>
              </w:rPr>
            </w:pPr>
            <w:r w:rsidRPr="00654A51">
              <w:rPr>
                <w:rStyle w:val="Strong"/>
              </w:rPr>
              <w:t>Dr R</w:t>
            </w:r>
            <w:r w:rsidR="3EB06252" w:rsidRPr="00654A51">
              <w:rPr>
                <w:rStyle w:val="Strong"/>
              </w:rPr>
              <w:t>aj Krishnan</w:t>
            </w:r>
            <w:r w:rsidR="000B662A">
              <w:rPr>
                <w:rStyle w:val="Strong"/>
              </w:rPr>
              <w:t xml:space="preserve"> | </w:t>
            </w:r>
            <w:r w:rsidR="000B662A">
              <w:t>Interim Executive Medical Director</w:t>
            </w:r>
          </w:p>
        </w:tc>
      </w:tr>
      <w:tr w:rsidR="00797268" w:rsidRPr="00716BBB" w14:paraId="545C4EF1" w14:textId="77777777" w:rsidTr="21E2D62A">
        <w:trPr>
          <w:trHeight w:val="1389"/>
        </w:trPr>
        <w:tc>
          <w:tcPr>
            <w:tcW w:w="2471" w:type="dxa"/>
            <w:tcBorders>
              <w:top w:val="nil"/>
              <w:left w:val="nil"/>
              <w:bottom w:val="nil"/>
              <w:right w:val="nil"/>
            </w:tcBorders>
          </w:tcPr>
          <w:p w14:paraId="19576272" w14:textId="062B9445" w:rsidR="00797268" w:rsidRPr="00716BBB" w:rsidRDefault="001B3A28" w:rsidP="00AF7748">
            <w:r>
              <w:rPr>
                <w:noProof/>
              </w:rPr>
              <w:drawing>
                <wp:inline distT="0" distB="0" distL="0" distR="0" wp14:anchorId="50E3D2AA" wp14:editId="5792C924">
                  <wp:extent cx="1466850" cy="2199951"/>
                  <wp:effectExtent l="0" t="0" r="0" b="0"/>
                  <wp:docPr id="1899960161" name="Picture 24" descr="Photograph of a man wearing a light blue shirt and dark blazer against a plain white backgrou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960161" name="Picture 24" descr="Photograph of a man wearing a light blue shirt and dark blazer against a plain white background. "/>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470864" cy="2205971"/>
                          </a:xfrm>
                          <a:prstGeom prst="rect">
                            <a:avLst/>
                          </a:prstGeom>
                        </pic:spPr>
                      </pic:pic>
                    </a:graphicData>
                  </a:graphic>
                </wp:inline>
              </w:drawing>
            </w:r>
          </w:p>
          <w:p w14:paraId="0BAD7225" w14:textId="248FB9E4" w:rsidR="00453675" w:rsidRPr="00716BBB" w:rsidRDefault="00453675" w:rsidP="00AF7748"/>
        </w:tc>
        <w:tc>
          <w:tcPr>
            <w:tcW w:w="6765" w:type="dxa"/>
            <w:tcBorders>
              <w:top w:val="nil"/>
              <w:left w:val="nil"/>
              <w:bottom w:val="nil"/>
              <w:right w:val="nil"/>
            </w:tcBorders>
          </w:tcPr>
          <w:p w14:paraId="0076BA98" w14:textId="77777777" w:rsidR="006F3C78" w:rsidRDefault="006F3C78" w:rsidP="006F3C78">
            <w:r>
              <w:t>Dr Raj Krishnan is currently the Interim Executive Medical Director at Swansea Bay University Health Board. He is a Consultant Paediatric Nephrologist, having completed his paediatric training in Liverpool, Birmingham, and Edinburgh, followed by specialist nephrology training in Newcastle, The Hospital for Sick Children in Toronto, and Great Ormond Street Hospital in London.</w:t>
            </w:r>
          </w:p>
          <w:p w14:paraId="65E11529" w14:textId="77777777" w:rsidR="006F3C78" w:rsidRDefault="006F3C78" w:rsidP="006F3C78"/>
          <w:p w14:paraId="47BA625C" w14:textId="06F5ABBA" w:rsidR="00797268" w:rsidRPr="00C62EA5" w:rsidRDefault="006F3C78" w:rsidP="006F3C78">
            <w:r>
              <w:t>Dr Krishnan has held several senior management positions, including Associate Medical Director for Patient Safety and Governance at Cardiff and Vale University Health Board prior to his move to Swansea Bay to take up the Deputy Medical Director role. He has also recently served as the Officer for Clinical Standards and Improvement with the Royal College of Paediatrics and Child Health.</w:t>
            </w:r>
          </w:p>
        </w:tc>
      </w:tr>
    </w:tbl>
    <w:p w14:paraId="0EBD746E" w14:textId="77777777" w:rsidR="0014001D" w:rsidRDefault="0014001D" w:rsidP="00AF7748"/>
    <w:tbl>
      <w:tblPr>
        <w:tblStyle w:val="TableGrid"/>
        <w:tblW w:w="935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49"/>
        <w:gridCol w:w="6707"/>
      </w:tblGrid>
      <w:tr w:rsidR="0014001D" w:rsidRPr="00716BBB" w14:paraId="3E732868" w14:textId="77777777" w:rsidTr="00716BBB">
        <w:trPr>
          <w:trHeight w:val="453"/>
        </w:trPr>
        <w:tc>
          <w:tcPr>
            <w:tcW w:w="9356" w:type="dxa"/>
            <w:gridSpan w:val="2"/>
          </w:tcPr>
          <w:p w14:paraId="1D075C78" w14:textId="6C6EB158" w:rsidR="0014001D" w:rsidRPr="00654A51" w:rsidRDefault="0014001D" w:rsidP="00654A51">
            <w:pPr>
              <w:pStyle w:val="Bold-highlight"/>
              <w:rPr>
                <w:rStyle w:val="Strong"/>
              </w:rPr>
            </w:pPr>
            <w:r w:rsidRPr="00654A51">
              <w:rPr>
                <w:rStyle w:val="Strong"/>
              </w:rPr>
              <w:t xml:space="preserve">Professor Stephen Bain | </w:t>
            </w:r>
            <w:r w:rsidR="00EA7AB8" w:rsidRPr="00654A51">
              <w:rPr>
                <w:rStyle w:val="Strong"/>
              </w:rPr>
              <w:t xml:space="preserve">Associate </w:t>
            </w:r>
            <w:r w:rsidRPr="00654A51">
              <w:rPr>
                <w:rStyle w:val="Bold-highlightChar"/>
                <w:b/>
                <w:bCs/>
              </w:rPr>
              <w:t xml:space="preserve">Medical Director </w:t>
            </w:r>
            <w:r w:rsidR="00EA7AB8" w:rsidRPr="00654A51">
              <w:rPr>
                <w:rStyle w:val="Bold-highlightChar"/>
                <w:b/>
                <w:bCs/>
              </w:rPr>
              <w:t>for</w:t>
            </w:r>
            <w:r w:rsidR="00EA7AB8" w:rsidRPr="00654A51">
              <w:rPr>
                <w:rStyle w:val="Strong"/>
              </w:rPr>
              <w:t xml:space="preserve"> </w:t>
            </w:r>
            <w:r w:rsidRPr="00654A51">
              <w:rPr>
                <w:rStyle w:val="Strong"/>
              </w:rPr>
              <w:t>R&amp;D</w:t>
            </w:r>
          </w:p>
        </w:tc>
      </w:tr>
      <w:tr w:rsidR="0014001D" w:rsidRPr="00716BBB" w14:paraId="08E89A17" w14:textId="77777777" w:rsidTr="00716BBB">
        <w:trPr>
          <w:trHeight w:val="1408"/>
        </w:trPr>
        <w:tc>
          <w:tcPr>
            <w:tcW w:w="2649" w:type="dxa"/>
          </w:tcPr>
          <w:p w14:paraId="62E1FC30" w14:textId="41E44DC9" w:rsidR="0014001D" w:rsidRPr="00716BBB" w:rsidRDefault="0014001D" w:rsidP="00AF7748">
            <w:r w:rsidRPr="00716BBB">
              <w:rPr>
                <w:noProof/>
              </w:rPr>
              <w:drawing>
                <wp:inline distT="0" distB="0" distL="0" distR="0" wp14:anchorId="6E88FE12" wp14:editId="0E8D1BB5">
                  <wp:extent cx="1545021" cy="2147120"/>
                  <wp:effectExtent l="0" t="0" r="0" b="5715"/>
                  <wp:docPr id="2107495969" name="Picture 2107495969" descr="Photograph of a man wearing a blue checked blazer, white shirt with thin stripes, and a dark tie with small red patterns. The background is plain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495969" name="Picture 2107495969" descr="Photograph of a man wearing a blue checked blazer, white shirt with thin stripes, and a dark tie with small red patterns. The background is plain white."/>
                          <pic:cNvPicPr/>
                        </pic:nvPicPr>
                        <pic:blipFill rotWithShape="1">
                          <a:blip r:embed="rId25">
                            <a:extLst>
                              <a:ext uri="{28A0092B-C50C-407E-A947-70E740481C1C}">
                                <a14:useLocalDpi xmlns:a14="http://schemas.microsoft.com/office/drawing/2010/main" val="0"/>
                              </a:ext>
                            </a:extLst>
                          </a:blip>
                          <a:srcRect l="24374" r="25566" b="8417"/>
                          <a:stretch/>
                        </pic:blipFill>
                        <pic:spPr bwMode="auto">
                          <a:xfrm>
                            <a:off x="0" y="0"/>
                            <a:ext cx="1554078" cy="2159706"/>
                          </a:xfrm>
                          <a:prstGeom prst="rect">
                            <a:avLst/>
                          </a:prstGeom>
                          <a:ln>
                            <a:noFill/>
                          </a:ln>
                          <a:extLst>
                            <a:ext uri="{53640926-AAD7-44D8-BBD7-CCE9431645EC}">
                              <a14:shadowObscured xmlns:a14="http://schemas.microsoft.com/office/drawing/2010/main"/>
                            </a:ext>
                          </a:extLst>
                        </pic:spPr>
                      </pic:pic>
                    </a:graphicData>
                  </a:graphic>
                </wp:inline>
              </w:drawing>
            </w:r>
          </w:p>
        </w:tc>
        <w:tc>
          <w:tcPr>
            <w:tcW w:w="6707" w:type="dxa"/>
          </w:tcPr>
          <w:p w14:paraId="39248F75" w14:textId="6D965E13" w:rsidR="0014001D" w:rsidRPr="00716BBB" w:rsidRDefault="0014001D" w:rsidP="00AF7748">
            <w:r w:rsidRPr="00716BBB">
              <w:t xml:space="preserve">Professor Steve Bain is the </w:t>
            </w:r>
            <w:r w:rsidR="00EA7AB8" w:rsidRPr="00716BBB">
              <w:t xml:space="preserve">Associate </w:t>
            </w:r>
            <w:r w:rsidRPr="00716BBB">
              <w:t>Medical Director for Research &amp; Development and Health and Care Research Wales Speciality Lead for Diabetes.</w:t>
            </w:r>
          </w:p>
          <w:p w14:paraId="4AA04010" w14:textId="77777777" w:rsidR="0014001D" w:rsidRPr="00716BBB" w:rsidRDefault="0014001D" w:rsidP="00AF7748"/>
          <w:p w14:paraId="5B440E05" w14:textId="04F062FD" w:rsidR="0014001D" w:rsidRPr="00716BBB" w:rsidRDefault="0014001D" w:rsidP="00AF7748">
            <w:r w:rsidRPr="00716BBB">
              <w:t>Professor Bain completed his undergraduate training at St John's College, Cambridge and then was clinically trained at King's College Hospital, London. On qualifying in 1983, he went on to hold junior appointments in London and the Midlands. His research centred on the genetics of type 1 diabetes and he was granted a Medical Research Council Lectureship. In 1993, he became a Senior Lecturer/Honorary Consultant Physician at Birmingham Heartlands Hospital with promotion to Reader in Diabetic Medicine in 1998. Professor Bain became a Fellow of the Royal College of Physicians UK in 1996.</w:t>
            </w:r>
            <w:r w:rsidR="00831411" w:rsidRPr="00716BBB">
              <w:t xml:space="preserve"> </w:t>
            </w:r>
            <w:r w:rsidRPr="00716BBB">
              <w:t>He has been Chief Investigator for several multi-centre trials investigating novel therapies for diabetes.</w:t>
            </w:r>
          </w:p>
          <w:p w14:paraId="47D9C85E" w14:textId="42D1F054" w:rsidR="00937B77" w:rsidRPr="00716BBB" w:rsidRDefault="0014001D" w:rsidP="006F3C78">
            <w:r w:rsidRPr="00716BBB">
              <w:t xml:space="preserve">Professor Bain is the Diabetes Lead Clinician for the Swansea Bay University Health Board, chairs the Joint Clinical Research Facility in Swansea and was Clinical Director of the Academic Health Science Collaboration in Wales until September 2015. </w:t>
            </w:r>
          </w:p>
        </w:tc>
      </w:tr>
      <w:tr w:rsidR="00FC6A2D" w:rsidRPr="00716BBB" w14:paraId="67FF94B9" w14:textId="77777777" w:rsidTr="00716BBB">
        <w:trPr>
          <w:trHeight w:val="453"/>
        </w:trPr>
        <w:tc>
          <w:tcPr>
            <w:tcW w:w="9356" w:type="dxa"/>
            <w:gridSpan w:val="2"/>
          </w:tcPr>
          <w:p w14:paraId="576F6842" w14:textId="67F4EF6A" w:rsidR="00FC6A2D" w:rsidRPr="00654A51" w:rsidRDefault="00FC6A2D" w:rsidP="004B0147">
            <w:pPr>
              <w:pStyle w:val="Bold-highlight"/>
              <w:tabs>
                <w:tab w:val="left" w:pos="3124"/>
              </w:tabs>
              <w:rPr>
                <w:rStyle w:val="Strong"/>
              </w:rPr>
            </w:pPr>
            <w:r w:rsidRPr="00654A51">
              <w:rPr>
                <w:rStyle w:val="Strong"/>
              </w:rPr>
              <w:lastRenderedPageBreak/>
              <w:t xml:space="preserve">Professor Dean Harris | Deputy </w:t>
            </w:r>
            <w:r w:rsidR="00EA7AB8" w:rsidRPr="00654A51">
              <w:rPr>
                <w:rStyle w:val="Strong"/>
              </w:rPr>
              <w:t>Ass</w:t>
            </w:r>
            <w:r w:rsidR="00831411" w:rsidRPr="00654A51">
              <w:rPr>
                <w:rStyle w:val="Strong"/>
              </w:rPr>
              <w:t>o</w:t>
            </w:r>
            <w:r w:rsidR="00EA7AB8" w:rsidRPr="00654A51">
              <w:rPr>
                <w:rStyle w:val="Strong"/>
              </w:rPr>
              <w:t xml:space="preserve">ciate </w:t>
            </w:r>
            <w:r w:rsidR="00DE14BF" w:rsidRPr="00654A51">
              <w:rPr>
                <w:rStyle w:val="Strong"/>
              </w:rPr>
              <w:t xml:space="preserve">Medical </w:t>
            </w:r>
            <w:r w:rsidRPr="00654A51">
              <w:rPr>
                <w:rStyle w:val="Strong"/>
              </w:rPr>
              <w:t>Director</w:t>
            </w:r>
            <w:r w:rsidR="00EA7AB8" w:rsidRPr="00654A51">
              <w:rPr>
                <w:rStyle w:val="Strong"/>
              </w:rPr>
              <w:t xml:space="preserve"> for</w:t>
            </w:r>
            <w:r w:rsidRPr="00654A51">
              <w:rPr>
                <w:rStyle w:val="Strong"/>
              </w:rPr>
              <w:t xml:space="preserve"> R&amp;D</w:t>
            </w:r>
          </w:p>
        </w:tc>
      </w:tr>
      <w:tr w:rsidR="00FC6A2D" w:rsidRPr="00716BBB" w14:paraId="2F374865" w14:textId="77777777" w:rsidTr="0042741D">
        <w:trPr>
          <w:trHeight w:val="5333"/>
        </w:trPr>
        <w:tc>
          <w:tcPr>
            <w:tcW w:w="2649" w:type="dxa"/>
          </w:tcPr>
          <w:p w14:paraId="52F97ADC" w14:textId="77777777" w:rsidR="00FC6A2D" w:rsidRPr="00716BBB" w:rsidRDefault="00FC6A2D" w:rsidP="00AF7748">
            <w:r w:rsidRPr="00716BBB">
              <w:rPr>
                <w:noProof/>
              </w:rPr>
              <w:drawing>
                <wp:inline distT="0" distB="0" distL="0" distR="0" wp14:anchorId="76E1123F" wp14:editId="79F3B78B">
                  <wp:extent cx="1427929" cy="2019935"/>
                  <wp:effectExtent l="0" t="0" r="1270" b="0"/>
                  <wp:docPr id="1166694578" name="Picture 5" descr="Photograph of a man wearing a grey suit jacket and light pink shirt standing indoors with a blurred background.">
                    <a:extLst xmlns:a="http://schemas.openxmlformats.org/drawingml/2006/main">
                      <a:ext uri="{FF2B5EF4-FFF2-40B4-BE49-F238E27FC236}">
                        <a16:creationId xmlns:a16="http://schemas.microsoft.com/office/drawing/2014/main" id="{7FF4C7BC-0AF4-4F7B-AE84-D20B415E77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694578" name="Picture 5" descr="Photograph of a man wearing a grey suit jacket and light pink shirt standing indoors with a blurred background.">
                            <a:extLst>
                              <a:ext uri="{FF2B5EF4-FFF2-40B4-BE49-F238E27FC236}">
                                <a16:creationId xmlns:a16="http://schemas.microsoft.com/office/drawing/2014/main" id="{7FF4C7BC-0AF4-4F7B-AE84-D20B415E77C0}"/>
                              </a:ext>
                            </a:extLst>
                          </pic:cNvPr>
                          <pic:cNvPicPr>
                            <a:picLocks noChangeAspect="1"/>
                          </pic:cNvPicPr>
                        </pic:nvPicPr>
                        <pic:blipFill rotWithShape="1">
                          <a:blip r:embed="rId26"/>
                          <a:srcRect l="30820" r="25290" b="6800"/>
                          <a:stretch/>
                        </pic:blipFill>
                        <pic:spPr>
                          <a:xfrm>
                            <a:off x="0" y="0"/>
                            <a:ext cx="1438188" cy="2034448"/>
                          </a:xfrm>
                          <a:prstGeom prst="rect">
                            <a:avLst/>
                          </a:prstGeom>
                        </pic:spPr>
                      </pic:pic>
                    </a:graphicData>
                  </a:graphic>
                </wp:inline>
              </w:drawing>
            </w:r>
          </w:p>
        </w:tc>
        <w:tc>
          <w:tcPr>
            <w:tcW w:w="6707" w:type="dxa"/>
          </w:tcPr>
          <w:p w14:paraId="47EB3B37" w14:textId="38FCC559" w:rsidR="00FC6A2D" w:rsidRPr="00716BBB" w:rsidRDefault="00FC6A2D" w:rsidP="00AF7748">
            <w:r w:rsidRPr="00716BBB">
              <w:t xml:space="preserve">Professor Dean Harris is the Deputy </w:t>
            </w:r>
            <w:r w:rsidR="00EA7AB8" w:rsidRPr="00716BBB">
              <w:t xml:space="preserve">Associate Medical Director for </w:t>
            </w:r>
            <w:r w:rsidRPr="00716BBB">
              <w:t>R&amp;D at Swansea Bay UHB and vice chair of the Joint S</w:t>
            </w:r>
            <w:r w:rsidR="00AF433B" w:rsidRPr="00716BBB">
              <w:t>tudy</w:t>
            </w:r>
            <w:r w:rsidRPr="00716BBB">
              <w:t xml:space="preserve"> Re</w:t>
            </w:r>
            <w:r w:rsidR="00AF433B" w:rsidRPr="00716BBB">
              <w:t>view</w:t>
            </w:r>
            <w:r w:rsidRPr="00716BBB">
              <w:t xml:space="preserve"> Committee. He is a consultant colorectal surgeon providing a tertiary service for advanced rectal cancer. He is Lead Clinician of the Colorectal Cancer MDT</w:t>
            </w:r>
            <w:r w:rsidR="00EA7AB8" w:rsidRPr="00716BBB">
              <w:t xml:space="preserve"> (multidisciplinary team)</w:t>
            </w:r>
            <w:r w:rsidRPr="00716BBB">
              <w:t xml:space="preserve"> and clinical lead for the Wales Cancer Industry Forum. He is on the NHS Clinical Entrepreneur Programme since 2020 fuelling his interest in MedTech innovation.</w:t>
            </w:r>
          </w:p>
          <w:p w14:paraId="264B7909" w14:textId="77777777" w:rsidR="00FC6A2D" w:rsidRPr="00716BBB" w:rsidRDefault="00FC6A2D" w:rsidP="00AF7748"/>
          <w:p w14:paraId="386F0FC2" w14:textId="500AEB40" w:rsidR="00FC6A2D" w:rsidRPr="00716BBB" w:rsidRDefault="00FC6A2D" w:rsidP="00AF7748">
            <w:r w:rsidRPr="00716BBB">
              <w:t xml:space="preserve">In 2013 he became an honorary clinical professor in Swansea University Medical School with research interests in early detection of cancer and personalised cancer </w:t>
            </w:r>
            <w:r w:rsidR="00506419" w:rsidRPr="00716BBB">
              <w:t>treatment and</w:t>
            </w:r>
            <w:r w:rsidRPr="00716BBB">
              <w:t xml:space="preserve"> has won over £2M in academic funding towards this.</w:t>
            </w:r>
          </w:p>
          <w:p w14:paraId="6EACD470" w14:textId="77777777" w:rsidR="000E647D" w:rsidRPr="00716BBB" w:rsidRDefault="000E647D" w:rsidP="00AF7748"/>
          <w:p w14:paraId="17BC55E1" w14:textId="77777777" w:rsidR="00FC6A2D" w:rsidRPr="00716BBB" w:rsidRDefault="00FC6A2D" w:rsidP="00AF7748">
            <w:r w:rsidRPr="00716BBB">
              <w:t>He is co-founder and clinical director of CanSense, a Swansea University spin-out company, translating a reagent-free colorectal cancer serum diagnostic for the NHS to address cancer inequalities.</w:t>
            </w:r>
          </w:p>
        </w:tc>
      </w:tr>
    </w:tbl>
    <w:p w14:paraId="32BD1FC5" w14:textId="58CB214F" w:rsidR="0071480B" w:rsidRPr="00716BBB" w:rsidRDefault="0071480B" w:rsidP="00AF7748"/>
    <w:p w14:paraId="2E5225EA" w14:textId="35135D2C" w:rsidR="0064648A" w:rsidRPr="00716BBB" w:rsidRDefault="0064648A" w:rsidP="00AF7748"/>
    <w:p w14:paraId="423C157D" w14:textId="77777777" w:rsidR="0064648A" w:rsidRDefault="0064648A" w:rsidP="00AF7748"/>
    <w:p w14:paraId="38277B46" w14:textId="77777777" w:rsidR="00F32E43" w:rsidRPr="00F32E43" w:rsidRDefault="00F32E43" w:rsidP="00AF7748"/>
    <w:p w14:paraId="1B425158" w14:textId="77777777" w:rsidR="00F32E43" w:rsidRPr="00F32E43" w:rsidRDefault="00F32E43" w:rsidP="00AF7748"/>
    <w:p w14:paraId="198E5AA3" w14:textId="77777777" w:rsidR="00F32E43" w:rsidRPr="00F32E43" w:rsidRDefault="00F32E43" w:rsidP="00AF7748"/>
    <w:p w14:paraId="4BA5CA6F" w14:textId="77777777" w:rsidR="00F32E43" w:rsidRPr="00F32E43" w:rsidRDefault="00F32E43" w:rsidP="00AF7748"/>
    <w:p w14:paraId="5902A5F6" w14:textId="77777777" w:rsidR="00F32E43" w:rsidRPr="00F32E43" w:rsidRDefault="00F32E43" w:rsidP="00AF7748"/>
    <w:p w14:paraId="4EC58FD7" w14:textId="77777777" w:rsidR="00F32E43" w:rsidRDefault="00F32E43" w:rsidP="00AF7748"/>
    <w:p w14:paraId="2055061A" w14:textId="63BD53F0" w:rsidR="00F32E43" w:rsidRPr="00F32E43" w:rsidRDefault="00F32E43" w:rsidP="00AF7748">
      <w:pPr>
        <w:sectPr w:rsidR="00F32E43" w:rsidRPr="00F32E43" w:rsidSect="00740A51">
          <w:headerReference w:type="default" r:id="rId27"/>
          <w:footerReference w:type="default" r:id="rId28"/>
          <w:headerReference w:type="first" r:id="rId29"/>
          <w:footerReference w:type="first" r:id="rId30"/>
          <w:pgSz w:w="11906" w:h="16838"/>
          <w:pgMar w:top="1440" w:right="1440" w:bottom="1440" w:left="1440" w:header="708" w:footer="390" w:gutter="0"/>
          <w:cols w:space="708"/>
          <w:titlePg/>
          <w:docGrid w:linePitch="360"/>
        </w:sectPr>
      </w:pPr>
      <w:r>
        <w:tab/>
      </w:r>
    </w:p>
    <w:p w14:paraId="33C1A288" w14:textId="33601FBC" w:rsidR="00F932DA" w:rsidRDefault="006275C0" w:rsidP="00111E24">
      <w:pPr>
        <w:pStyle w:val="Heading3"/>
      </w:pPr>
      <w:bookmarkStart w:id="35" w:name="_Toc241045435"/>
      <w:r w:rsidRPr="00716BBB">
        <w:lastRenderedPageBreak/>
        <w:t xml:space="preserve">Organisational </w:t>
      </w:r>
      <w:r w:rsidR="004534FA">
        <w:t>Structure</w:t>
      </w:r>
      <w:bookmarkEnd w:id="35"/>
    </w:p>
    <w:p w14:paraId="77312415" w14:textId="77777777" w:rsidR="006532B3" w:rsidRDefault="006532B3" w:rsidP="006532B3"/>
    <w:p w14:paraId="0D19447E" w14:textId="396EBD3E" w:rsidR="006532B3" w:rsidRDefault="006532B3" w:rsidP="00565885">
      <w:pPr>
        <w:pStyle w:val="Heading4"/>
      </w:pPr>
      <w:r>
        <w:t xml:space="preserve">Research &amp; Development </w:t>
      </w:r>
      <w:r w:rsidR="00EC295D">
        <w:t xml:space="preserve">Management Team </w:t>
      </w:r>
    </w:p>
    <w:p w14:paraId="1866758C" w14:textId="35DDCE9F" w:rsidR="00EC295D" w:rsidRDefault="00EC295D" w:rsidP="00EC295D"/>
    <w:p w14:paraId="0D544E8D" w14:textId="428C3F1B" w:rsidR="00EC295D" w:rsidRPr="00EC295D" w:rsidRDefault="00EC295D" w:rsidP="00EC295D"/>
    <w:p w14:paraId="54278396" w14:textId="024A7420" w:rsidR="00D07BBC" w:rsidRDefault="00DE1D0B" w:rsidP="00024474">
      <w:pPr>
        <w:spacing w:after="160" w:line="259" w:lineRule="auto"/>
        <w:jc w:val="center"/>
      </w:pPr>
      <w:r>
        <w:object w:dxaOrig="9600" w:dyaOrig="4875" w14:anchorId="741BCE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Chart showing the hierarchy of the Research &amp; Development Management Team" style="width:7in;height:260.05pt" o:ole="">
            <v:imagedata r:id="rId31" o:title=""/>
          </v:shape>
          <o:OLEObject Type="Embed" ProgID="Visio.Drawing.15" ShapeID="_x0000_i1025" DrawAspect="Content" ObjectID="_1851658178" r:id="rId32"/>
        </w:object>
      </w:r>
      <w:r w:rsidR="00D07BBC">
        <w:br w:type="page"/>
      </w:r>
    </w:p>
    <w:p w14:paraId="7FF879BB" w14:textId="77777777" w:rsidR="00D07BBC" w:rsidRDefault="00D07BBC" w:rsidP="0000792F">
      <w:pPr>
        <w:pStyle w:val="Heading4"/>
      </w:pPr>
      <w:r>
        <w:lastRenderedPageBreak/>
        <w:t>R</w:t>
      </w:r>
      <w:r w:rsidR="0000792F">
        <w:t>esearch &amp; Development Delivery Team</w:t>
      </w:r>
    </w:p>
    <w:p w14:paraId="482F6DA7" w14:textId="56377C6A" w:rsidR="00024474" w:rsidRPr="00024474" w:rsidRDefault="00606696" w:rsidP="00024474">
      <w:r>
        <w:rPr>
          <w:noProof/>
        </w:rPr>
        <w:object w:dxaOrig="0" w:dyaOrig="0" w14:anchorId="58AEF861">
          <v:shape id="_x0000_s2056" type="#_x0000_t75" alt="Chart showing the hierarchy of the Research &amp; Development Delivery Team" style="position:absolute;left:0;text-align:left;margin-left:-14.45pt;margin-top:6.85pt;width:739.6pt;height:427.05pt;z-index:251664441;mso-position-horizontal:absolute;mso-position-horizontal-relative:text;mso-position-vertical-relative:text">
            <v:imagedata r:id="rId33" o:title=""/>
          </v:shape>
          <o:OLEObject Type="Embed" ProgID="Visio.Drawing.15" ShapeID="_x0000_s2056" DrawAspect="Content" ObjectID="_1851658180" r:id="rId34"/>
        </w:object>
      </w:r>
    </w:p>
    <w:p w14:paraId="430416FB" w14:textId="6EAF4D5B" w:rsidR="004B113B" w:rsidRDefault="004B113B" w:rsidP="004B113B"/>
    <w:p w14:paraId="6D549504" w14:textId="18B0DA13" w:rsidR="004B113B" w:rsidRPr="004B113B" w:rsidRDefault="004B113B" w:rsidP="00024474">
      <w:pPr>
        <w:jc w:val="center"/>
        <w:sectPr w:rsidR="004B113B" w:rsidRPr="004B113B" w:rsidSect="004B113B">
          <w:pgSz w:w="16838" w:h="11906" w:orient="landscape"/>
          <w:pgMar w:top="1440" w:right="1440" w:bottom="1440" w:left="1440" w:header="708" w:footer="390" w:gutter="0"/>
          <w:cols w:space="708"/>
          <w:titlePg/>
          <w:docGrid w:linePitch="360"/>
        </w:sectPr>
      </w:pPr>
    </w:p>
    <w:p w14:paraId="12B43D9F" w14:textId="25B63DAF" w:rsidR="003C606C" w:rsidRPr="00716BBB" w:rsidRDefault="005220E1" w:rsidP="00AF7748">
      <w:pPr>
        <w:pStyle w:val="Heading4"/>
      </w:pPr>
      <w:r w:rsidRPr="00716BBB">
        <w:lastRenderedPageBreak/>
        <w:t>R</w:t>
      </w:r>
      <w:r w:rsidR="004C4D11">
        <w:t xml:space="preserve">esearch </w:t>
      </w:r>
      <w:r w:rsidRPr="00716BBB">
        <w:t>&amp;</w:t>
      </w:r>
      <w:r w:rsidR="004C4D11">
        <w:t xml:space="preserve"> </w:t>
      </w:r>
      <w:r w:rsidRPr="00716BBB">
        <w:t>D</w:t>
      </w:r>
      <w:r w:rsidR="004C4D11">
        <w:t>evelopment</w:t>
      </w:r>
      <w:r w:rsidRPr="00716BBB">
        <w:t xml:space="preserve"> Groups </w:t>
      </w:r>
    </w:p>
    <w:p w14:paraId="23F9582F" w14:textId="77777777" w:rsidR="00BC6853" w:rsidRDefault="00BC6853" w:rsidP="00AF7748">
      <w:pPr>
        <w:rPr>
          <w:noProof/>
        </w:rPr>
      </w:pPr>
    </w:p>
    <w:p w14:paraId="61507691" w14:textId="1C68D573" w:rsidR="00BC6853" w:rsidRDefault="00CF71DF" w:rsidP="0076611B">
      <w:pPr>
        <w:jc w:val="center"/>
        <w:rPr>
          <w:noProof/>
        </w:rPr>
      </w:pPr>
      <w:r>
        <w:object w:dxaOrig="3586" w:dyaOrig="8146" w14:anchorId="19B32CFE">
          <v:shape id="_x0000_i1027" type="#_x0000_t75" alt="Chart showing the hierarchy of the Research &amp; Development Groups" style="width:223.5pt;height:511.5pt;mso-position-horizontal:absolute" o:ole="">
            <v:imagedata r:id="rId35" o:title=""/>
          </v:shape>
          <o:OLEObject Type="Embed" ProgID="Visio.Drawing.15" ShapeID="_x0000_i1027" DrawAspect="Content" ObjectID="_1851658179" r:id="rId36"/>
        </w:object>
      </w:r>
    </w:p>
    <w:p w14:paraId="421EC44B" w14:textId="77777777" w:rsidR="00024474" w:rsidRDefault="00024474" w:rsidP="002A401A">
      <w:pPr>
        <w:sectPr w:rsidR="00024474" w:rsidSect="00D02F01">
          <w:pgSz w:w="11910" w:h="16840"/>
          <w:pgMar w:top="1420" w:right="1133" w:bottom="1474" w:left="1417" w:header="736" w:footer="1000" w:gutter="0"/>
          <w:cols w:space="567"/>
          <w:docGrid w:linePitch="326"/>
        </w:sectPr>
      </w:pPr>
    </w:p>
    <w:p w14:paraId="76EDF9ED" w14:textId="45FC6D28" w:rsidR="64786876" w:rsidRDefault="006275C0" w:rsidP="00111E24">
      <w:pPr>
        <w:pStyle w:val="Heading3"/>
      </w:pPr>
      <w:bookmarkStart w:id="36" w:name="_Toc241045436"/>
      <w:r>
        <w:lastRenderedPageBreak/>
        <w:t>Embedding R&amp;D</w:t>
      </w:r>
      <w:bookmarkEnd w:id="36"/>
    </w:p>
    <w:p w14:paraId="56A6ACE5" w14:textId="77777777" w:rsidR="00BD3B0B" w:rsidRPr="00BD3B0B" w:rsidRDefault="00BD3B0B" w:rsidP="00BD3B0B"/>
    <w:p w14:paraId="3731DE22" w14:textId="4C82E139" w:rsidR="0BCC0A42" w:rsidRDefault="0BCC0A42" w:rsidP="008E7D19">
      <w:pPr>
        <w:rPr>
          <w:b/>
          <w:bCs/>
        </w:rPr>
      </w:pPr>
      <w:r w:rsidRPr="00716BBB">
        <w:t>R&amp;D is a</w:t>
      </w:r>
      <w:r w:rsidR="00253A46">
        <w:t xml:space="preserve"> </w:t>
      </w:r>
      <w:r w:rsidRPr="00716BBB">
        <w:t>depa</w:t>
      </w:r>
      <w:r w:rsidR="3169DCC2" w:rsidRPr="00716BBB">
        <w:t>rtment within</w:t>
      </w:r>
      <w:r w:rsidRPr="00716BBB">
        <w:t xml:space="preserve"> the </w:t>
      </w:r>
      <w:r w:rsidR="00EA7AB8" w:rsidRPr="00716BBB">
        <w:t xml:space="preserve">Executive </w:t>
      </w:r>
      <w:r w:rsidRPr="00716BBB">
        <w:t>Medical Director’s Directorate</w:t>
      </w:r>
      <w:r w:rsidR="7E788A16" w:rsidRPr="00716BBB">
        <w:t xml:space="preserve">. The function of the department is Health Board wide, </w:t>
      </w:r>
      <w:r w:rsidR="52495CC6" w:rsidRPr="00716BBB">
        <w:t xml:space="preserve">supporting and overseeing research </w:t>
      </w:r>
      <w:r w:rsidR="7E788A16" w:rsidRPr="00716BBB">
        <w:t xml:space="preserve">across all clinical </w:t>
      </w:r>
      <w:r w:rsidR="10D44FB4" w:rsidRPr="00716BBB">
        <w:t>directorates and struc</w:t>
      </w:r>
      <w:r w:rsidR="0F4C152F" w:rsidRPr="00716BBB">
        <w:t>tures</w:t>
      </w:r>
      <w:r w:rsidR="10D44FB4" w:rsidRPr="00716BBB">
        <w:t>.</w:t>
      </w:r>
      <w:r w:rsidR="10D44FB4" w:rsidRPr="00716BBB">
        <w:rPr>
          <w:b/>
          <w:bCs/>
        </w:rPr>
        <w:t xml:space="preserve"> </w:t>
      </w:r>
    </w:p>
    <w:p w14:paraId="693D039B" w14:textId="77777777" w:rsidR="00BD3B0B" w:rsidRPr="00716BBB" w:rsidRDefault="00BD3B0B" w:rsidP="008E7D19">
      <w:pPr>
        <w:rPr>
          <w:b/>
          <w:bCs/>
        </w:rPr>
      </w:pPr>
    </w:p>
    <w:p w14:paraId="78EFF516" w14:textId="2B7C9751" w:rsidR="009E2E3B" w:rsidRDefault="00E15126" w:rsidP="008E7D19">
      <w:r>
        <w:rPr>
          <w:b/>
          <w:bCs/>
        </w:rPr>
        <w:t xml:space="preserve">Research </w:t>
      </w:r>
      <w:r w:rsidR="78739ACC" w:rsidRPr="00716BBB">
        <w:rPr>
          <w:b/>
          <w:bCs/>
        </w:rPr>
        <w:t xml:space="preserve">Planning: </w:t>
      </w:r>
      <w:r w:rsidRPr="009871B9">
        <w:t xml:space="preserve">R&amp;D is considered a core quality priority within the Health Board. Consequently, ambitions for research are embedded within the Health Board annual plan and inform clinical services horizon planning. </w:t>
      </w:r>
      <w:r w:rsidR="009E2E3B" w:rsidRPr="009871B9">
        <w:t xml:space="preserve">Our </w:t>
      </w:r>
      <w:r w:rsidR="001373FD">
        <w:t>2024-25</w:t>
      </w:r>
      <w:r w:rsidR="009E2E3B" w:rsidRPr="009871B9">
        <w:t xml:space="preserve"> </w:t>
      </w:r>
      <w:r w:rsidR="001373FD">
        <w:t>research, development and innovation (</w:t>
      </w:r>
      <w:r w:rsidR="00D3797D">
        <w:t>RD&amp;I)</w:t>
      </w:r>
      <w:r w:rsidR="009E2E3B" w:rsidRPr="009871B9">
        <w:t xml:space="preserve"> one year bridging strategy has</w:t>
      </w:r>
      <w:r w:rsidR="00D00939">
        <w:t xml:space="preserve"> been</w:t>
      </w:r>
      <w:r w:rsidR="009E2E3B" w:rsidRPr="009871B9">
        <w:t xml:space="preserve"> extended to a </w:t>
      </w:r>
      <w:r w:rsidR="00FC22BC" w:rsidRPr="00FC22BC">
        <w:t>3-year</w:t>
      </w:r>
      <w:r w:rsidR="009E2E3B" w:rsidRPr="009871B9">
        <w:t xml:space="preserve"> Strategy underpinned with clear objectives intended to create an environment rich in research and fulfilling the 10 pillars of excellence as described within the NHS Research Excellence Framework (2023).</w:t>
      </w:r>
    </w:p>
    <w:p w14:paraId="3DF043B3" w14:textId="77777777" w:rsidR="00BD3B0B" w:rsidRPr="009871B9" w:rsidRDefault="00BD3B0B" w:rsidP="008E7D19"/>
    <w:p w14:paraId="53E8A4DF" w14:textId="6AD2AE44" w:rsidR="00DE0199" w:rsidRDefault="009E2E3B" w:rsidP="00DE0199">
      <w:r w:rsidRPr="005D6851">
        <w:rPr>
          <w:b/>
          <w:bCs/>
        </w:rPr>
        <w:t>Regional Research:</w:t>
      </w:r>
      <w:r w:rsidRPr="008E7D19">
        <w:t xml:space="preserve"> </w:t>
      </w:r>
      <w:r w:rsidR="00096162" w:rsidRPr="008E7D19">
        <w:t>There is consistent evidence that research active NHS organisations report better patient outcomes and staff satisfaction. As such,</w:t>
      </w:r>
      <w:r w:rsidR="007D0CD7" w:rsidRPr="008E7D19">
        <w:t xml:space="preserve"> regional delivery of research has been a long existing dialogue between SBU and HDD with both</w:t>
      </w:r>
      <w:r w:rsidR="00096162" w:rsidRPr="008E7D19">
        <w:t xml:space="preserve"> Health Board</w:t>
      </w:r>
      <w:r w:rsidR="007D0CD7" w:rsidRPr="008E7D19">
        <w:t>s</w:t>
      </w:r>
      <w:r w:rsidR="00096162" w:rsidRPr="008E7D19">
        <w:t xml:space="preserve"> fully committed to the principle of equitable access to clinical trials irrespective of post code boundaries. This requires us to step back and assess how we can design and mobilise our research delivery infrastructure to serve not just Swansea Bay patients but also open access for patients within our regional boundaries of Hywel Dda UHB. Consideration needs to be given to harmonising standard of care pathways, enhancing capacity, contracting and financial risk alongside </w:t>
      </w:r>
      <w:r w:rsidR="00FB6487" w:rsidRPr="008E7D19">
        <w:t>facilitating and agreeing realistic recruitment numbers with clinical trial Sponsors. This detail requires careful clinical and governance management oversight to ensure what we are seeking out to</w:t>
      </w:r>
      <w:r w:rsidR="00FB6487">
        <w:t xml:space="preserve"> achieve is achievable with tangible benefits. </w:t>
      </w:r>
      <w:r w:rsidR="007D0CD7">
        <w:t>A</w:t>
      </w:r>
      <w:r w:rsidR="00FB6487">
        <w:t xml:space="preserve"> stepped change approach is essential with work initially focussed on regional delivery of Oncology. </w:t>
      </w:r>
      <w:r w:rsidR="00DE0199">
        <w:t xml:space="preserve">Using funding from Welsh Government, a task and finish group was established to consider how to develop a regional pathway for oncology trials. The initial recommendations were taken through both health boards’ governance structures and discussions are ongoing with Welsh Government as to how to take </w:t>
      </w:r>
      <w:r w:rsidR="0093072C">
        <w:t>these forwards</w:t>
      </w:r>
      <w:r w:rsidR="00DE0199">
        <w:t xml:space="preserve">. </w:t>
      </w:r>
    </w:p>
    <w:p w14:paraId="327626FF" w14:textId="1F09E96A" w:rsidR="00FB6487" w:rsidRDefault="00FB6487" w:rsidP="008E7D19"/>
    <w:p w14:paraId="4A3C3206" w14:textId="3831C6CB" w:rsidR="00914DEA" w:rsidRDefault="00914DEA" w:rsidP="00914DEA">
      <w:pPr>
        <w:pStyle w:val="Heading4"/>
      </w:pPr>
      <w:r>
        <w:t xml:space="preserve">Annual Plan </w:t>
      </w:r>
    </w:p>
    <w:p w14:paraId="20F7738F" w14:textId="77777777" w:rsidR="00652135" w:rsidRPr="00652135" w:rsidRDefault="00652135" w:rsidP="00652135"/>
    <w:p w14:paraId="2492B2F8" w14:textId="11C4E970" w:rsidR="00C96FA5" w:rsidRDefault="00C96FA5" w:rsidP="008638B4">
      <w:pPr>
        <w:spacing w:after="160"/>
      </w:pPr>
      <w:r>
        <w:t xml:space="preserve">A thriving culture of Research, Development and Innovation is a critical factor in the provision of safe, high-quality care and aligns with health boards' Duty of Quality to continually improve the quality of the services they provide. This through a continued two-pronged approach. </w:t>
      </w:r>
    </w:p>
    <w:p w14:paraId="697F6EE5" w14:textId="11C07FC2" w:rsidR="00C96FA5" w:rsidRPr="00C96FA5" w:rsidRDefault="00C96FA5">
      <w:pPr>
        <w:pStyle w:val="ListParagraph"/>
        <w:numPr>
          <w:ilvl w:val="0"/>
          <w:numId w:val="9"/>
        </w:numPr>
        <w:spacing w:after="160"/>
        <w:rPr>
          <w:b/>
          <w:bCs/>
        </w:rPr>
      </w:pPr>
      <w:r w:rsidRPr="00C96FA5">
        <w:rPr>
          <w:b/>
          <w:bCs/>
        </w:rPr>
        <w:t xml:space="preserve">Development of a Regional RD&amp;I strategy with Hywel Dda UHB under the Joint Committee arrangements, recognising the strengths both organisations bring, along with opportunities for wider academic partnerships with Swansea University and University of Trinity St David. </w:t>
      </w:r>
    </w:p>
    <w:p w14:paraId="7F795CA8" w14:textId="77777777" w:rsidR="00C96FA5" w:rsidRPr="00C96FA5" w:rsidRDefault="00C96FA5" w:rsidP="008638B4">
      <w:pPr>
        <w:pStyle w:val="ListParagraph"/>
        <w:spacing w:after="160"/>
        <w:rPr>
          <w:b/>
          <w:bCs/>
        </w:rPr>
      </w:pPr>
    </w:p>
    <w:p w14:paraId="58CE4824" w14:textId="3436AE16" w:rsidR="00C96FA5" w:rsidRPr="00C96FA5" w:rsidRDefault="00C96FA5">
      <w:pPr>
        <w:pStyle w:val="ListParagraph"/>
        <w:numPr>
          <w:ilvl w:val="0"/>
          <w:numId w:val="9"/>
        </w:numPr>
        <w:spacing w:after="160"/>
        <w:rPr>
          <w:b/>
          <w:bCs/>
        </w:rPr>
      </w:pPr>
      <w:r w:rsidRPr="00C96FA5">
        <w:rPr>
          <w:b/>
          <w:bCs/>
        </w:rPr>
        <w:t xml:space="preserve">Further development of its RD&amp;I Strategy for SBUHB pending the establishment of the regional RD&amp;I plan with Hywel Dda UHB. </w:t>
      </w:r>
    </w:p>
    <w:p w14:paraId="70EEA03A" w14:textId="77777777" w:rsidR="006E2DC6" w:rsidRDefault="00C96FA5" w:rsidP="008638B4">
      <w:pPr>
        <w:spacing w:after="160"/>
      </w:pPr>
      <w:r>
        <w:t xml:space="preserve">The Research, Development and Innovation Strategy has been developed to align to the pillars of the NHS Research &amp; Development Framework, supported by a current self-assessment. Underneath each pillar are associated objectives which are supported by a delivery plan, including: </w:t>
      </w:r>
    </w:p>
    <w:p w14:paraId="78E184B6" w14:textId="3D89F7A7" w:rsidR="00C96FA5" w:rsidRDefault="00C96FA5">
      <w:pPr>
        <w:pStyle w:val="ListParagraph"/>
        <w:numPr>
          <w:ilvl w:val="0"/>
          <w:numId w:val="10"/>
        </w:numPr>
        <w:spacing w:after="160"/>
      </w:pPr>
      <w:r>
        <w:t xml:space="preserve">Visibility of research, development and innovation at board level </w:t>
      </w:r>
    </w:p>
    <w:p w14:paraId="7EAD409C" w14:textId="0E3AEBD6" w:rsidR="00C96FA5" w:rsidRDefault="00C96FA5">
      <w:pPr>
        <w:pStyle w:val="ListParagraph"/>
        <w:numPr>
          <w:ilvl w:val="0"/>
          <w:numId w:val="10"/>
        </w:numPr>
        <w:spacing w:after="160"/>
      </w:pPr>
      <w:r>
        <w:t xml:space="preserve">Effective use of research delivery staff </w:t>
      </w:r>
    </w:p>
    <w:p w14:paraId="5794A2AC" w14:textId="62934CB4" w:rsidR="00C96FA5" w:rsidRDefault="00C96FA5">
      <w:pPr>
        <w:pStyle w:val="ListParagraph"/>
        <w:numPr>
          <w:ilvl w:val="0"/>
          <w:numId w:val="10"/>
        </w:numPr>
        <w:spacing w:after="160"/>
      </w:pPr>
      <w:r>
        <w:t xml:space="preserve">On-time trial initiation, higher research income and full access for all eligible patients </w:t>
      </w:r>
    </w:p>
    <w:p w14:paraId="7C318004" w14:textId="18CC8451" w:rsidR="00C96FA5" w:rsidRDefault="00C96FA5">
      <w:pPr>
        <w:pStyle w:val="ListParagraph"/>
        <w:numPr>
          <w:ilvl w:val="0"/>
          <w:numId w:val="10"/>
        </w:numPr>
        <w:spacing w:after="160"/>
      </w:pPr>
      <w:r>
        <w:t xml:space="preserve">Introduce research, development and innovation showcase events </w:t>
      </w:r>
    </w:p>
    <w:p w14:paraId="12090A00" w14:textId="5B364507" w:rsidR="00C96FA5" w:rsidRDefault="00C96FA5">
      <w:pPr>
        <w:pStyle w:val="ListParagraph"/>
        <w:numPr>
          <w:ilvl w:val="0"/>
          <w:numId w:val="10"/>
        </w:numPr>
        <w:spacing w:after="160"/>
      </w:pPr>
      <w:r>
        <w:t xml:space="preserve">Introduce modern facilities and equipment </w:t>
      </w:r>
    </w:p>
    <w:p w14:paraId="7FD14EE1" w14:textId="3D596B76" w:rsidR="00C96FA5" w:rsidRDefault="00C96FA5">
      <w:pPr>
        <w:pStyle w:val="ListParagraph"/>
        <w:numPr>
          <w:ilvl w:val="0"/>
          <w:numId w:val="10"/>
        </w:numPr>
        <w:spacing w:after="160"/>
      </w:pPr>
      <w:r>
        <w:t xml:space="preserve">Introduce pump-prime schemes </w:t>
      </w:r>
    </w:p>
    <w:p w14:paraId="1BCC0660" w14:textId="0FE2AD8E" w:rsidR="00C96FA5" w:rsidRDefault="00C96FA5">
      <w:pPr>
        <w:pStyle w:val="ListParagraph"/>
        <w:numPr>
          <w:ilvl w:val="0"/>
          <w:numId w:val="10"/>
        </w:numPr>
        <w:spacing w:after="160"/>
      </w:pPr>
      <w:r>
        <w:t xml:space="preserve">Strengthen access to oncology clinical trials across south-west Wales as the cancer centre for the region, as well as working collaboratively with Velindre Cancer Centre to enhance the offer across Wales </w:t>
      </w:r>
    </w:p>
    <w:p w14:paraId="0C8B4D68" w14:textId="7F6C152E" w:rsidR="00034566" w:rsidRDefault="00C96FA5" w:rsidP="008638B4">
      <w:pPr>
        <w:spacing w:after="160"/>
      </w:pPr>
      <w:r>
        <w:t xml:space="preserve">New governance arrangements are an opportunity to define a clear process through which research impact on service development and clinical pathway design is tracked and disseminated, including identification and use of linked research accounts to support innovative service change. </w:t>
      </w:r>
    </w:p>
    <w:p w14:paraId="7180BA51" w14:textId="77777777" w:rsidR="00052598" w:rsidRDefault="00052598" w:rsidP="009C7992">
      <w:pPr>
        <w:jc w:val="left"/>
        <w:rPr>
          <w:b/>
          <w:bCs/>
          <w:color w:val="486085"/>
        </w:rPr>
        <w:sectPr w:rsidR="00052598" w:rsidSect="00003B98">
          <w:pgSz w:w="11910" w:h="16840"/>
          <w:pgMar w:top="1420" w:right="1133" w:bottom="1474" w:left="1417" w:header="736" w:footer="1000" w:gutter="0"/>
          <w:cols w:space="567"/>
        </w:sectPr>
      </w:pPr>
    </w:p>
    <w:p w14:paraId="46538D39" w14:textId="49605AFA" w:rsidR="009C7992" w:rsidRPr="00034566" w:rsidRDefault="00C96FA5" w:rsidP="009C7992">
      <w:pPr>
        <w:jc w:val="left"/>
        <w:rPr>
          <w:b/>
          <w:bCs/>
          <w:color w:val="486085"/>
        </w:rPr>
      </w:pPr>
      <w:r w:rsidRPr="00034566">
        <w:rPr>
          <w:b/>
          <w:bCs/>
          <w:color w:val="486085"/>
        </w:rPr>
        <w:t xml:space="preserve">Workforce: </w:t>
      </w:r>
    </w:p>
    <w:p w14:paraId="77C5F615" w14:textId="43BF9FE5" w:rsidR="00C96FA5" w:rsidRDefault="00C96FA5">
      <w:pPr>
        <w:pStyle w:val="ListParagraph"/>
        <w:numPr>
          <w:ilvl w:val="0"/>
          <w:numId w:val="10"/>
        </w:numPr>
        <w:spacing w:after="160"/>
      </w:pPr>
      <w:r>
        <w:t xml:space="preserve">Joint peer review committee to share learning </w:t>
      </w:r>
    </w:p>
    <w:p w14:paraId="007E8B67" w14:textId="47181132" w:rsidR="00C96FA5" w:rsidRDefault="00C96FA5">
      <w:pPr>
        <w:pStyle w:val="ListParagraph"/>
        <w:numPr>
          <w:ilvl w:val="0"/>
          <w:numId w:val="10"/>
        </w:numPr>
        <w:spacing w:after="160"/>
      </w:pPr>
      <w:r>
        <w:t xml:space="preserve">Time recognition in job planning guidance </w:t>
      </w:r>
    </w:p>
    <w:p w14:paraId="11B6A6FE" w14:textId="0A3BD303" w:rsidR="00C96FA5" w:rsidRDefault="00C96FA5">
      <w:pPr>
        <w:pStyle w:val="ListParagraph"/>
        <w:numPr>
          <w:ilvl w:val="0"/>
          <w:numId w:val="10"/>
        </w:numPr>
        <w:spacing w:after="160"/>
      </w:pPr>
      <w:r>
        <w:t xml:space="preserve">Research leads in non-medic roles </w:t>
      </w:r>
    </w:p>
    <w:p w14:paraId="27311712" w14:textId="4D756AB3" w:rsidR="00C96FA5" w:rsidRDefault="00C96FA5">
      <w:pPr>
        <w:pStyle w:val="ListParagraph"/>
        <w:numPr>
          <w:ilvl w:val="0"/>
          <w:numId w:val="10"/>
        </w:numPr>
        <w:spacing w:after="160"/>
      </w:pPr>
      <w:r>
        <w:t xml:space="preserve">Shadowing links with medical and nursing schools </w:t>
      </w:r>
    </w:p>
    <w:p w14:paraId="214EE6BE" w14:textId="09F24B56" w:rsidR="00C96FA5" w:rsidRDefault="00C96FA5">
      <w:pPr>
        <w:pStyle w:val="ListParagraph"/>
        <w:numPr>
          <w:ilvl w:val="0"/>
          <w:numId w:val="10"/>
        </w:numPr>
        <w:spacing w:after="160"/>
      </w:pPr>
      <w:r>
        <w:t xml:space="preserve">Increase number of clinicians with Good Clinical Practice Training </w:t>
      </w:r>
    </w:p>
    <w:p w14:paraId="5822AC3F" w14:textId="63AB1CED" w:rsidR="00034566" w:rsidRPr="00034566" w:rsidRDefault="00C96FA5" w:rsidP="009C7992">
      <w:pPr>
        <w:spacing w:after="160"/>
        <w:jc w:val="left"/>
        <w:rPr>
          <w:b/>
          <w:bCs/>
          <w:color w:val="486085"/>
        </w:rPr>
      </w:pPr>
      <w:r>
        <w:t xml:space="preserve"> </w:t>
      </w:r>
      <w:r w:rsidRPr="00034566">
        <w:rPr>
          <w:b/>
          <w:bCs/>
          <w:color w:val="486085"/>
        </w:rPr>
        <w:t xml:space="preserve">Strategy, Finance and Governance: </w:t>
      </w:r>
    </w:p>
    <w:p w14:paraId="0665DEE3" w14:textId="064B38BC" w:rsidR="00C96FA5" w:rsidRDefault="00C96FA5">
      <w:pPr>
        <w:pStyle w:val="ListParagraph"/>
        <w:numPr>
          <w:ilvl w:val="0"/>
          <w:numId w:val="10"/>
        </w:numPr>
        <w:spacing w:after="160"/>
      </w:pPr>
      <w:r>
        <w:t xml:space="preserve">Alignment to organisation strategy and clinical service plan </w:t>
      </w:r>
    </w:p>
    <w:p w14:paraId="0D246510" w14:textId="6BB987F6" w:rsidR="00C96FA5" w:rsidRDefault="00C96FA5">
      <w:pPr>
        <w:pStyle w:val="ListParagraph"/>
        <w:numPr>
          <w:ilvl w:val="0"/>
          <w:numId w:val="10"/>
        </w:numPr>
        <w:spacing w:after="160"/>
      </w:pPr>
      <w:r>
        <w:t xml:space="preserve">Commercial income and grant funding to support further activity and service change </w:t>
      </w:r>
    </w:p>
    <w:p w14:paraId="4845CBF0" w14:textId="21646AE9" w:rsidR="00C96FA5" w:rsidRDefault="00C96FA5">
      <w:pPr>
        <w:pStyle w:val="ListParagraph"/>
        <w:numPr>
          <w:ilvl w:val="0"/>
          <w:numId w:val="10"/>
        </w:numPr>
        <w:spacing w:after="160"/>
      </w:pPr>
      <w:r>
        <w:t xml:space="preserve">Board oversight through DDRI Committee, supported by R&amp;D Governance group </w:t>
      </w:r>
    </w:p>
    <w:p w14:paraId="743C1C91" w14:textId="2E864A1E" w:rsidR="00C96FA5" w:rsidRPr="009C7992" w:rsidRDefault="00C96FA5" w:rsidP="009C7992">
      <w:pPr>
        <w:spacing w:after="160"/>
        <w:jc w:val="left"/>
        <w:rPr>
          <w:b/>
          <w:bCs/>
          <w:color w:val="486085"/>
        </w:rPr>
      </w:pPr>
      <w:r w:rsidRPr="009C7992">
        <w:rPr>
          <w:b/>
          <w:bCs/>
          <w:color w:val="486085"/>
        </w:rPr>
        <w:t xml:space="preserve">Patient and Public Involvement: </w:t>
      </w:r>
    </w:p>
    <w:p w14:paraId="4120E382" w14:textId="39F0C3B8" w:rsidR="00C96FA5" w:rsidRDefault="00C96FA5">
      <w:pPr>
        <w:pStyle w:val="ListParagraph"/>
        <w:numPr>
          <w:ilvl w:val="0"/>
          <w:numId w:val="10"/>
        </w:numPr>
        <w:spacing w:after="160"/>
      </w:pPr>
      <w:r>
        <w:t xml:space="preserve">Patient representatives on health board sponsored studies </w:t>
      </w:r>
    </w:p>
    <w:p w14:paraId="25C4BD62" w14:textId="0D7A9F25" w:rsidR="00C96FA5" w:rsidRDefault="00C96FA5">
      <w:pPr>
        <w:pStyle w:val="ListParagraph"/>
        <w:numPr>
          <w:ilvl w:val="0"/>
          <w:numId w:val="10"/>
        </w:numPr>
        <w:spacing w:after="160"/>
      </w:pPr>
      <w:r>
        <w:t xml:space="preserve">Communications Plan </w:t>
      </w:r>
    </w:p>
    <w:p w14:paraId="6FC740A6" w14:textId="064FD00A" w:rsidR="00C96FA5" w:rsidRDefault="00C96FA5">
      <w:pPr>
        <w:pStyle w:val="ListParagraph"/>
        <w:numPr>
          <w:ilvl w:val="0"/>
          <w:numId w:val="10"/>
        </w:numPr>
        <w:spacing w:after="160"/>
      </w:pPr>
      <w:r>
        <w:t xml:space="preserve">Plans for patient involvement group with Swansea Trials Unit </w:t>
      </w:r>
    </w:p>
    <w:p w14:paraId="4A081831" w14:textId="77777777" w:rsidR="00C96FA5" w:rsidRPr="009C7992" w:rsidRDefault="00C96FA5" w:rsidP="009C7992">
      <w:pPr>
        <w:spacing w:after="160"/>
        <w:jc w:val="left"/>
        <w:rPr>
          <w:b/>
          <w:bCs/>
          <w:color w:val="486085"/>
        </w:rPr>
      </w:pPr>
      <w:r w:rsidRPr="009C7992">
        <w:rPr>
          <w:b/>
          <w:bCs/>
          <w:color w:val="486085"/>
        </w:rPr>
        <w:t xml:space="preserve">Partnership Working: </w:t>
      </w:r>
    </w:p>
    <w:p w14:paraId="3394DB41" w14:textId="16BFE180" w:rsidR="00C96FA5" w:rsidRDefault="00C96FA5">
      <w:pPr>
        <w:pStyle w:val="ListParagraph"/>
        <w:numPr>
          <w:ilvl w:val="0"/>
          <w:numId w:val="10"/>
        </w:numPr>
        <w:spacing w:after="160"/>
      </w:pPr>
      <w:r>
        <w:t xml:space="preserve">Partnership with Swansea University: </w:t>
      </w:r>
    </w:p>
    <w:p w14:paraId="70AC2314" w14:textId="62068A68" w:rsidR="00C96FA5" w:rsidRDefault="00C96FA5">
      <w:pPr>
        <w:pStyle w:val="ListParagraph"/>
        <w:numPr>
          <w:ilvl w:val="1"/>
          <w:numId w:val="10"/>
        </w:numPr>
        <w:spacing w:after="160"/>
      </w:pPr>
      <w:r>
        <w:t xml:space="preserve">Co-signed sponsorship model </w:t>
      </w:r>
    </w:p>
    <w:p w14:paraId="16CAA7A3" w14:textId="26F23FE9" w:rsidR="00C96FA5" w:rsidRDefault="00C96FA5">
      <w:pPr>
        <w:pStyle w:val="ListParagraph"/>
        <w:numPr>
          <w:ilvl w:val="1"/>
          <w:numId w:val="10"/>
        </w:numPr>
        <w:spacing w:after="160"/>
      </w:pPr>
      <w:r>
        <w:lastRenderedPageBreak/>
        <w:t xml:space="preserve">Joint Clinical Research Facility </w:t>
      </w:r>
    </w:p>
    <w:p w14:paraId="778DC4F2" w14:textId="5FF66546" w:rsidR="00C96FA5" w:rsidRDefault="00C96FA5">
      <w:pPr>
        <w:pStyle w:val="ListParagraph"/>
        <w:numPr>
          <w:ilvl w:val="1"/>
          <w:numId w:val="10"/>
        </w:numPr>
        <w:spacing w:after="160"/>
      </w:pPr>
      <w:r>
        <w:t xml:space="preserve">Partnership board to be established </w:t>
      </w:r>
    </w:p>
    <w:p w14:paraId="14C9629D" w14:textId="42B292C1" w:rsidR="00C96FA5" w:rsidRDefault="00C96FA5">
      <w:pPr>
        <w:pStyle w:val="ListParagraph"/>
        <w:numPr>
          <w:ilvl w:val="0"/>
          <w:numId w:val="10"/>
        </w:numPr>
        <w:spacing w:after="160"/>
      </w:pPr>
      <w:r>
        <w:t xml:space="preserve">Monthly surgeries and clinical advisory group with local trials units </w:t>
      </w:r>
    </w:p>
    <w:p w14:paraId="0CD8EDB1" w14:textId="51D8BF3A" w:rsidR="00C96FA5" w:rsidRDefault="00C96FA5">
      <w:pPr>
        <w:pStyle w:val="ListParagraph"/>
        <w:numPr>
          <w:ilvl w:val="0"/>
          <w:numId w:val="10"/>
        </w:numPr>
        <w:spacing w:after="160"/>
      </w:pPr>
      <w:r>
        <w:t xml:space="preserve">Regional work with Hywel Dda </w:t>
      </w:r>
    </w:p>
    <w:p w14:paraId="79234BCE" w14:textId="1CD60207" w:rsidR="00C96FA5" w:rsidRDefault="00C96FA5">
      <w:pPr>
        <w:pStyle w:val="ListParagraph"/>
        <w:numPr>
          <w:ilvl w:val="0"/>
          <w:numId w:val="10"/>
        </w:numPr>
        <w:spacing w:after="160"/>
      </w:pPr>
      <w:r>
        <w:t xml:space="preserve">Annual showcase events </w:t>
      </w:r>
    </w:p>
    <w:p w14:paraId="46855272" w14:textId="77777777" w:rsidR="008638B4" w:rsidRDefault="008638B4" w:rsidP="00652135">
      <w:pPr>
        <w:pStyle w:val="ListParagraph"/>
        <w:spacing w:after="160"/>
        <w:jc w:val="left"/>
        <w:sectPr w:rsidR="008638B4" w:rsidSect="00914DEA">
          <w:type w:val="continuous"/>
          <w:pgSz w:w="11910" w:h="16840"/>
          <w:pgMar w:top="1420" w:right="1133" w:bottom="1474" w:left="1417" w:header="736" w:footer="1000" w:gutter="0"/>
          <w:cols w:space="284"/>
        </w:sectPr>
      </w:pPr>
    </w:p>
    <w:p w14:paraId="5C8D2617" w14:textId="501906B2" w:rsidR="00D86ECA" w:rsidRPr="00652135" w:rsidRDefault="00D86ECA" w:rsidP="00652135">
      <w:pPr>
        <w:spacing w:after="160"/>
        <w:jc w:val="left"/>
        <w:rPr>
          <w:b/>
          <w:bCs/>
          <w:color w:val="176592"/>
          <w:sz w:val="32"/>
          <w:szCs w:val="32"/>
        </w:rPr>
      </w:pPr>
    </w:p>
    <w:p w14:paraId="6E2B9875" w14:textId="77777777" w:rsidR="00914DEA" w:rsidRDefault="00914DEA" w:rsidP="00111E24">
      <w:pPr>
        <w:pStyle w:val="Heading3"/>
        <w:sectPr w:rsidR="00914DEA" w:rsidSect="00914DEA">
          <w:type w:val="continuous"/>
          <w:pgSz w:w="11910" w:h="16840"/>
          <w:pgMar w:top="1420" w:right="1133" w:bottom="1474" w:left="1417" w:header="736" w:footer="1000" w:gutter="0"/>
          <w:cols w:space="567"/>
        </w:sectPr>
      </w:pPr>
    </w:p>
    <w:p w14:paraId="3A412584" w14:textId="6C74EBF6" w:rsidR="2C42367B" w:rsidRDefault="006275C0" w:rsidP="00111E24">
      <w:pPr>
        <w:pStyle w:val="Heading3"/>
      </w:pPr>
      <w:bookmarkStart w:id="37" w:name="_Toc241045437"/>
      <w:r w:rsidRPr="00716BBB">
        <w:t xml:space="preserve">Health </w:t>
      </w:r>
      <w:r>
        <w:t>a</w:t>
      </w:r>
      <w:r w:rsidRPr="00716BBB">
        <w:t>nd Care Research Wales</w:t>
      </w:r>
      <w:bookmarkEnd w:id="37"/>
      <w:r w:rsidRPr="00716BBB">
        <w:t xml:space="preserve"> </w:t>
      </w:r>
    </w:p>
    <w:p w14:paraId="4A2B9B6D" w14:textId="77777777" w:rsidR="00BD3B0B" w:rsidRPr="00BD3B0B" w:rsidRDefault="00BD3B0B" w:rsidP="00BD3B0B">
      <w:pPr>
        <w:rPr>
          <w:highlight w:val="yellow"/>
        </w:rPr>
      </w:pPr>
    </w:p>
    <w:p w14:paraId="11294B6A" w14:textId="7BE1A5CA" w:rsidR="354752AC" w:rsidRDefault="008F1526" w:rsidP="00510046">
      <w:pPr>
        <w:rPr>
          <w:rFonts w:eastAsia="Arial"/>
        </w:rPr>
      </w:pPr>
      <w:r w:rsidRPr="250F3B2B">
        <w:t>Swansea Bay UHB</w:t>
      </w:r>
      <w:r w:rsidR="354752AC" w:rsidRPr="250F3B2B">
        <w:t xml:space="preserve"> R&amp;D teams are </w:t>
      </w:r>
      <w:r w:rsidR="3B403C14" w:rsidRPr="250F3B2B">
        <w:t xml:space="preserve">proud to be part of Wales wide infrastructure of Health and Care Research Wales, working together to deliver the </w:t>
      </w:r>
      <w:r w:rsidR="6D0E93ED" w:rsidRPr="250F3B2B">
        <w:t xml:space="preserve">overarching HCRW </w:t>
      </w:r>
      <w:r w:rsidR="6D0E93ED" w:rsidRPr="250F3B2B">
        <w:rPr>
          <w:rFonts w:eastAsia="Arial"/>
        </w:rPr>
        <w:t>goal that ‘</w:t>
      </w:r>
      <w:r w:rsidR="6D0E93ED" w:rsidRPr="250F3B2B">
        <w:rPr>
          <w:rFonts w:eastAsia="Arial"/>
          <w:b/>
          <w:bCs/>
          <w:i/>
          <w:iCs/>
        </w:rPr>
        <w:t>today’s research makes a difference to tomorrow’s care.’</w:t>
      </w:r>
      <w:r w:rsidRPr="250F3B2B">
        <w:rPr>
          <w:rFonts w:eastAsia="Arial"/>
          <w:b/>
          <w:bCs/>
          <w:i/>
          <w:iCs/>
        </w:rPr>
        <w:t xml:space="preserve"> </w:t>
      </w:r>
      <w:r w:rsidRPr="250F3B2B">
        <w:rPr>
          <w:rFonts w:eastAsia="Arial"/>
        </w:rPr>
        <w:t xml:space="preserve">The research community in Wales is well-connected through the national infrastructure, working together to deliver a research eco-system which places the goal of transforming care for patient benefit as the guiding principle why we do research. </w:t>
      </w:r>
    </w:p>
    <w:p w14:paraId="5D1A8467" w14:textId="77777777" w:rsidR="00BD3B0B" w:rsidRPr="009871B9" w:rsidRDefault="00BD3B0B" w:rsidP="00510046">
      <w:pPr>
        <w:rPr>
          <w:rFonts w:eastAsia="Arial"/>
        </w:rPr>
      </w:pPr>
    </w:p>
    <w:p w14:paraId="283E6260" w14:textId="063354A2" w:rsidR="410C3D4E" w:rsidRPr="00716BBB" w:rsidRDefault="008F1526" w:rsidP="00510046">
      <w:r w:rsidRPr="250F3B2B">
        <w:t xml:space="preserve">In March 2026, we returned our second formal </w:t>
      </w:r>
      <w:r w:rsidR="725E6F84" w:rsidRPr="250F3B2B">
        <w:t xml:space="preserve"> self-assessment agains</w:t>
      </w:r>
      <w:r w:rsidR="2777660E" w:rsidRPr="250F3B2B">
        <w:t>t the NHS R&amp;D Framework</w:t>
      </w:r>
      <w:r w:rsidR="4F53CC20" w:rsidRPr="250F3B2B">
        <w:t xml:space="preserve">, </w:t>
      </w:r>
      <w:r w:rsidR="00746341" w:rsidRPr="250F3B2B">
        <w:t xml:space="preserve">with </w:t>
      </w:r>
      <w:r w:rsidR="1DE57EB2" w:rsidRPr="250F3B2B">
        <w:t>our</w:t>
      </w:r>
      <w:r w:rsidRPr="250F3B2B">
        <w:t xml:space="preserve"> continued 3 R&amp;D Strategic Pillars</w:t>
      </w:r>
      <w:r w:rsidR="00EA7AB8" w:rsidRPr="250F3B2B">
        <w:t xml:space="preserve"> </w:t>
      </w:r>
      <w:r w:rsidR="4F53CC20" w:rsidRPr="250F3B2B">
        <w:t>align</w:t>
      </w:r>
      <w:r w:rsidR="0108B8D4" w:rsidRPr="250F3B2B">
        <w:t>ed</w:t>
      </w:r>
      <w:r w:rsidR="4F53CC20" w:rsidRPr="250F3B2B">
        <w:t xml:space="preserve"> to the 10 Pillars of excellence described within the Framework –</w:t>
      </w:r>
      <w:r w:rsidR="5C93AA0C" w:rsidRPr="250F3B2B">
        <w:t xml:space="preserve"> </w:t>
      </w:r>
      <w:r w:rsidR="5C93AA0C" w:rsidRPr="250F3B2B">
        <w:rPr>
          <w:b/>
          <w:bCs/>
          <w:i/>
          <w:iCs/>
        </w:rPr>
        <w:t>What excellence looks like in NHS Wales</w:t>
      </w:r>
      <w:r w:rsidR="4F53CC20" w:rsidRPr="250F3B2B">
        <w:t xml:space="preserve"> </w:t>
      </w:r>
      <w:r w:rsidR="53E90FA8" w:rsidRPr="250F3B2B">
        <w:t xml:space="preserve"> </w:t>
      </w:r>
    </w:p>
    <w:p w14:paraId="2D3E7265" w14:textId="1B4A1D96" w:rsidR="00E81B04" w:rsidRPr="00716BBB" w:rsidRDefault="00CB1DF8" w:rsidP="00AF7748">
      <w:r w:rsidRPr="00CB1DF8">
        <w:rPr>
          <w:noProof/>
        </w:rPr>
        <w:drawing>
          <wp:anchor distT="0" distB="0" distL="114300" distR="114300" simplePos="0" relativeHeight="251665465" behindDoc="0" locked="0" layoutInCell="1" allowOverlap="1" wp14:anchorId="0E2057EF" wp14:editId="27B65F74">
            <wp:simplePos x="0" y="0"/>
            <wp:positionH relativeFrom="column">
              <wp:posOffset>2540</wp:posOffset>
            </wp:positionH>
            <wp:positionV relativeFrom="paragraph">
              <wp:posOffset>-3175</wp:posOffset>
            </wp:positionV>
            <wp:extent cx="4826635" cy="4488815"/>
            <wp:effectExtent l="0" t="0" r="0" b="6985"/>
            <wp:wrapSquare wrapText="bothSides"/>
            <wp:docPr id="1164250797" name="Picture 21" descr="Diagram showing interconnected coloured gears arranged in a circle around the central phrase &quot;Research Excellence.&quot; Each gear is labelled with key components such as Research Support, Finance, Workforce, Public Involvement, Communications and Engagement, Research Impact, Strategy, Governance and Leadership, and Partnership and Collaboration, highlighting elements essential for achieving research excell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250797" name="Picture 21" descr="Diagram showing interconnected coloured gears arranged in a circle around the central phrase &quot;Research Excellence.&quot; Each gear is labelled with key components such as Research Support, Finance, Workforce, Public Involvement, Communications and Engagement, Research Impact, Strategy, Governance and Leadership, and Partnership and Collaboration, highlighting elements essential for achieving research excellenc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826635" cy="44888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0FC415" w14:textId="0ECE9528" w:rsidR="250F3B2B" w:rsidRPr="009871B9" w:rsidRDefault="250F3B2B" w:rsidP="00AF7748"/>
    <w:p w14:paraId="6E86ED88" w14:textId="1059A0AC" w:rsidR="00510046" w:rsidRDefault="00510046" w:rsidP="00AF7748"/>
    <w:p w14:paraId="22150A1C" w14:textId="3A1725EE" w:rsidR="00510046" w:rsidRDefault="00510046" w:rsidP="00AF7748"/>
    <w:p w14:paraId="3855219E" w14:textId="7A19F6A7" w:rsidR="00510046" w:rsidRDefault="00510046" w:rsidP="00AF7748"/>
    <w:p w14:paraId="14C45EEA" w14:textId="749961D0" w:rsidR="00510046" w:rsidRDefault="00510046" w:rsidP="00AF7748"/>
    <w:p w14:paraId="1CB1024A" w14:textId="77777777" w:rsidR="00BD3B0B" w:rsidRDefault="00BD3B0B" w:rsidP="00AF7748"/>
    <w:p w14:paraId="40270A83" w14:textId="77777777" w:rsidR="00BD3B0B" w:rsidRDefault="00BD3B0B" w:rsidP="00AF7748"/>
    <w:p w14:paraId="7100C1F0" w14:textId="19E4678D" w:rsidR="00BD3B0B" w:rsidRDefault="00BD3B0B" w:rsidP="00AF7748"/>
    <w:p w14:paraId="067EDF45" w14:textId="77777777" w:rsidR="00BD3B0B" w:rsidRDefault="00BD3B0B" w:rsidP="00AF7748"/>
    <w:p w14:paraId="03F736C4" w14:textId="77777777" w:rsidR="00BD3B0B" w:rsidRDefault="00BD3B0B" w:rsidP="00AF7748"/>
    <w:p w14:paraId="221B747F" w14:textId="77777777" w:rsidR="00BD3B0B" w:rsidRDefault="00BD3B0B" w:rsidP="00AF7748"/>
    <w:p w14:paraId="47738F9B" w14:textId="77777777" w:rsidR="00BD3B0B" w:rsidRDefault="00BD3B0B" w:rsidP="00AF7748"/>
    <w:p w14:paraId="6F8216CF" w14:textId="77777777" w:rsidR="00BD3B0B" w:rsidRDefault="00BD3B0B" w:rsidP="00AF7748"/>
    <w:p w14:paraId="005F6474" w14:textId="64FDF2C7" w:rsidR="00BD3B0B" w:rsidRDefault="00BD3B0B" w:rsidP="00AF7748"/>
    <w:p w14:paraId="487C73E1" w14:textId="77777777" w:rsidR="00CB1DF8" w:rsidRDefault="00CB1DF8" w:rsidP="00AF7748"/>
    <w:p w14:paraId="002800CF" w14:textId="77777777" w:rsidR="00CB1DF8" w:rsidRDefault="00CB1DF8" w:rsidP="00AF7748"/>
    <w:p w14:paraId="1DACA2F0" w14:textId="77777777" w:rsidR="00CB1DF8" w:rsidRDefault="00CB1DF8" w:rsidP="00AF7748"/>
    <w:p w14:paraId="57171ABC" w14:textId="77777777" w:rsidR="00CB1DF8" w:rsidRDefault="00CB1DF8" w:rsidP="00AF7748"/>
    <w:p w14:paraId="6494A680" w14:textId="77777777" w:rsidR="00CB1DF8" w:rsidRDefault="00CB1DF8" w:rsidP="00AF7748"/>
    <w:p w14:paraId="4BFCAD91" w14:textId="77777777" w:rsidR="00CB1DF8" w:rsidRDefault="00CB1DF8" w:rsidP="00AF7748"/>
    <w:p w14:paraId="3EF82EEF" w14:textId="32C3DFE3" w:rsidR="00BD3B0B" w:rsidRDefault="00BD3B0B" w:rsidP="00AF7748"/>
    <w:p w14:paraId="341B51D3" w14:textId="3A66E814" w:rsidR="00BD3B0B" w:rsidRDefault="00BD3B0B" w:rsidP="00AF7748"/>
    <w:p w14:paraId="20FF09DD" w14:textId="76E59CCE" w:rsidR="00BD3B0B" w:rsidRDefault="00BD3B0B" w:rsidP="00AF7748"/>
    <w:p w14:paraId="7F0267BD" w14:textId="62F337E1" w:rsidR="00510046" w:rsidRDefault="004B4485" w:rsidP="00AF7748">
      <w:r w:rsidRPr="004B4485">
        <w:rPr>
          <w:noProof/>
        </w:rPr>
        <w:lastRenderedPageBreak/>
        <w:drawing>
          <wp:inline distT="0" distB="0" distL="0" distR="0" wp14:anchorId="27B39AE4" wp14:editId="2863A437">
            <wp:extent cx="5943600" cy="1115060"/>
            <wp:effectExtent l="0" t="0" r="0" b="8890"/>
            <wp:docPr id="1080653582" name="Picture 1" descr="Diagram showing cross-cutting themes underpinning ten pillars of a research supportive NHS organisation, represented as a horizontal flow of six coloured arrows. Themes include Welsh Language (red), Equality, Diversity and Inclusion (blue), Children's Rights (yellow), Duty of Quality (green), Sustainability including Net Zero (red), and Data and Digital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653582" name="Picture 1" descr="Diagram showing cross-cutting themes underpinning ten pillars of a research supportive NHS organisation, represented as a horizontal flow of six coloured arrows. Themes include Welsh Language (red), Equality, Diversity and Inclusion (blue), Children's Rights (yellow), Duty of Quality (green), Sustainability including Net Zero (red), and Data and Digital (blue)."/>
                    <pic:cNvPicPr/>
                  </pic:nvPicPr>
                  <pic:blipFill>
                    <a:blip r:embed="rId38"/>
                    <a:stretch>
                      <a:fillRect/>
                    </a:stretch>
                  </pic:blipFill>
                  <pic:spPr>
                    <a:xfrm>
                      <a:off x="0" y="0"/>
                      <a:ext cx="5943600" cy="1115060"/>
                    </a:xfrm>
                    <a:prstGeom prst="rect">
                      <a:avLst/>
                    </a:prstGeom>
                  </pic:spPr>
                </pic:pic>
              </a:graphicData>
            </a:graphic>
          </wp:inline>
        </w:drawing>
      </w:r>
    </w:p>
    <w:p w14:paraId="70F793BA" w14:textId="78462EC5" w:rsidR="00510046" w:rsidRDefault="00510046" w:rsidP="00AF7748"/>
    <w:p w14:paraId="59C78528" w14:textId="0866BF24" w:rsidR="00BD3B0B" w:rsidRDefault="00BD3B0B" w:rsidP="00AF7748"/>
    <w:p w14:paraId="5ADE2AA7" w14:textId="5DE4DF87" w:rsidR="00EF6E4C" w:rsidRPr="00716BBB" w:rsidRDefault="628C8C99" w:rsidP="00AF7748">
      <w:pPr>
        <w:pStyle w:val="Heading4"/>
      </w:pPr>
      <w:r w:rsidRPr="00716BBB">
        <w:rPr>
          <w:rStyle w:val="Heading4Char"/>
          <w:b/>
          <w:bCs/>
        </w:rPr>
        <w:t>Health and Care Research Wales Speciality Leads</w:t>
      </w:r>
      <w:r w:rsidR="75353084" w:rsidRPr="00716BBB">
        <w:t xml:space="preserve"> </w:t>
      </w:r>
    </w:p>
    <w:p w14:paraId="04813CB3" w14:textId="10A0DA99" w:rsidR="00EF6E4C" w:rsidRDefault="00716BBB" w:rsidP="00AF7748">
      <w:r>
        <w:br/>
      </w:r>
      <w:r w:rsidR="00EF6E4C" w:rsidRPr="00716BBB">
        <w:t xml:space="preserve">Health and Care Research Wales </w:t>
      </w:r>
      <w:r w:rsidR="00426E10" w:rsidRPr="00716BBB">
        <w:t>invest</w:t>
      </w:r>
      <w:r w:rsidR="00EF6E4C" w:rsidRPr="00716BBB">
        <w:t xml:space="preserve"> in Specialty Leads to champion and support research delivery by building networks of principal investigators within their specialty and supporting the uptake of studies throughout Wales. They map onto the 3</w:t>
      </w:r>
      <w:r w:rsidR="00300463">
        <w:t>1</w:t>
      </w:r>
      <w:r w:rsidR="00EF6E4C" w:rsidRPr="00716BBB">
        <w:t xml:space="preserve"> National Institute for Health Research therapeutic areas and provide strong UK-level engagement for Wales. There are </w:t>
      </w:r>
      <w:r w:rsidR="00300463">
        <w:t>5</w:t>
      </w:r>
      <w:r w:rsidR="008D3A25">
        <w:t xml:space="preserve"> </w:t>
      </w:r>
      <w:r w:rsidR="00EF6E4C" w:rsidRPr="00716BBB">
        <w:t>speciality leads within SBUHB. </w:t>
      </w:r>
    </w:p>
    <w:p w14:paraId="1AE70AA5" w14:textId="77777777" w:rsidR="00733207" w:rsidRDefault="00733207" w:rsidP="00AF774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3545"/>
        <w:gridCol w:w="991"/>
        <w:gridCol w:w="3685"/>
      </w:tblGrid>
      <w:tr w:rsidR="00733207" w14:paraId="2E5AE4AA" w14:textId="77777777" w:rsidTr="003D1C8B">
        <w:trPr>
          <w:trHeight w:val="1002"/>
        </w:trPr>
        <w:tc>
          <w:tcPr>
            <w:tcW w:w="1129" w:type="dxa"/>
            <w:vAlign w:val="center"/>
          </w:tcPr>
          <w:p w14:paraId="3256FD07" w14:textId="46EA07D6" w:rsidR="00733207" w:rsidRDefault="008B246F" w:rsidP="008B246F">
            <w:pPr>
              <w:jc w:val="left"/>
            </w:pPr>
            <w:r>
              <w:rPr>
                <w:noProof/>
              </w:rPr>
              <w:drawing>
                <wp:anchor distT="0" distB="0" distL="114300" distR="114300" simplePos="0" relativeHeight="251658287" behindDoc="0" locked="0" layoutInCell="1" allowOverlap="1" wp14:anchorId="1B3B8678" wp14:editId="3EAC783C">
                  <wp:simplePos x="0" y="0"/>
                  <wp:positionH relativeFrom="column">
                    <wp:posOffset>69215</wp:posOffset>
                  </wp:positionH>
                  <wp:positionV relativeFrom="paragraph">
                    <wp:posOffset>-635</wp:posOffset>
                  </wp:positionV>
                  <wp:extent cx="477520" cy="477520"/>
                  <wp:effectExtent l="0" t="0" r="0" b="0"/>
                  <wp:wrapNone/>
                  <wp:docPr id="194700967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009678" name="Picture 1">
                            <a:extLst>
                              <a:ext uri="{C183D7F6-B498-43B3-948B-1728B52AA6E4}">
                                <adec:decorative xmlns:adec="http://schemas.microsoft.com/office/drawing/2017/decorative" val="1"/>
                              </a:ext>
                            </a:extLst>
                          </pic:cNvPr>
                          <pic:cNvPicPr>
                            <a:picLocks noChangeAspect="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77520" cy="477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545" w:type="dxa"/>
            <w:vAlign w:val="center"/>
          </w:tcPr>
          <w:p w14:paraId="15233CC2" w14:textId="77777777" w:rsidR="00733207" w:rsidRPr="003D1C8B" w:rsidRDefault="00733207" w:rsidP="008B246F">
            <w:pPr>
              <w:jc w:val="left"/>
              <w:rPr>
                <w:b/>
                <w:bCs/>
                <w:color w:val="0F4761"/>
              </w:rPr>
            </w:pPr>
            <w:r w:rsidRPr="003D1C8B">
              <w:rPr>
                <w:b/>
                <w:bCs/>
                <w:color w:val="0F4761"/>
              </w:rPr>
              <w:t>Diabetes</w:t>
            </w:r>
          </w:p>
          <w:p w14:paraId="4E35CDF5" w14:textId="79EE52C3" w:rsidR="00733207" w:rsidRDefault="00733207" w:rsidP="008B246F">
            <w:pPr>
              <w:jc w:val="left"/>
            </w:pPr>
            <w:r>
              <w:t>Professor Stephen Bain</w:t>
            </w:r>
          </w:p>
        </w:tc>
        <w:tc>
          <w:tcPr>
            <w:tcW w:w="991" w:type="dxa"/>
            <w:vAlign w:val="center"/>
          </w:tcPr>
          <w:p w14:paraId="012B16BC" w14:textId="5E180F9B" w:rsidR="00733207" w:rsidRDefault="00A64B4D" w:rsidP="008B246F">
            <w:pPr>
              <w:jc w:val="left"/>
            </w:pPr>
            <w:r>
              <w:rPr>
                <w:noProof/>
              </w:rPr>
              <w:drawing>
                <wp:anchor distT="0" distB="0" distL="114300" distR="114300" simplePos="0" relativeHeight="251658290" behindDoc="0" locked="0" layoutInCell="1" allowOverlap="1" wp14:anchorId="5C1B95AF" wp14:editId="5240D055">
                  <wp:simplePos x="0" y="0"/>
                  <wp:positionH relativeFrom="column">
                    <wp:posOffset>-26035</wp:posOffset>
                  </wp:positionH>
                  <wp:positionV relativeFrom="paragraph">
                    <wp:posOffset>0</wp:posOffset>
                  </wp:positionV>
                  <wp:extent cx="560070" cy="560070"/>
                  <wp:effectExtent l="0" t="0" r="0" b="0"/>
                  <wp:wrapNone/>
                  <wp:docPr id="1147563861" name="Graphic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563861" name="Graphic 5">
                            <a:extLst>
                              <a:ext uri="{C183D7F6-B498-43B3-948B-1728B52AA6E4}">
                                <adec:decorative xmlns:adec="http://schemas.microsoft.com/office/drawing/2017/decorative" val="1"/>
                              </a:ext>
                            </a:extLst>
                          </pic:cNvPr>
                          <pic:cNvPicPr>
                            <a:picLocks noChangeAspect="1"/>
                          </pic:cNvPicPr>
                        </pic:nvPicPr>
                        <pic:blipFill>
                          <a:blip r:embed="rId40">
                            <a:extLst>
                              <a:ext uri="{96DAC541-7B7A-43D3-8B79-37D633B846F1}">
                                <asvg:svgBlip xmlns:asvg="http://schemas.microsoft.com/office/drawing/2016/SVG/main" r:embed="rId41"/>
                              </a:ext>
                            </a:extLst>
                          </a:blip>
                          <a:stretch>
                            <a:fillRect/>
                          </a:stretch>
                        </pic:blipFill>
                        <pic:spPr>
                          <a:xfrm>
                            <a:off x="0" y="0"/>
                            <a:ext cx="560070" cy="560070"/>
                          </a:xfrm>
                          <a:prstGeom prst="rect">
                            <a:avLst/>
                          </a:prstGeom>
                        </pic:spPr>
                      </pic:pic>
                    </a:graphicData>
                  </a:graphic>
                  <wp14:sizeRelH relativeFrom="margin">
                    <wp14:pctWidth>0</wp14:pctWidth>
                  </wp14:sizeRelH>
                  <wp14:sizeRelV relativeFrom="margin">
                    <wp14:pctHeight>0</wp14:pctHeight>
                  </wp14:sizeRelV>
                </wp:anchor>
              </w:drawing>
            </w:r>
          </w:p>
        </w:tc>
        <w:tc>
          <w:tcPr>
            <w:tcW w:w="3685" w:type="dxa"/>
            <w:vAlign w:val="center"/>
          </w:tcPr>
          <w:p w14:paraId="41C8AEC3" w14:textId="77777777" w:rsidR="00A64B4D" w:rsidRPr="003D1C8B" w:rsidRDefault="00A64B4D" w:rsidP="00A64B4D">
            <w:pPr>
              <w:rPr>
                <w:b/>
                <w:bCs/>
                <w:color w:val="0F4761"/>
              </w:rPr>
            </w:pPr>
            <w:r w:rsidRPr="003D1C8B">
              <w:rPr>
                <w:b/>
                <w:bCs/>
                <w:color w:val="0F4761"/>
              </w:rPr>
              <w:t>Stroke</w:t>
            </w:r>
          </w:p>
          <w:p w14:paraId="6D13DEE5" w14:textId="6BA13718" w:rsidR="00733207" w:rsidRDefault="00A64B4D" w:rsidP="00A64B4D">
            <w:r>
              <w:t>Dr Manju Krishnan</w:t>
            </w:r>
          </w:p>
        </w:tc>
      </w:tr>
      <w:tr w:rsidR="00733207" w:rsidRPr="00A64B4D" w14:paraId="0CF90D07" w14:textId="77777777" w:rsidTr="003D1C8B">
        <w:trPr>
          <w:trHeight w:val="1002"/>
        </w:trPr>
        <w:tc>
          <w:tcPr>
            <w:tcW w:w="1129" w:type="dxa"/>
            <w:vAlign w:val="center"/>
          </w:tcPr>
          <w:p w14:paraId="70031B4E" w14:textId="53AD6EFD" w:rsidR="00733207" w:rsidRDefault="008B246F" w:rsidP="008B246F">
            <w:pPr>
              <w:jc w:val="left"/>
            </w:pPr>
            <w:r>
              <w:rPr>
                <w:noProof/>
              </w:rPr>
              <w:drawing>
                <wp:anchor distT="0" distB="0" distL="114300" distR="114300" simplePos="0" relativeHeight="251658288" behindDoc="0" locked="0" layoutInCell="1" allowOverlap="1" wp14:anchorId="3F87B70D" wp14:editId="0252B639">
                  <wp:simplePos x="0" y="0"/>
                  <wp:positionH relativeFrom="column">
                    <wp:posOffset>33020</wp:posOffset>
                  </wp:positionH>
                  <wp:positionV relativeFrom="paragraph">
                    <wp:posOffset>-16510</wp:posOffset>
                  </wp:positionV>
                  <wp:extent cx="516890" cy="516890"/>
                  <wp:effectExtent l="0" t="0" r="0" b="0"/>
                  <wp:wrapNone/>
                  <wp:docPr id="860217254"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217254" name="Graphic 2">
                            <a:extLst>
                              <a:ext uri="{C183D7F6-B498-43B3-948B-1728B52AA6E4}">
                                <adec:decorative xmlns:adec="http://schemas.microsoft.com/office/drawing/2017/decorative" val="1"/>
                              </a:ext>
                            </a:extLst>
                          </pic:cNvPr>
                          <pic:cNvPicPr>
                            <a:picLocks noChangeAspect="1"/>
                          </pic:cNvPicPr>
                        </pic:nvPicPr>
                        <pic:blipFill>
                          <a:blip r:embed="rId42">
                            <a:extLst>
                              <a:ext uri="{96DAC541-7B7A-43D3-8B79-37D633B846F1}">
                                <asvg:svgBlip xmlns:asvg="http://schemas.microsoft.com/office/drawing/2016/SVG/main" r:embed="rId43"/>
                              </a:ext>
                            </a:extLst>
                          </a:blip>
                          <a:stretch>
                            <a:fillRect/>
                          </a:stretch>
                        </pic:blipFill>
                        <pic:spPr>
                          <a:xfrm>
                            <a:off x="0" y="0"/>
                            <a:ext cx="516890" cy="516890"/>
                          </a:xfrm>
                          <a:prstGeom prst="rect">
                            <a:avLst/>
                          </a:prstGeom>
                        </pic:spPr>
                      </pic:pic>
                    </a:graphicData>
                  </a:graphic>
                  <wp14:sizeRelH relativeFrom="margin">
                    <wp14:pctWidth>0</wp14:pctWidth>
                  </wp14:sizeRelH>
                  <wp14:sizeRelV relativeFrom="margin">
                    <wp14:pctHeight>0</wp14:pctHeight>
                  </wp14:sizeRelV>
                </wp:anchor>
              </w:drawing>
            </w:r>
          </w:p>
        </w:tc>
        <w:tc>
          <w:tcPr>
            <w:tcW w:w="3545" w:type="dxa"/>
            <w:vAlign w:val="center"/>
          </w:tcPr>
          <w:p w14:paraId="6677D503" w14:textId="123939D8" w:rsidR="008B246F" w:rsidRPr="003D1C8B" w:rsidRDefault="008B246F" w:rsidP="00A64B4D">
            <w:pPr>
              <w:jc w:val="left"/>
              <w:rPr>
                <w:b/>
                <w:bCs/>
                <w:color w:val="0F4761"/>
              </w:rPr>
            </w:pPr>
            <w:r w:rsidRPr="003D1C8B">
              <w:rPr>
                <w:b/>
                <w:bCs/>
                <w:color w:val="0F4761"/>
              </w:rPr>
              <w:t>Musculoskeletal Disorders</w:t>
            </w:r>
          </w:p>
          <w:p w14:paraId="423B7F77" w14:textId="35287BF7" w:rsidR="00733207" w:rsidRDefault="008B246F" w:rsidP="00A64B4D">
            <w:pPr>
              <w:jc w:val="left"/>
            </w:pPr>
            <w:r>
              <w:t>Mr Piers Page</w:t>
            </w:r>
          </w:p>
        </w:tc>
        <w:tc>
          <w:tcPr>
            <w:tcW w:w="991" w:type="dxa"/>
            <w:vAlign w:val="center"/>
          </w:tcPr>
          <w:p w14:paraId="7F95C315" w14:textId="3937F62A" w:rsidR="00733207" w:rsidRDefault="00A64B4D" w:rsidP="008B246F">
            <w:pPr>
              <w:jc w:val="left"/>
            </w:pPr>
            <w:r>
              <w:rPr>
                <w:noProof/>
              </w:rPr>
              <w:drawing>
                <wp:anchor distT="0" distB="0" distL="114300" distR="114300" simplePos="0" relativeHeight="251658291" behindDoc="0" locked="0" layoutInCell="1" allowOverlap="1" wp14:anchorId="32EB7A2E" wp14:editId="5E33D220">
                  <wp:simplePos x="0" y="0"/>
                  <wp:positionH relativeFrom="column">
                    <wp:posOffset>-11430</wp:posOffset>
                  </wp:positionH>
                  <wp:positionV relativeFrom="paragraph">
                    <wp:posOffset>-27940</wp:posOffset>
                  </wp:positionV>
                  <wp:extent cx="516890" cy="516890"/>
                  <wp:effectExtent l="0" t="0" r="0" b="0"/>
                  <wp:wrapNone/>
                  <wp:docPr id="845158785" name="Graphic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158785" name="Graphic 5">
                            <a:extLst>
                              <a:ext uri="{C183D7F6-B498-43B3-948B-1728B52AA6E4}">
                                <adec:decorative xmlns:adec="http://schemas.microsoft.com/office/drawing/2017/decorative" val="1"/>
                              </a:ext>
                            </a:extLst>
                          </pic:cNvPr>
                          <pic:cNvPicPr>
                            <a:picLocks noChangeAspect="1"/>
                          </pic:cNvPicPr>
                        </pic:nvPicPr>
                        <pic:blipFill>
                          <a:blip r:embed="rId44">
                            <a:extLst>
                              <a:ext uri="{96DAC541-7B7A-43D3-8B79-37D633B846F1}">
                                <asvg:svgBlip xmlns:asvg="http://schemas.microsoft.com/office/drawing/2016/SVG/main" r:embed="rId45"/>
                              </a:ext>
                            </a:extLst>
                          </a:blip>
                          <a:stretch>
                            <a:fillRect/>
                          </a:stretch>
                        </pic:blipFill>
                        <pic:spPr>
                          <a:xfrm>
                            <a:off x="0" y="0"/>
                            <a:ext cx="516890" cy="516890"/>
                          </a:xfrm>
                          <a:prstGeom prst="rect">
                            <a:avLst/>
                          </a:prstGeom>
                        </pic:spPr>
                      </pic:pic>
                    </a:graphicData>
                  </a:graphic>
                  <wp14:sizeRelH relativeFrom="margin">
                    <wp14:pctWidth>0</wp14:pctWidth>
                  </wp14:sizeRelH>
                  <wp14:sizeRelV relativeFrom="margin">
                    <wp14:pctHeight>0</wp14:pctHeight>
                  </wp14:sizeRelV>
                </wp:anchor>
              </w:drawing>
            </w:r>
          </w:p>
        </w:tc>
        <w:tc>
          <w:tcPr>
            <w:tcW w:w="3685" w:type="dxa"/>
            <w:vAlign w:val="center"/>
          </w:tcPr>
          <w:p w14:paraId="304E9791" w14:textId="77777777" w:rsidR="00A64B4D" w:rsidRPr="003D1C8B" w:rsidRDefault="00A64B4D" w:rsidP="00A64B4D">
            <w:pPr>
              <w:rPr>
                <w:b/>
                <w:bCs/>
                <w:color w:val="0F4761"/>
              </w:rPr>
            </w:pPr>
            <w:r w:rsidRPr="003D1C8B">
              <w:rPr>
                <w:b/>
                <w:bCs/>
                <w:color w:val="0F4761"/>
              </w:rPr>
              <w:t>Trauma and Emergency Care</w:t>
            </w:r>
          </w:p>
          <w:p w14:paraId="2F69E814" w14:textId="20FC0AC7" w:rsidR="00733207" w:rsidRDefault="00A64B4D" w:rsidP="00A64B4D">
            <w:r>
              <w:t>Dr Suresh Kumar Gopala Pillai</w:t>
            </w:r>
          </w:p>
        </w:tc>
      </w:tr>
      <w:tr w:rsidR="00733207" w:rsidRPr="00A64B4D" w14:paraId="70194CE2" w14:textId="77777777" w:rsidTr="003D1C8B">
        <w:trPr>
          <w:trHeight w:val="1002"/>
        </w:trPr>
        <w:tc>
          <w:tcPr>
            <w:tcW w:w="1129" w:type="dxa"/>
            <w:vAlign w:val="center"/>
          </w:tcPr>
          <w:p w14:paraId="2C60196F" w14:textId="1BF997A7" w:rsidR="00733207" w:rsidRDefault="00A64B4D" w:rsidP="008B246F">
            <w:pPr>
              <w:jc w:val="left"/>
            </w:pPr>
            <w:r>
              <w:rPr>
                <w:noProof/>
              </w:rPr>
              <w:drawing>
                <wp:anchor distT="0" distB="0" distL="114300" distR="114300" simplePos="0" relativeHeight="251658289" behindDoc="0" locked="0" layoutInCell="1" allowOverlap="1" wp14:anchorId="513B9CDC" wp14:editId="7993ADCD">
                  <wp:simplePos x="0" y="0"/>
                  <wp:positionH relativeFrom="column">
                    <wp:posOffset>34290</wp:posOffset>
                  </wp:positionH>
                  <wp:positionV relativeFrom="paragraph">
                    <wp:posOffset>-50165</wp:posOffset>
                  </wp:positionV>
                  <wp:extent cx="516890" cy="516890"/>
                  <wp:effectExtent l="0" t="0" r="0" b="0"/>
                  <wp:wrapNone/>
                  <wp:docPr id="613274328" name="Graphic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274328" name="Graphic 5">
                            <a:extLst>
                              <a:ext uri="{C183D7F6-B498-43B3-948B-1728B52AA6E4}">
                                <adec:decorative xmlns:adec="http://schemas.microsoft.com/office/drawing/2017/decorative" val="1"/>
                              </a:ext>
                            </a:extLst>
                          </pic:cNvPr>
                          <pic:cNvPicPr>
                            <a:picLocks noChangeAspect="1"/>
                          </pic:cNvPicPr>
                        </pic:nvPicPr>
                        <pic:blipFill>
                          <a:blip r:embed="rId46">
                            <a:extLst>
                              <a:ext uri="{96DAC541-7B7A-43D3-8B79-37D633B846F1}">
                                <asvg:svgBlip xmlns:asvg="http://schemas.microsoft.com/office/drawing/2016/SVG/main" r:embed="rId47"/>
                              </a:ext>
                            </a:extLst>
                          </a:blip>
                          <a:srcRect/>
                          <a:stretch/>
                        </pic:blipFill>
                        <pic:spPr>
                          <a:xfrm>
                            <a:off x="0" y="0"/>
                            <a:ext cx="516890" cy="516890"/>
                          </a:xfrm>
                          <a:prstGeom prst="rect">
                            <a:avLst/>
                          </a:prstGeom>
                        </pic:spPr>
                      </pic:pic>
                    </a:graphicData>
                  </a:graphic>
                  <wp14:sizeRelH relativeFrom="margin">
                    <wp14:pctWidth>0</wp14:pctWidth>
                  </wp14:sizeRelH>
                  <wp14:sizeRelV relativeFrom="margin">
                    <wp14:pctHeight>0</wp14:pctHeight>
                  </wp14:sizeRelV>
                </wp:anchor>
              </w:drawing>
            </w:r>
          </w:p>
        </w:tc>
        <w:tc>
          <w:tcPr>
            <w:tcW w:w="3545" w:type="dxa"/>
            <w:vAlign w:val="center"/>
          </w:tcPr>
          <w:p w14:paraId="24FBB7FC" w14:textId="77777777" w:rsidR="00A64B4D" w:rsidRPr="003D1C8B" w:rsidRDefault="00A64B4D" w:rsidP="00A64B4D">
            <w:pPr>
              <w:rPr>
                <w:b/>
                <w:bCs/>
                <w:color w:val="0F4761"/>
              </w:rPr>
            </w:pPr>
            <w:r w:rsidRPr="003D1C8B">
              <w:rPr>
                <w:b/>
                <w:bCs/>
                <w:color w:val="0F4761"/>
              </w:rPr>
              <w:t xml:space="preserve">Cardiovascular </w:t>
            </w:r>
          </w:p>
          <w:p w14:paraId="7DBC89AB" w14:textId="56ECD18B" w:rsidR="00733207" w:rsidRDefault="00A64B4D" w:rsidP="00A64B4D">
            <w:r>
              <w:t>Dr Daniel Obaid</w:t>
            </w:r>
          </w:p>
        </w:tc>
        <w:tc>
          <w:tcPr>
            <w:tcW w:w="991" w:type="dxa"/>
            <w:vAlign w:val="center"/>
          </w:tcPr>
          <w:p w14:paraId="44FA56DD" w14:textId="77777777" w:rsidR="00733207" w:rsidRDefault="00733207" w:rsidP="008B246F">
            <w:pPr>
              <w:jc w:val="left"/>
            </w:pPr>
          </w:p>
        </w:tc>
        <w:tc>
          <w:tcPr>
            <w:tcW w:w="3685" w:type="dxa"/>
            <w:vAlign w:val="center"/>
          </w:tcPr>
          <w:p w14:paraId="52E32BEF" w14:textId="77777777" w:rsidR="00733207" w:rsidRDefault="00733207" w:rsidP="008B246F">
            <w:pPr>
              <w:jc w:val="left"/>
            </w:pPr>
          </w:p>
        </w:tc>
      </w:tr>
    </w:tbl>
    <w:p w14:paraId="2DEB8AB3" w14:textId="77777777" w:rsidR="00733207" w:rsidRDefault="00733207" w:rsidP="00AF7748"/>
    <w:p w14:paraId="42C90527" w14:textId="77777777" w:rsidR="00733207" w:rsidRDefault="00733207" w:rsidP="00AF7748"/>
    <w:p w14:paraId="48908F01" w14:textId="77777777" w:rsidR="00733207" w:rsidRDefault="00733207" w:rsidP="00AF7748"/>
    <w:p w14:paraId="0541C0A4" w14:textId="77777777" w:rsidR="00733207" w:rsidRDefault="00733207" w:rsidP="00AF7748">
      <w:pPr>
        <w:sectPr w:rsidR="00733207" w:rsidSect="00052598">
          <w:type w:val="continuous"/>
          <w:pgSz w:w="11910" w:h="16840"/>
          <w:pgMar w:top="1420" w:right="1133" w:bottom="1474" w:left="1417" w:header="736" w:footer="1000" w:gutter="0"/>
          <w:cols w:space="567"/>
        </w:sectPr>
      </w:pPr>
    </w:p>
    <w:p w14:paraId="1CEB91A1" w14:textId="7D69B600" w:rsidR="21E2D62A" w:rsidRDefault="21E2D62A" w:rsidP="00AF7748"/>
    <w:p w14:paraId="5E49ED50" w14:textId="1B88843B" w:rsidR="21E2D62A" w:rsidRDefault="21E2D62A" w:rsidP="00AF7748"/>
    <w:p w14:paraId="67403D7A" w14:textId="2A709155" w:rsidR="21E2D62A" w:rsidRDefault="21E2D62A" w:rsidP="00AF7748"/>
    <w:p w14:paraId="1EABF672" w14:textId="4322EE03" w:rsidR="21E2D62A" w:rsidRDefault="21E2D62A" w:rsidP="00AF7748"/>
    <w:p w14:paraId="5E856764" w14:textId="7B4166B4" w:rsidR="21E2D62A" w:rsidRDefault="21E2D62A" w:rsidP="00AF7748"/>
    <w:p w14:paraId="79178844" w14:textId="4B41203A" w:rsidR="21E2D62A" w:rsidRDefault="21E2D62A" w:rsidP="00AF7748"/>
    <w:p w14:paraId="4C7DE226" w14:textId="1B444055" w:rsidR="0071480B" w:rsidRPr="00716BBB" w:rsidRDefault="0071480B" w:rsidP="00AF7748"/>
    <w:p w14:paraId="01E930AA" w14:textId="77777777" w:rsidR="009E2E3B" w:rsidRDefault="009E2E3B" w:rsidP="00AF7748"/>
    <w:p w14:paraId="31B4759A" w14:textId="5CC86D4F" w:rsidR="7E8E8F82" w:rsidRDefault="7E8E8F82" w:rsidP="00AF7748">
      <w:r>
        <w:br w:type="page"/>
      </w:r>
    </w:p>
    <w:p w14:paraId="235A69A5" w14:textId="79D4542D" w:rsidR="003624A9" w:rsidRDefault="00880B42" w:rsidP="00AF7748">
      <w:pPr>
        <w:pStyle w:val="Heading2"/>
      </w:pPr>
      <w:bookmarkStart w:id="38" w:name="_Toc241045438"/>
      <w:r w:rsidRPr="5CCD853C">
        <w:lastRenderedPageBreak/>
        <w:t>SUMMARY OF THE YEAR</w:t>
      </w:r>
      <w:r w:rsidR="1DA293B3" w:rsidRPr="5CCD853C">
        <w:t xml:space="preserve"> 202</w:t>
      </w:r>
      <w:r w:rsidR="000168F6" w:rsidRPr="5CCD853C">
        <w:t>5-26</w:t>
      </w:r>
      <w:bookmarkEnd w:id="38"/>
    </w:p>
    <w:p w14:paraId="68142F9B" w14:textId="4AE57526" w:rsidR="00C549F9" w:rsidRDefault="003806AC" w:rsidP="00C549F9">
      <w:r>
        <w:rPr>
          <w:noProof/>
        </w:rPr>
        <mc:AlternateContent>
          <mc:Choice Requires="wps">
            <w:drawing>
              <wp:anchor distT="0" distB="0" distL="114300" distR="114300" simplePos="0" relativeHeight="251658296" behindDoc="0" locked="0" layoutInCell="1" allowOverlap="1" wp14:anchorId="7A7F30E8" wp14:editId="59C5F8D6">
                <wp:simplePos x="0" y="0"/>
                <wp:positionH relativeFrom="column">
                  <wp:posOffset>5081905</wp:posOffset>
                </wp:positionH>
                <wp:positionV relativeFrom="paragraph">
                  <wp:posOffset>6301740</wp:posOffset>
                </wp:positionV>
                <wp:extent cx="666750" cy="476250"/>
                <wp:effectExtent l="0" t="0" r="0" b="0"/>
                <wp:wrapNone/>
                <wp:docPr id="834989686" name="Text Box 21"/>
                <wp:cNvGraphicFramePr/>
                <a:graphic xmlns:a="http://schemas.openxmlformats.org/drawingml/2006/main">
                  <a:graphicData uri="http://schemas.microsoft.com/office/word/2010/wordprocessingShape">
                    <wps:wsp>
                      <wps:cNvSpPr txBox="1"/>
                      <wps:spPr>
                        <a:xfrm>
                          <a:off x="0" y="0"/>
                          <a:ext cx="666750" cy="476250"/>
                        </a:xfrm>
                        <a:prstGeom prst="rect">
                          <a:avLst/>
                        </a:prstGeom>
                        <a:noFill/>
                        <a:ln w="6350">
                          <a:noFill/>
                        </a:ln>
                      </wps:spPr>
                      <wps:txbx>
                        <w:txbxContent>
                          <w:p w14:paraId="2BC25FD1" w14:textId="4F8ECC21" w:rsidR="008F7FC4" w:rsidRPr="00D74FF6" w:rsidRDefault="008F7FC4" w:rsidP="008F7FC4">
                            <w:pPr>
                              <w:jc w:val="center"/>
                              <w:rPr>
                                <w:b/>
                                <w:bCs/>
                                <w:color w:val="FFFFFF" w:themeColor="background1"/>
                                <w:sz w:val="36"/>
                                <w:szCs w:val="36"/>
                              </w:rPr>
                            </w:pPr>
                            <w:r w:rsidRPr="00D74FF6">
                              <w:rPr>
                                <w:b/>
                                <w:bCs/>
                                <w:color w:val="FFFFFF" w:themeColor="background1"/>
                                <w:sz w:val="36"/>
                                <w:szCs w:val="36"/>
                              </w:rPr>
                              <w:t>Top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A7F30E8" id="_x0000_t202" coordsize="21600,21600" o:spt="202" path="m,l,21600r21600,l21600,xe">
                <v:stroke joinstyle="miter"/>
                <v:path gradientshapeok="t" o:connecttype="rect"/>
              </v:shapetype>
              <v:shape id="Text Box 21" o:spid="_x0000_s1026" type="#_x0000_t202" style="position:absolute;left:0;text-align:left;margin-left:400.15pt;margin-top:496.2pt;width:52.5pt;height:37.5pt;z-index:251658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" filled="f" stroked="f" strokeweight=".5pt">
                <v:textbox>
                  <w:txbxContent>
                    <w:p w14:paraId="2BC25FD1" w14:textId="4F8ECC21" w:rsidR="008F7FC4" w:rsidRPr="00D74FF6" w:rsidRDefault="008F7FC4" w:rsidP="008F7FC4">
                      <w:pPr>
                        <w:jc w:val="center"/>
                        <w:rPr>
                          <w:b/>
                          <w:bCs/>
                          <w:color w:val="FFFFFF" w:themeColor="background1"/>
                          <w:sz w:val="36"/>
                          <w:szCs w:val="36"/>
                        </w:rPr>
                      </w:pPr>
                      <w:r w:rsidRPr="00D74FF6">
                        <w:rPr>
                          <w:b/>
                          <w:bCs/>
                          <w:color w:val="FFFFFF" w:themeColor="background1"/>
                          <w:sz w:val="36"/>
                          <w:szCs w:val="36"/>
                        </w:rPr>
                        <w:t>Top</w:t>
                      </w:r>
                    </w:p>
                  </w:txbxContent>
                </v:textbox>
              </v:shape>
            </w:pict>
          </mc:Fallback>
        </mc:AlternateContent>
      </w:r>
      <w:r w:rsidR="00D74FF6">
        <w:rPr>
          <w:noProof/>
        </w:rPr>
        <w:drawing>
          <wp:anchor distT="0" distB="0" distL="114300" distR="114300" simplePos="0" relativeHeight="251658295" behindDoc="1" locked="0" layoutInCell="1" allowOverlap="1" wp14:anchorId="1D94AD9E" wp14:editId="0EF86D9D">
            <wp:simplePos x="0" y="0"/>
            <wp:positionH relativeFrom="column">
              <wp:posOffset>5053965</wp:posOffset>
            </wp:positionH>
            <wp:positionV relativeFrom="paragraph">
              <wp:posOffset>6568440</wp:posOffset>
            </wp:positionV>
            <wp:extent cx="790575" cy="790575"/>
            <wp:effectExtent l="0" t="0" r="0" b="0"/>
            <wp:wrapTight wrapText="bothSides">
              <wp:wrapPolygon edited="0">
                <wp:start x="7807" y="1041"/>
                <wp:lineTo x="4684" y="3643"/>
                <wp:lineTo x="1041" y="7807"/>
                <wp:lineTo x="1041" y="12492"/>
                <wp:lineTo x="5205" y="18737"/>
                <wp:lineTo x="7807" y="20299"/>
                <wp:lineTo x="14053" y="20299"/>
                <wp:lineTo x="16655" y="18737"/>
                <wp:lineTo x="20299" y="12492"/>
                <wp:lineTo x="20819" y="8328"/>
                <wp:lineTo x="16655" y="3643"/>
                <wp:lineTo x="13533" y="1041"/>
                <wp:lineTo x="7807" y="1041"/>
              </wp:wrapPolygon>
            </wp:wrapTight>
            <wp:docPr id="998832991" name="Graphic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832991" name="Graphic 20">
                      <a:extLst>
                        <a:ext uri="{C183D7F6-B498-43B3-948B-1728B52AA6E4}">
                          <adec:decorative xmlns:adec="http://schemas.microsoft.com/office/drawing/2017/decorative" val="1"/>
                        </a:ext>
                      </a:extLst>
                    </pic:cNvPr>
                    <pic:cNvPicPr/>
                  </pic:nvPicPr>
                  <pic:blipFill>
                    <a:blip r:embed="rId48">
                      <a:extLst>
                        <a:ext uri="{96DAC541-7B7A-43D3-8B79-37D633B846F1}">
                          <asvg:svgBlip xmlns:asvg="http://schemas.microsoft.com/office/drawing/2016/SVG/main" r:embed="rId49"/>
                        </a:ext>
                      </a:extLst>
                    </a:blip>
                    <a:stretch>
                      <a:fillRect/>
                    </a:stretch>
                  </pic:blipFill>
                  <pic:spPr>
                    <a:xfrm>
                      <a:off x="0" y="0"/>
                      <a:ext cx="790575" cy="790575"/>
                    </a:xfrm>
                    <a:prstGeom prst="rect">
                      <a:avLst/>
                    </a:prstGeom>
                  </pic:spPr>
                </pic:pic>
              </a:graphicData>
            </a:graphic>
            <wp14:sizeRelH relativeFrom="page">
              <wp14:pctWidth>0</wp14:pctWidth>
            </wp14:sizeRelH>
            <wp14:sizeRelV relativeFrom="page">
              <wp14:pctHeight>0</wp14:pctHeight>
            </wp14:sizeRelV>
          </wp:anchor>
        </w:drawing>
      </w:r>
      <w:r w:rsidR="00266B45">
        <w:rPr>
          <w:noProof/>
        </w:rPr>
        <mc:AlternateContent>
          <mc:Choice Requires="wpg">
            <w:drawing>
              <wp:anchor distT="0" distB="0" distL="114300" distR="114300" simplePos="0" relativeHeight="251658292" behindDoc="0" locked="0" layoutInCell="1" allowOverlap="1" wp14:anchorId="08B5FAAE" wp14:editId="4663F674">
                <wp:simplePos x="0" y="0"/>
                <wp:positionH relativeFrom="column">
                  <wp:posOffset>-77033</wp:posOffset>
                </wp:positionH>
                <wp:positionV relativeFrom="paragraph">
                  <wp:posOffset>6440805</wp:posOffset>
                </wp:positionV>
                <wp:extent cx="914400" cy="914400"/>
                <wp:effectExtent l="0" t="0" r="0" b="0"/>
                <wp:wrapNone/>
                <wp:docPr id="164607632" name="Group 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914400" cy="914400"/>
                          <a:chOff x="0" y="0"/>
                          <a:chExt cx="914400" cy="914400"/>
                        </a:xfrm>
                      </wpg:grpSpPr>
                      <pic:pic xmlns:pic="http://schemas.openxmlformats.org/drawingml/2006/picture">
                        <pic:nvPicPr>
                          <pic:cNvPr id="2019217927" name="Graphic 26" descr="Medal outline"/>
                          <pic:cNvPicPr>
                            <a:picLocks noChangeAspect="1"/>
                          </pic:cNvPicPr>
                        </pic:nvPicPr>
                        <pic:blipFill>
                          <a:blip r:embed="rId50">
                            <a:extLst>
                              <a:ext uri="{96DAC541-7B7A-43D3-8B79-37D633B846F1}">
                                <asvg:svgBlip xmlns:asvg="http://schemas.microsoft.com/office/drawing/2016/SVG/main" r:embed="rId51"/>
                              </a:ext>
                            </a:extLst>
                          </a:blip>
                          <a:stretch>
                            <a:fillRect/>
                          </a:stretch>
                        </pic:blipFill>
                        <pic:spPr>
                          <a:xfrm>
                            <a:off x="0" y="0"/>
                            <a:ext cx="914400" cy="914400"/>
                          </a:xfrm>
                          <a:prstGeom prst="rect">
                            <a:avLst/>
                          </a:prstGeom>
                        </pic:spPr>
                      </pic:pic>
                      <wps:wsp>
                        <wps:cNvPr id="1332699802" name="Text Box 27"/>
                        <wps:cNvSpPr txBox="1"/>
                        <wps:spPr>
                          <a:xfrm>
                            <a:off x="316523" y="484094"/>
                            <a:ext cx="235840" cy="312385"/>
                          </a:xfrm>
                          <a:prstGeom prst="rect">
                            <a:avLst/>
                          </a:prstGeom>
                          <a:noFill/>
                          <a:ln w="6350">
                            <a:noFill/>
                          </a:ln>
                        </wps:spPr>
                        <wps:txbx>
                          <w:txbxContent>
                            <w:p w14:paraId="65B2A370" w14:textId="31EF8C66" w:rsidR="007107FA" w:rsidRDefault="007107FA">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8B5FAAE" id="Group 28" o:spid="_x0000_s1027" alt="&quot;&quot;" style="position:absolute;left:0;text-align:left;margin-left:-6.05pt;margin-top:507.15pt;width:1in;height:1in;z-index:251658292" coordsize="9144,914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">
                <v:shape id="Graphic 26" o:spid="_x0000_s1028" type="#_x0000_t75" alt="Medal outline" style="position:absolute;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">
                  <v:imagedata r:id="rId52" o:title="Medal outline"/>
                </v:shape>
                <v:shape id="Text Box 27" o:spid="_x0000_s1029" type="#_x0000_t202" style="position:absolute;left:3165;top:4840;width:2358;height:3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" filled="f" stroked="f" strokeweight=".5pt">
                  <v:textbox>
                    <w:txbxContent>
                      <w:p w14:paraId="65B2A370" w14:textId="31EF8C66" w:rsidR="007107FA" w:rsidRDefault="007107FA">
                        <w:r>
                          <w:t>£</w:t>
                        </w:r>
                      </w:p>
                    </w:txbxContent>
                  </v:textbox>
                </v:shape>
              </v:group>
            </w:pict>
          </mc:Fallback>
        </mc:AlternateContent>
      </w:r>
      <w:r w:rsidR="00266B45" w:rsidRPr="00B45F18">
        <w:rPr>
          <w:b/>
          <w:bCs/>
          <w:noProof/>
          <w:color w:val="000000" w:themeColor="text1"/>
        </w:rPr>
        <mc:AlternateContent>
          <mc:Choice Requires="wps">
            <w:drawing>
              <wp:anchor distT="0" distB="0" distL="114300" distR="114300" simplePos="0" relativeHeight="251658273" behindDoc="1" locked="0" layoutInCell="1" allowOverlap="1" wp14:anchorId="1B9681AE" wp14:editId="64AA6D67">
                <wp:simplePos x="0" y="0"/>
                <wp:positionH relativeFrom="column">
                  <wp:posOffset>3066563</wp:posOffset>
                </wp:positionH>
                <wp:positionV relativeFrom="paragraph">
                  <wp:posOffset>6331799</wp:posOffset>
                </wp:positionV>
                <wp:extent cx="2844306" cy="1999615"/>
                <wp:effectExtent l="19050" t="19050" r="13335" b="19685"/>
                <wp:wrapNone/>
                <wp:docPr id="857589271" name="Rectangle 11"/>
                <wp:cNvGraphicFramePr/>
                <a:graphic xmlns:a="http://schemas.openxmlformats.org/drawingml/2006/main">
                  <a:graphicData uri="http://schemas.microsoft.com/office/word/2010/wordprocessingShape">
                    <wps:wsp>
                      <wps:cNvSpPr/>
                      <wps:spPr>
                        <a:xfrm>
                          <a:off x="0" y="0"/>
                          <a:ext cx="2844306" cy="1999615"/>
                        </a:xfrm>
                        <a:prstGeom prst="rect">
                          <a:avLst/>
                        </a:prstGeom>
                        <a:solidFill>
                          <a:srgbClr val="7E94B8"/>
                        </a:solidFill>
                        <a:ln w="38100" cap="rnd">
                          <a:solidFill>
                            <a:srgbClr val="7E94B8"/>
                          </a:solidFill>
                          <a:prstDash val="solid"/>
                          <a:round/>
                          <a:extLst>
                            <a:ext uri="{C807C97D-BFC1-408E-A445-0C87EB9F89A2}">
                              <ask:lineSketchStyleProps xmlns:ask="http://schemas.microsoft.com/office/drawing/2018/sketchyshapes" sd="1219033472">
                                <a:custGeom>
                                  <a:avLst/>
                                  <a:gdLst>
                                    <a:gd name="connsiteX0" fmla="*/ 0 w 3166110"/>
                                    <a:gd name="connsiteY0" fmla="*/ 0 h 1910080"/>
                                    <a:gd name="connsiteX1" fmla="*/ 601561 w 3166110"/>
                                    <a:gd name="connsiteY1" fmla="*/ 0 h 1910080"/>
                                    <a:gd name="connsiteX2" fmla="*/ 1139800 w 3166110"/>
                                    <a:gd name="connsiteY2" fmla="*/ 0 h 1910080"/>
                                    <a:gd name="connsiteX3" fmla="*/ 1709699 w 3166110"/>
                                    <a:gd name="connsiteY3" fmla="*/ 0 h 1910080"/>
                                    <a:gd name="connsiteX4" fmla="*/ 2374583 w 3166110"/>
                                    <a:gd name="connsiteY4" fmla="*/ 0 h 1910080"/>
                                    <a:gd name="connsiteX5" fmla="*/ 3166110 w 3166110"/>
                                    <a:gd name="connsiteY5" fmla="*/ 0 h 1910080"/>
                                    <a:gd name="connsiteX6" fmla="*/ 3166110 w 3166110"/>
                                    <a:gd name="connsiteY6" fmla="*/ 598492 h 1910080"/>
                                    <a:gd name="connsiteX7" fmla="*/ 3166110 w 3166110"/>
                                    <a:gd name="connsiteY7" fmla="*/ 1177883 h 1910080"/>
                                    <a:gd name="connsiteX8" fmla="*/ 3166110 w 3166110"/>
                                    <a:gd name="connsiteY8" fmla="*/ 1910080 h 1910080"/>
                                    <a:gd name="connsiteX9" fmla="*/ 2532888 w 3166110"/>
                                    <a:gd name="connsiteY9" fmla="*/ 1910080 h 1910080"/>
                                    <a:gd name="connsiteX10" fmla="*/ 1962988 w 3166110"/>
                                    <a:gd name="connsiteY10" fmla="*/ 1910080 h 1910080"/>
                                    <a:gd name="connsiteX11" fmla="*/ 1266444 w 3166110"/>
                                    <a:gd name="connsiteY11" fmla="*/ 1910080 h 1910080"/>
                                    <a:gd name="connsiteX12" fmla="*/ 664883 w 3166110"/>
                                    <a:gd name="connsiteY12" fmla="*/ 1910080 h 1910080"/>
                                    <a:gd name="connsiteX13" fmla="*/ 0 w 3166110"/>
                                    <a:gd name="connsiteY13" fmla="*/ 1910080 h 1910080"/>
                                    <a:gd name="connsiteX14" fmla="*/ 0 w 3166110"/>
                                    <a:gd name="connsiteY14" fmla="*/ 1254286 h 1910080"/>
                                    <a:gd name="connsiteX15" fmla="*/ 0 w 3166110"/>
                                    <a:gd name="connsiteY15" fmla="*/ 636693 h 1910080"/>
                                    <a:gd name="connsiteX16" fmla="*/ 0 w 3166110"/>
                                    <a:gd name="connsiteY16" fmla="*/ 0 h 19100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166110" h="1910080" fill="none" extrusionOk="0">
                                      <a:moveTo>
                                        <a:pt x="0" y="0"/>
                                      </a:moveTo>
                                      <a:cubicBezTo>
                                        <a:pt x="165478" y="-3094"/>
                                        <a:pt x="357555" y="10241"/>
                                        <a:pt x="601561" y="0"/>
                                      </a:cubicBezTo>
                                      <a:cubicBezTo>
                                        <a:pt x="845567" y="-10241"/>
                                        <a:pt x="900887" y="-15539"/>
                                        <a:pt x="1139800" y="0"/>
                                      </a:cubicBezTo>
                                      <a:cubicBezTo>
                                        <a:pt x="1378713" y="15539"/>
                                        <a:pt x="1433854" y="9725"/>
                                        <a:pt x="1709699" y="0"/>
                                      </a:cubicBezTo>
                                      <a:cubicBezTo>
                                        <a:pt x="1985544" y="-9725"/>
                                        <a:pt x="2060299" y="13907"/>
                                        <a:pt x="2374583" y="0"/>
                                      </a:cubicBezTo>
                                      <a:cubicBezTo>
                                        <a:pt x="2688867" y="-13907"/>
                                        <a:pt x="2982484" y="-2798"/>
                                        <a:pt x="3166110" y="0"/>
                                      </a:cubicBezTo>
                                      <a:cubicBezTo>
                                        <a:pt x="3163038" y="271860"/>
                                        <a:pt x="3190169" y="300880"/>
                                        <a:pt x="3166110" y="598492"/>
                                      </a:cubicBezTo>
                                      <a:cubicBezTo>
                                        <a:pt x="3142051" y="896104"/>
                                        <a:pt x="3162958" y="1009350"/>
                                        <a:pt x="3166110" y="1177883"/>
                                      </a:cubicBezTo>
                                      <a:cubicBezTo>
                                        <a:pt x="3169262" y="1346416"/>
                                        <a:pt x="3170452" y="1582904"/>
                                        <a:pt x="3166110" y="1910080"/>
                                      </a:cubicBezTo>
                                      <a:cubicBezTo>
                                        <a:pt x="2977795" y="1913688"/>
                                        <a:pt x="2778571" y="1916423"/>
                                        <a:pt x="2532888" y="1910080"/>
                                      </a:cubicBezTo>
                                      <a:cubicBezTo>
                                        <a:pt x="2287205" y="1903737"/>
                                        <a:pt x="2098629" y="1894691"/>
                                        <a:pt x="1962988" y="1910080"/>
                                      </a:cubicBezTo>
                                      <a:cubicBezTo>
                                        <a:pt x="1827347" y="1925469"/>
                                        <a:pt x="1544115" y="1903946"/>
                                        <a:pt x="1266444" y="1910080"/>
                                      </a:cubicBezTo>
                                      <a:cubicBezTo>
                                        <a:pt x="988773" y="1916214"/>
                                        <a:pt x="814243" y="1935530"/>
                                        <a:pt x="664883" y="1910080"/>
                                      </a:cubicBezTo>
                                      <a:cubicBezTo>
                                        <a:pt x="515523" y="1884630"/>
                                        <a:pt x="317062" y="1940267"/>
                                        <a:pt x="0" y="1910080"/>
                                      </a:cubicBezTo>
                                      <a:cubicBezTo>
                                        <a:pt x="32044" y="1616973"/>
                                        <a:pt x="12693" y="1527898"/>
                                        <a:pt x="0" y="1254286"/>
                                      </a:cubicBezTo>
                                      <a:cubicBezTo>
                                        <a:pt x="-12693" y="980674"/>
                                        <a:pt x="-11647" y="850170"/>
                                        <a:pt x="0" y="636693"/>
                                      </a:cubicBezTo>
                                      <a:cubicBezTo>
                                        <a:pt x="11647" y="423216"/>
                                        <a:pt x="2931" y="182426"/>
                                        <a:pt x="0" y="0"/>
                                      </a:cubicBezTo>
                                      <a:close/>
                                    </a:path>
                                    <a:path w="3166110" h="1910080" stroke="0" extrusionOk="0">
                                      <a:moveTo>
                                        <a:pt x="0" y="0"/>
                                      </a:moveTo>
                                      <a:cubicBezTo>
                                        <a:pt x="284686" y="21703"/>
                                        <a:pt x="378579" y="3204"/>
                                        <a:pt x="601561" y="0"/>
                                      </a:cubicBezTo>
                                      <a:cubicBezTo>
                                        <a:pt x="824543" y="-3204"/>
                                        <a:pt x="1022364" y="-21872"/>
                                        <a:pt x="1139800" y="0"/>
                                      </a:cubicBezTo>
                                      <a:cubicBezTo>
                                        <a:pt x="1257236" y="21872"/>
                                        <a:pt x="1540707" y="-29862"/>
                                        <a:pt x="1836344" y="0"/>
                                      </a:cubicBezTo>
                                      <a:cubicBezTo>
                                        <a:pt x="2131981" y="29862"/>
                                        <a:pt x="2186844" y="12105"/>
                                        <a:pt x="2437905" y="0"/>
                                      </a:cubicBezTo>
                                      <a:cubicBezTo>
                                        <a:pt x="2688966" y="-12105"/>
                                        <a:pt x="2867340" y="24126"/>
                                        <a:pt x="3166110" y="0"/>
                                      </a:cubicBezTo>
                                      <a:cubicBezTo>
                                        <a:pt x="3136705" y="193803"/>
                                        <a:pt x="3132750" y="455917"/>
                                        <a:pt x="3166110" y="674895"/>
                                      </a:cubicBezTo>
                                      <a:cubicBezTo>
                                        <a:pt x="3199470" y="893874"/>
                                        <a:pt x="3188604" y="1054291"/>
                                        <a:pt x="3166110" y="1311588"/>
                                      </a:cubicBezTo>
                                      <a:cubicBezTo>
                                        <a:pt x="3143616" y="1568885"/>
                                        <a:pt x="3195755" y="1645065"/>
                                        <a:pt x="3166110" y="1910080"/>
                                      </a:cubicBezTo>
                                      <a:cubicBezTo>
                                        <a:pt x="2917861" y="1918435"/>
                                        <a:pt x="2722850" y="1882608"/>
                                        <a:pt x="2596210" y="1910080"/>
                                      </a:cubicBezTo>
                                      <a:cubicBezTo>
                                        <a:pt x="2469570" y="1937552"/>
                                        <a:pt x="2229892" y="1933631"/>
                                        <a:pt x="1962988" y="1910080"/>
                                      </a:cubicBezTo>
                                      <a:cubicBezTo>
                                        <a:pt x="1696084" y="1886529"/>
                                        <a:pt x="1599292" y="1881062"/>
                                        <a:pt x="1329766" y="1910080"/>
                                      </a:cubicBezTo>
                                      <a:cubicBezTo>
                                        <a:pt x="1060240" y="1939098"/>
                                        <a:pt x="869819" y="1887934"/>
                                        <a:pt x="728205" y="1910080"/>
                                      </a:cubicBezTo>
                                      <a:cubicBezTo>
                                        <a:pt x="586591" y="1932226"/>
                                        <a:pt x="305608" y="1931332"/>
                                        <a:pt x="0" y="1910080"/>
                                      </a:cubicBezTo>
                                      <a:cubicBezTo>
                                        <a:pt x="15571" y="1722429"/>
                                        <a:pt x="23798" y="1388028"/>
                                        <a:pt x="0" y="1235185"/>
                                      </a:cubicBezTo>
                                      <a:cubicBezTo>
                                        <a:pt x="-23798" y="1082342"/>
                                        <a:pt x="-4666" y="806774"/>
                                        <a:pt x="0" y="560290"/>
                                      </a:cubicBezTo>
                                      <a:cubicBezTo>
                                        <a:pt x="4666" y="313806"/>
                                        <a:pt x="9386" y="273112"/>
                                        <a:pt x="0" y="0"/>
                                      </a:cubicBezTo>
                                      <a:close/>
                                    </a:path>
                                  </a:pathLst>
                                </a:custGeom>
                                <ask:type>
                                  <ask:lineSketchNone/>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6C2116D7" w14:textId="5B22F3AD" w:rsidR="007A7E04" w:rsidRPr="008F7FC4" w:rsidRDefault="002137A3" w:rsidP="008F7FC4">
                            <w:pPr>
                              <w:jc w:val="left"/>
                              <w:rPr>
                                <w:b/>
                                <w:bCs/>
                                <w:color w:val="000000" w:themeColor="text1"/>
                                <w:sz w:val="32"/>
                                <w:szCs w:val="32"/>
                              </w:rPr>
                            </w:pPr>
                            <w:r w:rsidRPr="008F7FC4">
                              <w:rPr>
                                <w:b/>
                                <w:bCs/>
                                <w:color w:val="000000" w:themeColor="text1"/>
                                <w:sz w:val="28"/>
                                <w:szCs w:val="28"/>
                              </w:rPr>
                              <w:t xml:space="preserve">Managing </w:t>
                            </w:r>
                            <w:r w:rsidR="00050363" w:rsidRPr="008F7FC4">
                              <w:rPr>
                                <w:b/>
                                <w:bCs/>
                                <w:color w:val="000000" w:themeColor="text1"/>
                                <w:sz w:val="28"/>
                                <w:szCs w:val="28"/>
                              </w:rPr>
                              <w:t>S</w:t>
                            </w:r>
                            <w:r w:rsidRPr="008F7FC4">
                              <w:rPr>
                                <w:b/>
                                <w:bCs/>
                                <w:color w:val="000000" w:themeColor="text1"/>
                                <w:sz w:val="28"/>
                                <w:szCs w:val="28"/>
                              </w:rPr>
                              <w:t>pecialties</w:t>
                            </w:r>
                            <w:r w:rsidR="00FE16C2" w:rsidRPr="008F7FC4">
                              <w:rPr>
                                <w:b/>
                                <w:bCs/>
                                <w:color w:val="000000" w:themeColor="text1"/>
                                <w:sz w:val="28"/>
                                <w:szCs w:val="28"/>
                              </w:rPr>
                              <w:t xml:space="preserve"> </w:t>
                            </w:r>
                            <w:r w:rsidR="008F7FC4" w:rsidRPr="008F7FC4">
                              <w:rPr>
                                <w:b/>
                                <w:bCs/>
                                <w:color w:val="000000" w:themeColor="text1"/>
                                <w:sz w:val="28"/>
                                <w:szCs w:val="28"/>
                              </w:rPr>
                              <w:br/>
                            </w:r>
                            <w:r w:rsidR="00FE16C2" w:rsidRPr="008F7FC4">
                              <w:rPr>
                                <w:b/>
                                <w:bCs/>
                                <w:color w:val="000000" w:themeColor="text1"/>
                                <w:sz w:val="28"/>
                                <w:szCs w:val="28"/>
                              </w:rPr>
                              <w:t>by recruitment</w:t>
                            </w:r>
                            <w:r w:rsidRPr="008F7FC4">
                              <w:rPr>
                                <w:b/>
                                <w:bCs/>
                                <w:color w:val="000000" w:themeColor="text1"/>
                                <w:sz w:val="28"/>
                                <w:szCs w:val="28"/>
                              </w:rPr>
                              <w:t xml:space="preserve"> </w:t>
                            </w:r>
                            <w:r w:rsidR="00050363" w:rsidRPr="008F7FC4">
                              <w:rPr>
                                <w:b/>
                                <w:bCs/>
                                <w:color w:val="000000" w:themeColor="text1"/>
                                <w:sz w:val="28"/>
                                <w:szCs w:val="28"/>
                              </w:rPr>
                              <w:t xml:space="preserve">for </w:t>
                            </w:r>
                            <w:r w:rsidR="008F7FC4" w:rsidRPr="008F7FC4">
                              <w:rPr>
                                <w:b/>
                                <w:bCs/>
                                <w:color w:val="000000" w:themeColor="text1"/>
                                <w:sz w:val="28"/>
                                <w:szCs w:val="28"/>
                              </w:rPr>
                              <w:br/>
                            </w:r>
                            <w:r w:rsidRPr="008F7FC4">
                              <w:rPr>
                                <w:b/>
                                <w:bCs/>
                                <w:color w:val="000000" w:themeColor="text1"/>
                                <w:sz w:val="28"/>
                                <w:szCs w:val="28"/>
                              </w:rPr>
                              <w:t>open</w:t>
                            </w:r>
                            <w:r w:rsidR="008F7FC4" w:rsidRPr="008F7FC4">
                              <w:rPr>
                                <w:b/>
                                <w:bCs/>
                                <w:color w:val="000000" w:themeColor="text1"/>
                                <w:sz w:val="28"/>
                                <w:szCs w:val="28"/>
                              </w:rPr>
                              <w:t xml:space="preserve"> </w:t>
                            </w:r>
                            <w:r w:rsidR="007A7E04" w:rsidRPr="008F7FC4">
                              <w:rPr>
                                <w:b/>
                                <w:bCs/>
                                <w:color w:val="000000" w:themeColor="text1"/>
                                <w:sz w:val="28"/>
                                <w:szCs w:val="28"/>
                              </w:rPr>
                              <w:t xml:space="preserve">portfolio </w:t>
                            </w:r>
                            <w:r w:rsidR="008F7FC4" w:rsidRPr="008F7FC4">
                              <w:rPr>
                                <w:b/>
                                <w:bCs/>
                                <w:color w:val="000000" w:themeColor="text1"/>
                                <w:sz w:val="28"/>
                                <w:szCs w:val="28"/>
                              </w:rPr>
                              <w:br/>
                            </w:r>
                            <w:r w:rsidR="007A7E04" w:rsidRPr="008F7FC4">
                              <w:rPr>
                                <w:b/>
                                <w:bCs/>
                                <w:color w:val="000000" w:themeColor="text1"/>
                                <w:sz w:val="28"/>
                                <w:szCs w:val="28"/>
                              </w:rPr>
                              <w:t>studies</w:t>
                            </w:r>
                          </w:p>
                          <w:p w14:paraId="2E59872B" w14:textId="1C2CCEF0" w:rsidR="007A7E04" w:rsidRPr="008F7FC4" w:rsidRDefault="007A7E04" w:rsidP="008F7FC4">
                            <w:pPr>
                              <w:pStyle w:val="ListParagraph"/>
                              <w:numPr>
                                <w:ilvl w:val="0"/>
                                <w:numId w:val="17"/>
                              </w:numPr>
                              <w:jc w:val="left"/>
                              <w:rPr>
                                <w:color w:val="000000" w:themeColor="text1"/>
                                <w:sz w:val="22"/>
                                <w:szCs w:val="22"/>
                              </w:rPr>
                            </w:pPr>
                            <w:r w:rsidRPr="008F7FC4">
                              <w:rPr>
                                <w:color w:val="000000" w:themeColor="text1"/>
                                <w:sz w:val="22"/>
                                <w:szCs w:val="22"/>
                              </w:rPr>
                              <w:t>Cancer</w:t>
                            </w:r>
                          </w:p>
                          <w:p w14:paraId="4D4C701F" w14:textId="77777777" w:rsidR="002917C4" w:rsidRPr="008F7FC4" w:rsidRDefault="002917C4" w:rsidP="00F87929">
                            <w:pPr>
                              <w:pStyle w:val="ListParagraph"/>
                              <w:numPr>
                                <w:ilvl w:val="0"/>
                                <w:numId w:val="17"/>
                              </w:numPr>
                              <w:jc w:val="left"/>
                              <w:rPr>
                                <w:color w:val="000000" w:themeColor="text1"/>
                                <w:sz w:val="22"/>
                                <w:szCs w:val="22"/>
                              </w:rPr>
                            </w:pPr>
                            <w:r w:rsidRPr="008F7FC4">
                              <w:rPr>
                                <w:color w:val="000000" w:themeColor="text1"/>
                                <w:sz w:val="22"/>
                                <w:szCs w:val="22"/>
                              </w:rPr>
                              <w:t>Neurology</w:t>
                            </w:r>
                          </w:p>
                          <w:p w14:paraId="5BAE47B2" w14:textId="2DB75F45" w:rsidR="00871E66" w:rsidRPr="008F7FC4" w:rsidRDefault="00871E66" w:rsidP="00F87929">
                            <w:pPr>
                              <w:pStyle w:val="ListParagraph"/>
                              <w:numPr>
                                <w:ilvl w:val="0"/>
                                <w:numId w:val="17"/>
                              </w:numPr>
                              <w:jc w:val="left"/>
                              <w:rPr>
                                <w:color w:val="000000" w:themeColor="text1"/>
                                <w:sz w:val="22"/>
                                <w:szCs w:val="22"/>
                              </w:rPr>
                            </w:pPr>
                            <w:r w:rsidRPr="008F7FC4">
                              <w:rPr>
                                <w:color w:val="000000" w:themeColor="text1"/>
                                <w:sz w:val="22"/>
                                <w:szCs w:val="22"/>
                              </w:rPr>
                              <w:t>Reproductive health and childbirth</w:t>
                            </w:r>
                          </w:p>
                          <w:p w14:paraId="0C6B8571" w14:textId="1AA44F36" w:rsidR="007A7E04" w:rsidRPr="008F7FC4" w:rsidRDefault="007A7E04" w:rsidP="00F87929">
                            <w:pPr>
                              <w:pStyle w:val="ListParagraph"/>
                              <w:numPr>
                                <w:ilvl w:val="0"/>
                                <w:numId w:val="17"/>
                              </w:numPr>
                              <w:jc w:val="left"/>
                              <w:rPr>
                                <w:color w:val="000000" w:themeColor="text1"/>
                                <w:sz w:val="22"/>
                                <w:szCs w:val="22"/>
                              </w:rPr>
                            </w:pPr>
                            <w:r w:rsidRPr="008F7FC4">
                              <w:rPr>
                                <w:color w:val="000000" w:themeColor="text1"/>
                                <w:sz w:val="22"/>
                                <w:szCs w:val="22"/>
                              </w:rPr>
                              <w:t>Cardiovascular</w:t>
                            </w:r>
                          </w:p>
                          <w:p w14:paraId="176443DB" w14:textId="7B5F6CCF" w:rsidR="00D6574D" w:rsidRPr="007A7E04" w:rsidRDefault="00E0652B" w:rsidP="00F87929">
                            <w:pPr>
                              <w:pStyle w:val="ListParagraph"/>
                              <w:numPr>
                                <w:ilvl w:val="0"/>
                                <w:numId w:val="17"/>
                              </w:numPr>
                              <w:jc w:val="left"/>
                              <w:rPr>
                                <w:b/>
                                <w:bCs/>
                                <w:color w:val="000000" w:themeColor="text1"/>
                              </w:rPr>
                            </w:pPr>
                            <w:r w:rsidRPr="008F7FC4">
                              <w:rPr>
                                <w:color w:val="000000" w:themeColor="text1"/>
                                <w:sz w:val="22"/>
                                <w:szCs w:val="22"/>
                              </w:rPr>
                              <w:t>Stroke</w:t>
                            </w:r>
                            <w:r w:rsidR="007A7E04" w:rsidRPr="007A7E04">
                              <w:rPr>
                                <w:b/>
                                <w:bCs/>
                                <w:color w:val="000000" w:themeColor="text1"/>
                              </w:rPr>
                              <w:br/>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9681AE" id="Rectangle 11" o:spid="_x0000_s1030" style="position:absolute;left:0;text-align:left;margin-left:241.45pt;margin-top:498.55pt;width:223.95pt;height:157.45pt;z-index:-2516582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" fillcolor="#7e94b8" strokecolor="#7e94b8" strokeweight="3pt">
                <v:stroke joinstyle="round" endcap="round"/>
                <v:textbox>
                  <w:txbxContent>
                    <w:p w14:paraId="6C2116D7" w14:textId="5B22F3AD" w:rsidR="007A7E04" w:rsidRPr="008F7FC4" w:rsidRDefault="002137A3" w:rsidP="008F7FC4">
                      <w:pPr>
                        <w:jc w:val="left"/>
                        <w:rPr>
                          <w:b/>
                          <w:bCs/>
                          <w:color w:val="000000" w:themeColor="text1"/>
                          <w:sz w:val="32"/>
                          <w:szCs w:val="32"/>
                        </w:rPr>
                      </w:pPr>
                      <w:r w:rsidRPr="008F7FC4">
                        <w:rPr>
                          <w:b/>
                          <w:bCs/>
                          <w:color w:val="000000" w:themeColor="text1"/>
                          <w:sz w:val="28"/>
                          <w:szCs w:val="28"/>
                        </w:rPr>
                        <w:t xml:space="preserve">Managing </w:t>
                      </w:r>
                      <w:r w:rsidR="00050363" w:rsidRPr="008F7FC4">
                        <w:rPr>
                          <w:b/>
                          <w:bCs/>
                          <w:color w:val="000000" w:themeColor="text1"/>
                          <w:sz w:val="28"/>
                          <w:szCs w:val="28"/>
                        </w:rPr>
                        <w:t>S</w:t>
                      </w:r>
                      <w:r w:rsidRPr="008F7FC4">
                        <w:rPr>
                          <w:b/>
                          <w:bCs/>
                          <w:color w:val="000000" w:themeColor="text1"/>
                          <w:sz w:val="28"/>
                          <w:szCs w:val="28"/>
                        </w:rPr>
                        <w:t>pecialties</w:t>
                      </w:r>
                      <w:r w:rsidR="00FE16C2" w:rsidRPr="008F7FC4">
                        <w:rPr>
                          <w:b/>
                          <w:bCs/>
                          <w:color w:val="000000" w:themeColor="text1"/>
                          <w:sz w:val="28"/>
                          <w:szCs w:val="28"/>
                        </w:rPr>
                        <w:t xml:space="preserve"> </w:t>
                      </w:r>
                      <w:r w:rsidR="008F7FC4" w:rsidRPr="008F7FC4">
                        <w:rPr>
                          <w:b/>
                          <w:bCs/>
                          <w:color w:val="000000" w:themeColor="text1"/>
                          <w:sz w:val="28"/>
                          <w:szCs w:val="28"/>
                        </w:rPr>
                        <w:br/>
                      </w:r>
                      <w:r w:rsidR="00FE16C2" w:rsidRPr="008F7FC4">
                        <w:rPr>
                          <w:b/>
                          <w:bCs/>
                          <w:color w:val="000000" w:themeColor="text1"/>
                          <w:sz w:val="28"/>
                          <w:szCs w:val="28"/>
                        </w:rPr>
                        <w:t>by recruitment</w:t>
                      </w:r>
                      <w:r w:rsidRPr="008F7FC4">
                        <w:rPr>
                          <w:b/>
                          <w:bCs/>
                          <w:color w:val="000000" w:themeColor="text1"/>
                          <w:sz w:val="28"/>
                          <w:szCs w:val="28"/>
                        </w:rPr>
                        <w:t xml:space="preserve"> </w:t>
                      </w:r>
                      <w:r w:rsidR="00050363" w:rsidRPr="008F7FC4">
                        <w:rPr>
                          <w:b/>
                          <w:bCs/>
                          <w:color w:val="000000" w:themeColor="text1"/>
                          <w:sz w:val="28"/>
                          <w:szCs w:val="28"/>
                        </w:rPr>
                        <w:t xml:space="preserve">for </w:t>
                      </w:r>
                      <w:r w:rsidR="008F7FC4" w:rsidRPr="008F7FC4">
                        <w:rPr>
                          <w:b/>
                          <w:bCs/>
                          <w:color w:val="000000" w:themeColor="text1"/>
                          <w:sz w:val="28"/>
                          <w:szCs w:val="28"/>
                        </w:rPr>
                        <w:br/>
                      </w:r>
                      <w:r w:rsidRPr="008F7FC4">
                        <w:rPr>
                          <w:b/>
                          <w:bCs/>
                          <w:color w:val="000000" w:themeColor="text1"/>
                          <w:sz w:val="28"/>
                          <w:szCs w:val="28"/>
                        </w:rPr>
                        <w:t>open</w:t>
                      </w:r>
                      <w:r w:rsidR="008F7FC4" w:rsidRPr="008F7FC4">
                        <w:rPr>
                          <w:b/>
                          <w:bCs/>
                          <w:color w:val="000000" w:themeColor="text1"/>
                          <w:sz w:val="28"/>
                          <w:szCs w:val="28"/>
                        </w:rPr>
                        <w:t xml:space="preserve"> </w:t>
                      </w:r>
                      <w:r w:rsidR="007A7E04" w:rsidRPr="008F7FC4">
                        <w:rPr>
                          <w:b/>
                          <w:bCs/>
                          <w:color w:val="000000" w:themeColor="text1"/>
                          <w:sz w:val="28"/>
                          <w:szCs w:val="28"/>
                        </w:rPr>
                        <w:t xml:space="preserve">portfolio </w:t>
                      </w:r>
                      <w:r w:rsidR="008F7FC4" w:rsidRPr="008F7FC4">
                        <w:rPr>
                          <w:b/>
                          <w:bCs/>
                          <w:color w:val="000000" w:themeColor="text1"/>
                          <w:sz w:val="28"/>
                          <w:szCs w:val="28"/>
                        </w:rPr>
                        <w:br/>
                      </w:r>
                      <w:r w:rsidR="007A7E04" w:rsidRPr="008F7FC4">
                        <w:rPr>
                          <w:b/>
                          <w:bCs/>
                          <w:color w:val="000000" w:themeColor="text1"/>
                          <w:sz w:val="28"/>
                          <w:szCs w:val="28"/>
                        </w:rPr>
                        <w:t>studies</w:t>
                      </w:r>
                    </w:p>
                    <w:p w14:paraId="2E59872B" w14:textId="1C2CCEF0" w:rsidR="007A7E04" w:rsidRPr="008F7FC4" w:rsidRDefault="007A7E04" w:rsidP="008F7FC4">
                      <w:pPr>
                        <w:pStyle w:val="ListParagraph"/>
                        <w:numPr>
                          <w:ilvl w:val="0"/>
                          <w:numId w:val="17"/>
                        </w:numPr>
                        <w:jc w:val="left"/>
                        <w:rPr>
                          <w:color w:val="000000" w:themeColor="text1"/>
                          <w:sz w:val="22"/>
                          <w:szCs w:val="22"/>
                        </w:rPr>
                      </w:pPr>
                      <w:r w:rsidRPr="008F7FC4">
                        <w:rPr>
                          <w:color w:val="000000" w:themeColor="text1"/>
                          <w:sz w:val="22"/>
                          <w:szCs w:val="22"/>
                        </w:rPr>
                        <w:t>Cancer</w:t>
                      </w:r>
                    </w:p>
                    <w:p w14:paraId="4D4C701F" w14:textId="77777777" w:rsidR="002917C4" w:rsidRPr="008F7FC4" w:rsidRDefault="002917C4" w:rsidP="00F87929">
                      <w:pPr>
                        <w:pStyle w:val="ListParagraph"/>
                        <w:numPr>
                          <w:ilvl w:val="0"/>
                          <w:numId w:val="17"/>
                        </w:numPr>
                        <w:jc w:val="left"/>
                        <w:rPr>
                          <w:color w:val="000000" w:themeColor="text1"/>
                          <w:sz w:val="22"/>
                          <w:szCs w:val="22"/>
                        </w:rPr>
                      </w:pPr>
                      <w:r w:rsidRPr="008F7FC4">
                        <w:rPr>
                          <w:color w:val="000000" w:themeColor="text1"/>
                          <w:sz w:val="22"/>
                          <w:szCs w:val="22"/>
                        </w:rPr>
                        <w:t>Neurology</w:t>
                      </w:r>
                    </w:p>
                    <w:p w14:paraId="5BAE47B2" w14:textId="2DB75F45" w:rsidR="00871E66" w:rsidRPr="008F7FC4" w:rsidRDefault="00871E66" w:rsidP="00F87929">
                      <w:pPr>
                        <w:pStyle w:val="ListParagraph"/>
                        <w:numPr>
                          <w:ilvl w:val="0"/>
                          <w:numId w:val="17"/>
                        </w:numPr>
                        <w:jc w:val="left"/>
                        <w:rPr>
                          <w:color w:val="000000" w:themeColor="text1"/>
                          <w:sz w:val="22"/>
                          <w:szCs w:val="22"/>
                        </w:rPr>
                      </w:pPr>
                      <w:r w:rsidRPr="008F7FC4">
                        <w:rPr>
                          <w:color w:val="000000" w:themeColor="text1"/>
                          <w:sz w:val="22"/>
                          <w:szCs w:val="22"/>
                        </w:rPr>
                        <w:t>Reproductive health and childbirth</w:t>
                      </w:r>
                    </w:p>
                    <w:p w14:paraId="0C6B8571" w14:textId="1AA44F36" w:rsidR="007A7E04" w:rsidRPr="008F7FC4" w:rsidRDefault="007A7E04" w:rsidP="00F87929">
                      <w:pPr>
                        <w:pStyle w:val="ListParagraph"/>
                        <w:numPr>
                          <w:ilvl w:val="0"/>
                          <w:numId w:val="17"/>
                        </w:numPr>
                        <w:jc w:val="left"/>
                        <w:rPr>
                          <w:color w:val="000000" w:themeColor="text1"/>
                          <w:sz w:val="22"/>
                          <w:szCs w:val="22"/>
                        </w:rPr>
                      </w:pPr>
                      <w:r w:rsidRPr="008F7FC4">
                        <w:rPr>
                          <w:color w:val="000000" w:themeColor="text1"/>
                          <w:sz w:val="22"/>
                          <w:szCs w:val="22"/>
                        </w:rPr>
                        <w:t>Cardiovascular</w:t>
                      </w:r>
                    </w:p>
                    <w:p w14:paraId="176443DB" w14:textId="7B5F6CCF" w:rsidR="00D6574D" w:rsidRPr="007A7E04" w:rsidRDefault="00E0652B" w:rsidP="00F87929">
                      <w:pPr>
                        <w:pStyle w:val="ListParagraph"/>
                        <w:numPr>
                          <w:ilvl w:val="0"/>
                          <w:numId w:val="17"/>
                        </w:numPr>
                        <w:jc w:val="left"/>
                        <w:rPr>
                          <w:b/>
                          <w:bCs/>
                          <w:color w:val="000000" w:themeColor="text1"/>
                        </w:rPr>
                      </w:pPr>
                      <w:r w:rsidRPr="008F7FC4">
                        <w:rPr>
                          <w:color w:val="000000" w:themeColor="text1"/>
                          <w:sz w:val="22"/>
                          <w:szCs w:val="22"/>
                        </w:rPr>
                        <w:t>Stroke</w:t>
                      </w:r>
                      <w:r w:rsidR="007A7E04" w:rsidRPr="007A7E04">
                        <w:rPr>
                          <w:b/>
                          <w:bCs/>
                          <w:color w:val="000000" w:themeColor="text1"/>
                        </w:rPr>
                        <w:br/>
                      </w:r>
                    </w:p>
                  </w:txbxContent>
                </v:textbox>
              </v:rect>
            </w:pict>
          </mc:Fallback>
        </mc:AlternateContent>
      </w:r>
      <w:r w:rsidR="00266B45">
        <w:rPr>
          <w:noProof/>
        </w:rPr>
        <mc:AlternateContent>
          <mc:Choice Requires="wps">
            <w:drawing>
              <wp:anchor distT="0" distB="0" distL="114300" distR="114300" simplePos="0" relativeHeight="251658275" behindDoc="0" locked="0" layoutInCell="1" allowOverlap="1" wp14:anchorId="250588B6" wp14:editId="7F85EFEA">
                <wp:simplePos x="0" y="0"/>
                <wp:positionH relativeFrom="column">
                  <wp:posOffset>-1971</wp:posOffset>
                </wp:positionH>
                <wp:positionV relativeFrom="paragraph">
                  <wp:posOffset>6331799</wp:posOffset>
                </wp:positionV>
                <wp:extent cx="2985407" cy="1999615"/>
                <wp:effectExtent l="19050" t="19050" r="24765" b="19685"/>
                <wp:wrapNone/>
                <wp:docPr id="241394636" name="Rectangle 11"/>
                <wp:cNvGraphicFramePr/>
                <a:graphic xmlns:a="http://schemas.openxmlformats.org/drawingml/2006/main">
                  <a:graphicData uri="http://schemas.microsoft.com/office/word/2010/wordprocessingShape">
                    <wps:wsp>
                      <wps:cNvSpPr/>
                      <wps:spPr>
                        <a:xfrm>
                          <a:off x="0" y="0"/>
                          <a:ext cx="2985407" cy="1999615"/>
                        </a:xfrm>
                        <a:prstGeom prst="rect">
                          <a:avLst/>
                        </a:prstGeom>
                        <a:solidFill>
                          <a:srgbClr val="6298C6"/>
                        </a:solidFill>
                        <a:ln w="38100" cap="rnd">
                          <a:solidFill>
                            <a:srgbClr val="6298C6"/>
                          </a:solidFill>
                          <a:prstDash val="solid"/>
                          <a:round/>
                          <a:extLst>
                            <a:ext uri="{C807C97D-BFC1-408E-A445-0C87EB9F89A2}">
                              <ask:lineSketchStyleProps xmlns:ask="http://schemas.microsoft.com/office/drawing/2018/sketchyshapes" sd="1219033472">
                                <a:custGeom>
                                  <a:avLst/>
                                  <a:gdLst>
                                    <a:gd name="connsiteX0" fmla="*/ 0 w 3166110"/>
                                    <a:gd name="connsiteY0" fmla="*/ 0 h 1910080"/>
                                    <a:gd name="connsiteX1" fmla="*/ 601561 w 3166110"/>
                                    <a:gd name="connsiteY1" fmla="*/ 0 h 1910080"/>
                                    <a:gd name="connsiteX2" fmla="*/ 1139800 w 3166110"/>
                                    <a:gd name="connsiteY2" fmla="*/ 0 h 1910080"/>
                                    <a:gd name="connsiteX3" fmla="*/ 1709699 w 3166110"/>
                                    <a:gd name="connsiteY3" fmla="*/ 0 h 1910080"/>
                                    <a:gd name="connsiteX4" fmla="*/ 2374583 w 3166110"/>
                                    <a:gd name="connsiteY4" fmla="*/ 0 h 1910080"/>
                                    <a:gd name="connsiteX5" fmla="*/ 3166110 w 3166110"/>
                                    <a:gd name="connsiteY5" fmla="*/ 0 h 1910080"/>
                                    <a:gd name="connsiteX6" fmla="*/ 3166110 w 3166110"/>
                                    <a:gd name="connsiteY6" fmla="*/ 598492 h 1910080"/>
                                    <a:gd name="connsiteX7" fmla="*/ 3166110 w 3166110"/>
                                    <a:gd name="connsiteY7" fmla="*/ 1177883 h 1910080"/>
                                    <a:gd name="connsiteX8" fmla="*/ 3166110 w 3166110"/>
                                    <a:gd name="connsiteY8" fmla="*/ 1910080 h 1910080"/>
                                    <a:gd name="connsiteX9" fmla="*/ 2532888 w 3166110"/>
                                    <a:gd name="connsiteY9" fmla="*/ 1910080 h 1910080"/>
                                    <a:gd name="connsiteX10" fmla="*/ 1962988 w 3166110"/>
                                    <a:gd name="connsiteY10" fmla="*/ 1910080 h 1910080"/>
                                    <a:gd name="connsiteX11" fmla="*/ 1266444 w 3166110"/>
                                    <a:gd name="connsiteY11" fmla="*/ 1910080 h 1910080"/>
                                    <a:gd name="connsiteX12" fmla="*/ 664883 w 3166110"/>
                                    <a:gd name="connsiteY12" fmla="*/ 1910080 h 1910080"/>
                                    <a:gd name="connsiteX13" fmla="*/ 0 w 3166110"/>
                                    <a:gd name="connsiteY13" fmla="*/ 1910080 h 1910080"/>
                                    <a:gd name="connsiteX14" fmla="*/ 0 w 3166110"/>
                                    <a:gd name="connsiteY14" fmla="*/ 1254286 h 1910080"/>
                                    <a:gd name="connsiteX15" fmla="*/ 0 w 3166110"/>
                                    <a:gd name="connsiteY15" fmla="*/ 636693 h 1910080"/>
                                    <a:gd name="connsiteX16" fmla="*/ 0 w 3166110"/>
                                    <a:gd name="connsiteY16" fmla="*/ 0 h 19100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166110" h="1910080" fill="none" extrusionOk="0">
                                      <a:moveTo>
                                        <a:pt x="0" y="0"/>
                                      </a:moveTo>
                                      <a:cubicBezTo>
                                        <a:pt x="165478" y="-3094"/>
                                        <a:pt x="357555" y="10241"/>
                                        <a:pt x="601561" y="0"/>
                                      </a:cubicBezTo>
                                      <a:cubicBezTo>
                                        <a:pt x="845567" y="-10241"/>
                                        <a:pt x="900887" y="-15539"/>
                                        <a:pt x="1139800" y="0"/>
                                      </a:cubicBezTo>
                                      <a:cubicBezTo>
                                        <a:pt x="1378713" y="15539"/>
                                        <a:pt x="1433854" y="9725"/>
                                        <a:pt x="1709699" y="0"/>
                                      </a:cubicBezTo>
                                      <a:cubicBezTo>
                                        <a:pt x="1985544" y="-9725"/>
                                        <a:pt x="2060299" y="13907"/>
                                        <a:pt x="2374583" y="0"/>
                                      </a:cubicBezTo>
                                      <a:cubicBezTo>
                                        <a:pt x="2688867" y="-13907"/>
                                        <a:pt x="2982484" y="-2798"/>
                                        <a:pt x="3166110" y="0"/>
                                      </a:cubicBezTo>
                                      <a:cubicBezTo>
                                        <a:pt x="3163038" y="271860"/>
                                        <a:pt x="3190169" y="300880"/>
                                        <a:pt x="3166110" y="598492"/>
                                      </a:cubicBezTo>
                                      <a:cubicBezTo>
                                        <a:pt x="3142051" y="896104"/>
                                        <a:pt x="3162958" y="1009350"/>
                                        <a:pt x="3166110" y="1177883"/>
                                      </a:cubicBezTo>
                                      <a:cubicBezTo>
                                        <a:pt x="3169262" y="1346416"/>
                                        <a:pt x="3170452" y="1582904"/>
                                        <a:pt x="3166110" y="1910080"/>
                                      </a:cubicBezTo>
                                      <a:cubicBezTo>
                                        <a:pt x="2977795" y="1913688"/>
                                        <a:pt x="2778571" y="1916423"/>
                                        <a:pt x="2532888" y="1910080"/>
                                      </a:cubicBezTo>
                                      <a:cubicBezTo>
                                        <a:pt x="2287205" y="1903737"/>
                                        <a:pt x="2098629" y="1894691"/>
                                        <a:pt x="1962988" y="1910080"/>
                                      </a:cubicBezTo>
                                      <a:cubicBezTo>
                                        <a:pt x="1827347" y="1925469"/>
                                        <a:pt x="1544115" y="1903946"/>
                                        <a:pt x="1266444" y="1910080"/>
                                      </a:cubicBezTo>
                                      <a:cubicBezTo>
                                        <a:pt x="988773" y="1916214"/>
                                        <a:pt x="814243" y="1935530"/>
                                        <a:pt x="664883" y="1910080"/>
                                      </a:cubicBezTo>
                                      <a:cubicBezTo>
                                        <a:pt x="515523" y="1884630"/>
                                        <a:pt x="317062" y="1940267"/>
                                        <a:pt x="0" y="1910080"/>
                                      </a:cubicBezTo>
                                      <a:cubicBezTo>
                                        <a:pt x="32044" y="1616973"/>
                                        <a:pt x="12693" y="1527898"/>
                                        <a:pt x="0" y="1254286"/>
                                      </a:cubicBezTo>
                                      <a:cubicBezTo>
                                        <a:pt x="-12693" y="980674"/>
                                        <a:pt x="-11647" y="850170"/>
                                        <a:pt x="0" y="636693"/>
                                      </a:cubicBezTo>
                                      <a:cubicBezTo>
                                        <a:pt x="11647" y="423216"/>
                                        <a:pt x="2931" y="182426"/>
                                        <a:pt x="0" y="0"/>
                                      </a:cubicBezTo>
                                      <a:close/>
                                    </a:path>
                                    <a:path w="3166110" h="1910080" stroke="0" extrusionOk="0">
                                      <a:moveTo>
                                        <a:pt x="0" y="0"/>
                                      </a:moveTo>
                                      <a:cubicBezTo>
                                        <a:pt x="284686" y="21703"/>
                                        <a:pt x="378579" y="3204"/>
                                        <a:pt x="601561" y="0"/>
                                      </a:cubicBezTo>
                                      <a:cubicBezTo>
                                        <a:pt x="824543" y="-3204"/>
                                        <a:pt x="1022364" y="-21872"/>
                                        <a:pt x="1139800" y="0"/>
                                      </a:cubicBezTo>
                                      <a:cubicBezTo>
                                        <a:pt x="1257236" y="21872"/>
                                        <a:pt x="1540707" y="-29862"/>
                                        <a:pt x="1836344" y="0"/>
                                      </a:cubicBezTo>
                                      <a:cubicBezTo>
                                        <a:pt x="2131981" y="29862"/>
                                        <a:pt x="2186844" y="12105"/>
                                        <a:pt x="2437905" y="0"/>
                                      </a:cubicBezTo>
                                      <a:cubicBezTo>
                                        <a:pt x="2688966" y="-12105"/>
                                        <a:pt x="2867340" y="24126"/>
                                        <a:pt x="3166110" y="0"/>
                                      </a:cubicBezTo>
                                      <a:cubicBezTo>
                                        <a:pt x="3136705" y="193803"/>
                                        <a:pt x="3132750" y="455917"/>
                                        <a:pt x="3166110" y="674895"/>
                                      </a:cubicBezTo>
                                      <a:cubicBezTo>
                                        <a:pt x="3199470" y="893874"/>
                                        <a:pt x="3188604" y="1054291"/>
                                        <a:pt x="3166110" y="1311588"/>
                                      </a:cubicBezTo>
                                      <a:cubicBezTo>
                                        <a:pt x="3143616" y="1568885"/>
                                        <a:pt x="3195755" y="1645065"/>
                                        <a:pt x="3166110" y="1910080"/>
                                      </a:cubicBezTo>
                                      <a:cubicBezTo>
                                        <a:pt x="2917861" y="1918435"/>
                                        <a:pt x="2722850" y="1882608"/>
                                        <a:pt x="2596210" y="1910080"/>
                                      </a:cubicBezTo>
                                      <a:cubicBezTo>
                                        <a:pt x="2469570" y="1937552"/>
                                        <a:pt x="2229892" y="1933631"/>
                                        <a:pt x="1962988" y="1910080"/>
                                      </a:cubicBezTo>
                                      <a:cubicBezTo>
                                        <a:pt x="1696084" y="1886529"/>
                                        <a:pt x="1599292" y="1881062"/>
                                        <a:pt x="1329766" y="1910080"/>
                                      </a:cubicBezTo>
                                      <a:cubicBezTo>
                                        <a:pt x="1060240" y="1939098"/>
                                        <a:pt x="869819" y="1887934"/>
                                        <a:pt x="728205" y="1910080"/>
                                      </a:cubicBezTo>
                                      <a:cubicBezTo>
                                        <a:pt x="586591" y="1932226"/>
                                        <a:pt x="305608" y="1931332"/>
                                        <a:pt x="0" y="1910080"/>
                                      </a:cubicBezTo>
                                      <a:cubicBezTo>
                                        <a:pt x="15571" y="1722429"/>
                                        <a:pt x="23798" y="1388028"/>
                                        <a:pt x="0" y="1235185"/>
                                      </a:cubicBezTo>
                                      <a:cubicBezTo>
                                        <a:pt x="-23798" y="1082342"/>
                                        <a:pt x="-4666" y="806774"/>
                                        <a:pt x="0" y="560290"/>
                                      </a:cubicBezTo>
                                      <a:cubicBezTo>
                                        <a:pt x="4666" y="313806"/>
                                        <a:pt x="9386" y="273112"/>
                                        <a:pt x="0" y="0"/>
                                      </a:cubicBezTo>
                                      <a:close/>
                                    </a:path>
                                  </a:pathLst>
                                </a:custGeom>
                                <ask:type>
                                  <ask:lineSketchNone/>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6923B4CF" w14:textId="77777777" w:rsidR="00266B45" w:rsidRDefault="00533E2F" w:rsidP="007107FA">
                            <w:pPr>
                              <w:jc w:val="right"/>
                              <w:rPr>
                                <w:color w:val="000000" w:themeColor="text1"/>
                                <w:sz w:val="2"/>
                                <w:szCs w:val="2"/>
                              </w:rPr>
                            </w:pPr>
                            <w:r>
                              <w:rPr>
                                <w:color w:val="000000" w:themeColor="text1"/>
                                <w:sz w:val="2"/>
                                <w:szCs w:val="2"/>
                              </w:rPr>
                              <w:br/>
                            </w:r>
                            <w:r>
                              <w:rPr>
                                <w:color w:val="000000" w:themeColor="text1"/>
                                <w:sz w:val="2"/>
                                <w:szCs w:val="2"/>
                              </w:rPr>
                              <w:br/>
                            </w:r>
                            <w:r>
                              <w:rPr>
                                <w:color w:val="000000" w:themeColor="text1"/>
                                <w:sz w:val="2"/>
                                <w:szCs w:val="2"/>
                              </w:rPr>
                              <w:br/>
                            </w:r>
                            <w:r>
                              <w:rPr>
                                <w:color w:val="000000" w:themeColor="text1"/>
                                <w:sz w:val="2"/>
                                <w:szCs w:val="2"/>
                              </w:rPr>
                              <w:br/>
                            </w:r>
                            <w:r>
                              <w:rPr>
                                <w:color w:val="000000" w:themeColor="text1"/>
                                <w:sz w:val="2"/>
                                <w:szCs w:val="2"/>
                              </w:rPr>
                              <w:br/>
                            </w:r>
                            <w:r>
                              <w:rPr>
                                <w:color w:val="000000" w:themeColor="text1"/>
                                <w:sz w:val="2"/>
                                <w:szCs w:val="2"/>
                              </w:rPr>
                              <w:br/>
                            </w:r>
                            <w:r>
                              <w:rPr>
                                <w:color w:val="000000" w:themeColor="text1"/>
                                <w:sz w:val="2"/>
                                <w:szCs w:val="2"/>
                              </w:rPr>
                              <w:br/>
                            </w:r>
                            <w:r>
                              <w:rPr>
                                <w:color w:val="000000" w:themeColor="text1"/>
                                <w:sz w:val="2"/>
                                <w:szCs w:val="2"/>
                              </w:rPr>
                              <w:br/>
                            </w:r>
                          </w:p>
                          <w:p w14:paraId="33E4B2B5" w14:textId="77777777" w:rsidR="00266B45" w:rsidRDefault="00266B45" w:rsidP="007107FA">
                            <w:pPr>
                              <w:jc w:val="right"/>
                              <w:rPr>
                                <w:color w:val="000000" w:themeColor="text1"/>
                                <w:sz w:val="2"/>
                                <w:szCs w:val="2"/>
                              </w:rPr>
                            </w:pPr>
                          </w:p>
                          <w:p w14:paraId="4BE0ACA8" w14:textId="77777777" w:rsidR="00266B45" w:rsidRDefault="00266B45" w:rsidP="007107FA">
                            <w:pPr>
                              <w:jc w:val="right"/>
                              <w:rPr>
                                <w:color w:val="000000" w:themeColor="text1"/>
                                <w:sz w:val="2"/>
                                <w:szCs w:val="2"/>
                              </w:rPr>
                            </w:pPr>
                          </w:p>
                          <w:p w14:paraId="650302A3" w14:textId="77777777" w:rsidR="00266B45" w:rsidRDefault="00266B45" w:rsidP="007107FA">
                            <w:pPr>
                              <w:jc w:val="right"/>
                              <w:rPr>
                                <w:color w:val="000000" w:themeColor="text1"/>
                                <w:sz w:val="2"/>
                                <w:szCs w:val="2"/>
                              </w:rPr>
                            </w:pPr>
                          </w:p>
                          <w:p w14:paraId="07EB9163" w14:textId="77777777" w:rsidR="00266B45" w:rsidRDefault="00266B45" w:rsidP="007107FA">
                            <w:pPr>
                              <w:jc w:val="right"/>
                              <w:rPr>
                                <w:color w:val="000000" w:themeColor="text1"/>
                                <w:sz w:val="2"/>
                                <w:szCs w:val="2"/>
                              </w:rPr>
                            </w:pPr>
                          </w:p>
                          <w:p w14:paraId="5DC963F3" w14:textId="77777777" w:rsidR="00266B45" w:rsidRDefault="00266B45" w:rsidP="007107FA">
                            <w:pPr>
                              <w:jc w:val="right"/>
                              <w:rPr>
                                <w:color w:val="000000" w:themeColor="text1"/>
                                <w:sz w:val="2"/>
                                <w:szCs w:val="2"/>
                              </w:rPr>
                            </w:pPr>
                          </w:p>
                          <w:p w14:paraId="7E9A4DA6" w14:textId="77777777" w:rsidR="00266B45" w:rsidRDefault="00266B45" w:rsidP="007107FA">
                            <w:pPr>
                              <w:jc w:val="right"/>
                              <w:rPr>
                                <w:color w:val="000000" w:themeColor="text1"/>
                                <w:sz w:val="2"/>
                                <w:szCs w:val="2"/>
                              </w:rPr>
                            </w:pPr>
                          </w:p>
                          <w:p w14:paraId="5964C187" w14:textId="77777777" w:rsidR="00266B45" w:rsidRDefault="00266B45" w:rsidP="007107FA">
                            <w:pPr>
                              <w:jc w:val="right"/>
                              <w:rPr>
                                <w:color w:val="000000" w:themeColor="text1"/>
                                <w:sz w:val="2"/>
                                <w:szCs w:val="2"/>
                              </w:rPr>
                            </w:pPr>
                          </w:p>
                          <w:p w14:paraId="31088737" w14:textId="00A1C73B" w:rsidR="00533E2F" w:rsidRDefault="00533E2F" w:rsidP="007107FA">
                            <w:pPr>
                              <w:jc w:val="right"/>
                              <w:rPr>
                                <w:color w:val="000000" w:themeColor="text1"/>
                              </w:rPr>
                            </w:pPr>
                            <w:r>
                              <w:rPr>
                                <w:color w:val="000000" w:themeColor="text1"/>
                              </w:rPr>
                              <w:t>C</w:t>
                            </w:r>
                            <w:r w:rsidRPr="00533E2F">
                              <w:rPr>
                                <w:color w:val="000000" w:themeColor="text1"/>
                              </w:rPr>
                              <w:t>ontributed to winning over</w:t>
                            </w:r>
                          </w:p>
                          <w:p w14:paraId="2F381988" w14:textId="733A36E9" w:rsidR="00533E2F" w:rsidRPr="004207D4" w:rsidRDefault="00533E2F" w:rsidP="007107FA">
                            <w:pPr>
                              <w:jc w:val="right"/>
                              <w:rPr>
                                <w:b/>
                                <w:bCs/>
                                <w:color w:val="000000" w:themeColor="text1"/>
                                <w:sz w:val="40"/>
                                <w:szCs w:val="40"/>
                              </w:rPr>
                            </w:pPr>
                            <w:r w:rsidRPr="004207D4">
                              <w:rPr>
                                <w:b/>
                                <w:bCs/>
                                <w:color w:val="000000" w:themeColor="text1"/>
                                <w:sz w:val="72"/>
                                <w:szCs w:val="72"/>
                              </w:rPr>
                              <w:t>£</w:t>
                            </w:r>
                            <w:r w:rsidR="002B768C">
                              <w:rPr>
                                <w:b/>
                                <w:bCs/>
                                <w:color w:val="000000" w:themeColor="text1"/>
                                <w:sz w:val="72"/>
                                <w:szCs w:val="72"/>
                              </w:rPr>
                              <w:t>1</w:t>
                            </w:r>
                            <w:r>
                              <w:rPr>
                                <w:b/>
                                <w:bCs/>
                                <w:color w:val="000000" w:themeColor="text1"/>
                                <w:sz w:val="72"/>
                                <w:szCs w:val="72"/>
                              </w:rPr>
                              <w:t xml:space="preserve"> Million</w:t>
                            </w:r>
                          </w:p>
                          <w:p w14:paraId="500F413F" w14:textId="61B40B63" w:rsidR="00D60C72" w:rsidRDefault="00533E2F" w:rsidP="00BF0B74">
                            <w:pPr>
                              <w:jc w:val="right"/>
                              <w:rPr>
                                <w:color w:val="000000" w:themeColor="text1"/>
                              </w:rPr>
                            </w:pPr>
                            <w:r w:rsidRPr="00533E2F">
                              <w:rPr>
                                <w:color w:val="000000" w:themeColor="text1"/>
                              </w:rPr>
                              <w:t xml:space="preserve">in </w:t>
                            </w:r>
                            <w:r w:rsidR="005C0341">
                              <w:rPr>
                                <w:color w:val="000000" w:themeColor="text1"/>
                              </w:rPr>
                              <w:t xml:space="preserve">new </w:t>
                            </w:r>
                            <w:r w:rsidRPr="00533E2F">
                              <w:rPr>
                                <w:color w:val="000000" w:themeColor="text1"/>
                              </w:rPr>
                              <w:t>grant funding</w:t>
                            </w:r>
                            <w:r>
                              <w:rPr>
                                <w:color w:val="000000" w:themeColor="text1"/>
                              </w:rPr>
                              <w:t xml:space="preserve"> </w:t>
                            </w:r>
                            <w:r w:rsidRPr="00533E2F">
                              <w:rPr>
                                <w:color w:val="000000" w:themeColor="text1"/>
                              </w:rPr>
                              <w:t>(as lead</w:t>
                            </w:r>
                            <w:r w:rsidR="00F8114A">
                              <w:rPr>
                                <w:color w:val="000000" w:themeColor="text1"/>
                              </w:rPr>
                              <w:t xml:space="preserve"> or</w:t>
                            </w:r>
                            <w:r w:rsidR="008E7E01">
                              <w:rPr>
                                <w:color w:val="000000" w:themeColor="text1"/>
                              </w:rPr>
                              <w:t xml:space="preserve"> </w:t>
                            </w:r>
                            <w:r w:rsidRPr="00533E2F">
                              <w:rPr>
                                <w:color w:val="000000" w:themeColor="text1"/>
                              </w:rPr>
                              <w:t>co-applicants), with funding shared across partner organisations</w:t>
                            </w:r>
                            <w:r w:rsidR="005C0341">
                              <w:rPr>
                                <w:color w:val="000000" w:themeColor="text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0588B6" id="_x0000_s1031" style="position:absolute;left:0;text-align:left;margin-left:-.15pt;margin-top:498.55pt;width:235.05pt;height:157.45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" fillcolor="#6298c6" strokecolor="#6298c6" strokeweight="3pt">
                <v:stroke joinstyle="round" endcap="round"/>
                <v:textbox>
                  <w:txbxContent>
                    <w:p w14:paraId="6923B4CF" w14:textId="77777777" w:rsidR="00266B45" w:rsidRDefault="00533E2F" w:rsidP="007107FA">
                      <w:pPr>
                        <w:jc w:val="right"/>
                        <w:rPr>
                          <w:color w:val="000000" w:themeColor="text1"/>
                          <w:sz w:val="2"/>
                          <w:szCs w:val="2"/>
                        </w:rPr>
                      </w:pPr>
                      <w:r>
                        <w:rPr>
                          <w:color w:val="000000" w:themeColor="text1"/>
                          <w:sz w:val="2"/>
                          <w:szCs w:val="2"/>
                        </w:rPr>
                        <w:br/>
                      </w:r>
                      <w:r>
                        <w:rPr>
                          <w:color w:val="000000" w:themeColor="text1"/>
                          <w:sz w:val="2"/>
                          <w:szCs w:val="2"/>
                        </w:rPr>
                        <w:br/>
                      </w:r>
                      <w:r>
                        <w:rPr>
                          <w:color w:val="000000" w:themeColor="text1"/>
                          <w:sz w:val="2"/>
                          <w:szCs w:val="2"/>
                        </w:rPr>
                        <w:br/>
                      </w:r>
                      <w:r>
                        <w:rPr>
                          <w:color w:val="000000" w:themeColor="text1"/>
                          <w:sz w:val="2"/>
                          <w:szCs w:val="2"/>
                        </w:rPr>
                        <w:br/>
                      </w:r>
                      <w:r>
                        <w:rPr>
                          <w:color w:val="000000" w:themeColor="text1"/>
                          <w:sz w:val="2"/>
                          <w:szCs w:val="2"/>
                        </w:rPr>
                        <w:br/>
                      </w:r>
                      <w:r>
                        <w:rPr>
                          <w:color w:val="000000" w:themeColor="text1"/>
                          <w:sz w:val="2"/>
                          <w:szCs w:val="2"/>
                        </w:rPr>
                        <w:br/>
                      </w:r>
                      <w:r>
                        <w:rPr>
                          <w:color w:val="000000" w:themeColor="text1"/>
                          <w:sz w:val="2"/>
                          <w:szCs w:val="2"/>
                        </w:rPr>
                        <w:br/>
                      </w:r>
                      <w:r>
                        <w:rPr>
                          <w:color w:val="000000" w:themeColor="text1"/>
                          <w:sz w:val="2"/>
                          <w:szCs w:val="2"/>
                        </w:rPr>
                        <w:br/>
                      </w:r>
                    </w:p>
                    <w:p w14:paraId="33E4B2B5" w14:textId="77777777" w:rsidR="00266B45" w:rsidRDefault="00266B45" w:rsidP="007107FA">
                      <w:pPr>
                        <w:jc w:val="right"/>
                        <w:rPr>
                          <w:color w:val="000000" w:themeColor="text1"/>
                          <w:sz w:val="2"/>
                          <w:szCs w:val="2"/>
                        </w:rPr>
                      </w:pPr>
                    </w:p>
                    <w:p w14:paraId="4BE0ACA8" w14:textId="77777777" w:rsidR="00266B45" w:rsidRDefault="00266B45" w:rsidP="007107FA">
                      <w:pPr>
                        <w:jc w:val="right"/>
                        <w:rPr>
                          <w:color w:val="000000" w:themeColor="text1"/>
                          <w:sz w:val="2"/>
                          <w:szCs w:val="2"/>
                        </w:rPr>
                      </w:pPr>
                    </w:p>
                    <w:p w14:paraId="650302A3" w14:textId="77777777" w:rsidR="00266B45" w:rsidRDefault="00266B45" w:rsidP="007107FA">
                      <w:pPr>
                        <w:jc w:val="right"/>
                        <w:rPr>
                          <w:color w:val="000000" w:themeColor="text1"/>
                          <w:sz w:val="2"/>
                          <w:szCs w:val="2"/>
                        </w:rPr>
                      </w:pPr>
                    </w:p>
                    <w:p w14:paraId="07EB9163" w14:textId="77777777" w:rsidR="00266B45" w:rsidRDefault="00266B45" w:rsidP="007107FA">
                      <w:pPr>
                        <w:jc w:val="right"/>
                        <w:rPr>
                          <w:color w:val="000000" w:themeColor="text1"/>
                          <w:sz w:val="2"/>
                          <w:szCs w:val="2"/>
                        </w:rPr>
                      </w:pPr>
                    </w:p>
                    <w:p w14:paraId="5DC963F3" w14:textId="77777777" w:rsidR="00266B45" w:rsidRDefault="00266B45" w:rsidP="007107FA">
                      <w:pPr>
                        <w:jc w:val="right"/>
                        <w:rPr>
                          <w:color w:val="000000" w:themeColor="text1"/>
                          <w:sz w:val="2"/>
                          <w:szCs w:val="2"/>
                        </w:rPr>
                      </w:pPr>
                    </w:p>
                    <w:p w14:paraId="7E9A4DA6" w14:textId="77777777" w:rsidR="00266B45" w:rsidRDefault="00266B45" w:rsidP="007107FA">
                      <w:pPr>
                        <w:jc w:val="right"/>
                        <w:rPr>
                          <w:color w:val="000000" w:themeColor="text1"/>
                          <w:sz w:val="2"/>
                          <w:szCs w:val="2"/>
                        </w:rPr>
                      </w:pPr>
                    </w:p>
                    <w:p w14:paraId="5964C187" w14:textId="77777777" w:rsidR="00266B45" w:rsidRDefault="00266B45" w:rsidP="007107FA">
                      <w:pPr>
                        <w:jc w:val="right"/>
                        <w:rPr>
                          <w:color w:val="000000" w:themeColor="text1"/>
                          <w:sz w:val="2"/>
                          <w:szCs w:val="2"/>
                        </w:rPr>
                      </w:pPr>
                    </w:p>
                    <w:p w14:paraId="31088737" w14:textId="00A1C73B" w:rsidR="00533E2F" w:rsidRDefault="00533E2F" w:rsidP="007107FA">
                      <w:pPr>
                        <w:jc w:val="right"/>
                        <w:rPr>
                          <w:color w:val="000000" w:themeColor="text1"/>
                        </w:rPr>
                      </w:pPr>
                      <w:r>
                        <w:rPr>
                          <w:color w:val="000000" w:themeColor="text1"/>
                        </w:rPr>
                        <w:t>C</w:t>
                      </w:r>
                      <w:r w:rsidRPr="00533E2F">
                        <w:rPr>
                          <w:color w:val="000000" w:themeColor="text1"/>
                        </w:rPr>
                        <w:t>ontributed to winning over</w:t>
                      </w:r>
                    </w:p>
                    <w:p w14:paraId="2F381988" w14:textId="733A36E9" w:rsidR="00533E2F" w:rsidRPr="004207D4" w:rsidRDefault="00533E2F" w:rsidP="007107FA">
                      <w:pPr>
                        <w:jc w:val="right"/>
                        <w:rPr>
                          <w:b/>
                          <w:bCs/>
                          <w:color w:val="000000" w:themeColor="text1"/>
                          <w:sz w:val="40"/>
                          <w:szCs w:val="40"/>
                        </w:rPr>
                      </w:pPr>
                      <w:r w:rsidRPr="004207D4">
                        <w:rPr>
                          <w:b/>
                          <w:bCs/>
                          <w:color w:val="000000" w:themeColor="text1"/>
                          <w:sz w:val="72"/>
                          <w:szCs w:val="72"/>
                        </w:rPr>
                        <w:t>£</w:t>
                      </w:r>
                      <w:r w:rsidR="002B768C">
                        <w:rPr>
                          <w:b/>
                          <w:bCs/>
                          <w:color w:val="000000" w:themeColor="text1"/>
                          <w:sz w:val="72"/>
                          <w:szCs w:val="72"/>
                        </w:rPr>
                        <w:t>1</w:t>
                      </w:r>
                      <w:r>
                        <w:rPr>
                          <w:b/>
                          <w:bCs/>
                          <w:color w:val="000000" w:themeColor="text1"/>
                          <w:sz w:val="72"/>
                          <w:szCs w:val="72"/>
                        </w:rPr>
                        <w:t xml:space="preserve"> Million</w:t>
                      </w:r>
                    </w:p>
                    <w:p w14:paraId="500F413F" w14:textId="61B40B63" w:rsidR="00D60C72" w:rsidRDefault="00533E2F" w:rsidP="00BF0B74">
                      <w:pPr>
                        <w:jc w:val="right"/>
                        <w:rPr>
                          <w:color w:val="000000" w:themeColor="text1"/>
                        </w:rPr>
                      </w:pPr>
                      <w:r w:rsidRPr="00533E2F">
                        <w:rPr>
                          <w:color w:val="000000" w:themeColor="text1"/>
                        </w:rPr>
                        <w:t xml:space="preserve">in </w:t>
                      </w:r>
                      <w:r w:rsidR="005C0341">
                        <w:rPr>
                          <w:color w:val="000000" w:themeColor="text1"/>
                        </w:rPr>
                        <w:t xml:space="preserve">new </w:t>
                      </w:r>
                      <w:r w:rsidRPr="00533E2F">
                        <w:rPr>
                          <w:color w:val="000000" w:themeColor="text1"/>
                        </w:rPr>
                        <w:t>grant funding</w:t>
                      </w:r>
                      <w:r>
                        <w:rPr>
                          <w:color w:val="000000" w:themeColor="text1"/>
                        </w:rPr>
                        <w:t xml:space="preserve"> </w:t>
                      </w:r>
                      <w:r w:rsidRPr="00533E2F">
                        <w:rPr>
                          <w:color w:val="000000" w:themeColor="text1"/>
                        </w:rPr>
                        <w:t>(as lead</w:t>
                      </w:r>
                      <w:r w:rsidR="00F8114A">
                        <w:rPr>
                          <w:color w:val="000000" w:themeColor="text1"/>
                        </w:rPr>
                        <w:t xml:space="preserve"> or</w:t>
                      </w:r>
                      <w:r w:rsidR="008E7E01">
                        <w:rPr>
                          <w:color w:val="000000" w:themeColor="text1"/>
                        </w:rPr>
                        <w:t xml:space="preserve"> </w:t>
                      </w:r>
                      <w:r w:rsidRPr="00533E2F">
                        <w:rPr>
                          <w:color w:val="000000" w:themeColor="text1"/>
                        </w:rPr>
                        <w:t>co-applicants), with funding shared across partner organisations</w:t>
                      </w:r>
                      <w:r w:rsidR="005C0341">
                        <w:rPr>
                          <w:color w:val="000000" w:themeColor="text1"/>
                        </w:rPr>
                        <w:t>.</w:t>
                      </w:r>
                    </w:p>
                  </w:txbxContent>
                </v:textbox>
              </v:rect>
            </w:pict>
          </mc:Fallback>
        </mc:AlternateContent>
      </w:r>
      <w:r w:rsidR="0016282F">
        <w:rPr>
          <w:b/>
          <w:bCs/>
          <w:noProof/>
          <w:color w:val="1F355E"/>
          <w:spacing w:val="30"/>
          <w:sz w:val="36"/>
          <w:szCs w:val="36"/>
        </w:rPr>
        <w:drawing>
          <wp:anchor distT="0" distB="0" distL="114300" distR="114300" simplePos="0" relativeHeight="251658279" behindDoc="0" locked="0" layoutInCell="1" allowOverlap="1" wp14:anchorId="220B9FBE" wp14:editId="554F08FB">
            <wp:simplePos x="0" y="0"/>
            <wp:positionH relativeFrom="column">
              <wp:posOffset>4586283</wp:posOffset>
            </wp:positionH>
            <wp:positionV relativeFrom="paragraph">
              <wp:posOffset>4697276</wp:posOffset>
            </wp:positionV>
            <wp:extent cx="1257935" cy="1257935"/>
            <wp:effectExtent l="0" t="0" r="0" b="0"/>
            <wp:wrapSquare wrapText="bothSides"/>
            <wp:docPr id="714007429" name="Graphic 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007429" name="Graphic 51">
                      <a:extLst>
                        <a:ext uri="{C183D7F6-B498-43B3-948B-1728B52AA6E4}">
                          <adec:decorative xmlns:adec="http://schemas.microsoft.com/office/drawing/2017/decorative" val="1"/>
                        </a:ext>
                      </a:extLst>
                    </pic:cNvPr>
                    <pic:cNvPicPr/>
                  </pic:nvPicPr>
                  <pic:blipFill>
                    <a:blip r:embed="rId53">
                      <a:extLst>
                        <a:ext uri="{96DAC541-7B7A-43D3-8B79-37D633B846F1}">
                          <asvg:svgBlip xmlns:asvg="http://schemas.microsoft.com/office/drawing/2016/SVG/main" r:embed="rId54"/>
                        </a:ext>
                      </a:extLst>
                    </a:blip>
                    <a:stretch>
                      <a:fillRect/>
                    </a:stretch>
                  </pic:blipFill>
                  <pic:spPr>
                    <a:xfrm>
                      <a:off x="0" y="0"/>
                      <a:ext cx="1257935" cy="1257935"/>
                    </a:xfrm>
                    <a:prstGeom prst="rect">
                      <a:avLst/>
                    </a:prstGeom>
                  </pic:spPr>
                </pic:pic>
              </a:graphicData>
            </a:graphic>
            <wp14:sizeRelH relativeFrom="page">
              <wp14:pctWidth>0</wp14:pctWidth>
            </wp14:sizeRelH>
            <wp14:sizeRelV relativeFrom="page">
              <wp14:pctHeight>0</wp14:pctHeight>
            </wp14:sizeRelV>
          </wp:anchor>
        </w:drawing>
      </w:r>
      <w:r w:rsidR="0059630D">
        <w:rPr>
          <w:noProof/>
          <w:color w:val="000000" w:themeColor="text1"/>
        </w:rPr>
        <w:drawing>
          <wp:anchor distT="0" distB="0" distL="114300" distR="114300" simplePos="0" relativeHeight="251658278" behindDoc="1" locked="0" layoutInCell="1" allowOverlap="1" wp14:anchorId="2077ACED" wp14:editId="448AFD0D">
            <wp:simplePos x="0" y="0"/>
            <wp:positionH relativeFrom="column">
              <wp:posOffset>2199005</wp:posOffset>
            </wp:positionH>
            <wp:positionV relativeFrom="paragraph">
              <wp:posOffset>410284</wp:posOffset>
            </wp:positionV>
            <wp:extent cx="1258570" cy="1258570"/>
            <wp:effectExtent l="0" t="0" r="0" b="0"/>
            <wp:wrapTight wrapText="bothSides">
              <wp:wrapPolygon edited="0">
                <wp:start x="3923" y="3923"/>
                <wp:lineTo x="2942" y="5558"/>
                <wp:lineTo x="1635" y="8827"/>
                <wp:lineTo x="327" y="11443"/>
                <wp:lineTo x="654" y="13405"/>
                <wp:lineTo x="5885" y="15039"/>
                <wp:lineTo x="5885" y="17328"/>
                <wp:lineTo x="15366" y="17328"/>
                <wp:lineTo x="15366" y="15039"/>
                <wp:lineTo x="20597" y="13732"/>
                <wp:lineTo x="20924" y="11443"/>
                <wp:lineTo x="18309" y="5558"/>
                <wp:lineTo x="17328" y="3923"/>
                <wp:lineTo x="3923" y="3923"/>
              </wp:wrapPolygon>
            </wp:wrapTight>
            <wp:docPr id="1060285997" name="Graphic 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285997" name="Graphic 49">
                      <a:extLst>
                        <a:ext uri="{C183D7F6-B498-43B3-948B-1728B52AA6E4}">
                          <adec:decorative xmlns:adec="http://schemas.microsoft.com/office/drawing/2017/decorative" val="1"/>
                        </a:ext>
                      </a:extLst>
                    </pic:cNvPr>
                    <pic:cNvPicPr/>
                  </pic:nvPicPr>
                  <pic:blipFill>
                    <a:blip r:embed="rId55">
                      <a:extLst>
                        <a:ext uri="{96DAC541-7B7A-43D3-8B79-37D633B846F1}">
                          <asvg:svgBlip xmlns:asvg="http://schemas.microsoft.com/office/drawing/2016/SVG/main" r:embed="rId56"/>
                        </a:ext>
                      </a:extLst>
                    </a:blip>
                    <a:stretch>
                      <a:fillRect/>
                    </a:stretch>
                  </pic:blipFill>
                  <pic:spPr>
                    <a:xfrm>
                      <a:off x="0" y="0"/>
                      <a:ext cx="1258570" cy="1258570"/>
                    </a:xfrm>
                    <a:prstGeom prst="rect">
                      <a:avLst/>
                    </a:prstGeom>
                  </pic:spPr>
                </pic:pic>
              </a:graphicData>
            </a:graphic>
            <wp14:sizeRelH relativeFrom="page">
              <wp14:pctWidth>0</wp14:pctWidth>
            </wp14:sizeRelH>
            <wp14:sizeRelV relativeFrom="page">
              <wp14:pctHeight>0</wp14:pctHeight>
            </wp14:sizeRelV>
          </wp:anchor>
        </w:drawing>
      </w:r>
      <w:r w:rsidR="00186A54">
        <w:rPr>
          <w:noProof/>
        </w:rPr>
        <mc:AlternateContent>
          <mc:Choice Requires="wps">
            <w:drawing>
              <wp:anchor distT="0" distB="0" distL="114300" distR="114300" simplePos="0" relativeHeight="251658277" behindDoc="0" locked="0" layoutInCell="1" allowOverlap="1" wp14:anchorId="0B204A64" wp14:editId="209FDAAC">
                <wp:simplePos x="0" y="0"/>
                <wp:positionH relativeFrom="column">
                  <wp:posOffset>-6144</wp:posOffset>
                </wp:positionH>
                <wp:positionV relativeFrom="paragraph">
                  <wp:posOffset>114234</wp:posOffset>
                </wp:positionV>
                <wp:extent cx="3735277" cy="2409782"/>
                <wp:effectExtent l="0" t="0" r="17780" b="10160"/>
                <wp:wrapNone/>
                <wp:docPr id="762469774" name="Rectangle 11"/>
                <wp:cNvGraphicFramePr/>
                <a:graphic xmlns:a="http://schemas.openxmlformats.org/drawingml/2006/main">
                  <a:graphicData uri="http://schemas.microsoft.com/office/word/2010/wordprocessingShape">
                    <wps:wsp>
                      <wps:cNvSpPr/>
                      <wps:spPr>
                        <a:xfrm>
                          <a:off x="0" y="0"/>
                          <a:ext cx="3735277" cy="2409782"/>
                        </a:xfrm>
                        <a:prstGeom prst="rect">
                          <a:avLst/>
                        </a:prstGeom>
                        <a:solidFill>
                          <a:srgbClr val="7E94B8"/>
                        </a:solidFill>
                        <a:ln cap="rnd">
                          <a:solidFill>
                            <a:srgbClr val="7E94B8"/>
                          </a:solidFill>
                          <a:prstDash val="solid"/>
                          <a:round/>
                          <a:extLst>
                            <a:ext uri="{C807C97D-BFC1-408E-A445-0C87EB9F89A2}">
                              <ask:lineSketchStyleProps xmlns:ask="http://schemas.microsoft.com/office/drawing/2018/sketchyshapes" sd="1219033472">
                                <a:custGeom>
                                  <a:avLst/>
                                  <a:gdLst>
                                    <a:gd name="connsiteX0" fmla="*/ 0 w 3166110"/>
                                    <a:gd name="connsiteY0" fmla="*/ 0 h 1910080"/>
                                    <a:gd name="connsiteX1" fmla="*/ 601561 w 3166110"/>
                                    <a:gd name="connsiteY1" fmla="*/ 0 h 1910080"/>
                                    <a:gd name="connsiteX2" fmla="*/ 1139800 w 3166110"/>
                                    <a:gd name="connsiteY2" fmla="*/ 0 h 1910080"/>
                                    <a:gd name="connsiteX3" fmla="*/ 1709699 w 3166110"/>
                                    <a:gd name="connsiteY3" fmla="*/ 0 h 1910080"/>
                                    <a:gd name="connsiteX4" fmla="*/ 2374583 w 3166110"/>
                                    <a:gd name="connsiteY4" fmla="*/ 0 h 1910080"/>
                                    <a:gd name="connsiteX5" fmla="*/ 3166110 w 3166110"/>
                                    <a:gd name="connsiteY5" fmla="*/ 0 h 1910080"/>
                                    <a:gd name="connsiteX6" fmla="*/ 3166110 w 3166110"/>
                                    <a:gd name="connsiteY6" fmla="*/ 598492 h 1910080"/>
                                    <a:gd name="connsiteX7" fmla="*/ 3166110 w 3166110"/>
                                    <a:gd name="connsiteY7" fmla="*/ 1177883 h 1910080"/>
                                    <a:gd name="connsiteX8" fmla="*/ 3166110 w 3166110"/>
                                    <a:gd name="connsiteY8" fmla="*/ 1910080 h 1910080"/>
                                    <a:gd name="connsiteX9" fmla="*/ 2532888 w 3166110"/>
                                    <a:gd name="connsiteY9" fmla="*/ 1910080 h 1910080"/>
                                    <a:gd name="connsiteX10" fmla="*/ 1962988 w 3166110"/>
                                    <a:gd name="connsiteY10" fmla="*/ 1910080 h 1910080"/>
                                    <a:gd name="connsiteX11" fmla="*/ 1266444 w 3166110"/>
                                    <a:gd name="connsiteY11" fmla="*/ 1910080 h 1910080"/>
                                    <a:gd name="connsiteX12" fmla="*/ 664883 w 3166110"/>
                                    <a:gd name="connsiteY12" fmla="*/ 1910080 h 1910080"/>
                                    <a:gd name="connsiteX13" fmla="*/ 0 w 3166110"/>
                                    <a:gd name="connsiteY13" fmla="*/ 1910080 h 1910080"/>
                                    <a:gd name="connsiteX14" fmla="*/ 0 w 3166110"/>
                                    <a:gd name="connsiteY14" fmla="*/ 1254286 h 1910080"/>
                                    <a:gd name="connsiteX15" fmla="*/ 0 w 3166110"/>
                                    <a:gd name="connsiteY15" fmla="*/ 636693 h 1910080"/>
                                    <a:gd name="connsiteX16" fmla="*/ 0 w 3166110"/>
                                    <a:gd name="connsiteY16" fmla="*/ 0 h 19100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166110" h="1910080" fill="none" extrusionOk="0">
                                      <a:moveTo>
                                        <a:pt x="0" y="0"/>
                                      </a:moveTo>
                                      <a:cubicBezTo>
                                        <a:pt x="165478" y="-3094"/>
                                        <a:pt x="357555" y="10241"/>
                                        <a:pt x="601561" y="0"/>
                                      </a:cubicBezTo>
                                      <a:cubicBezTo>
                                        <a:pt x="845567" y="-10241"/>
                                        <a:pt x="900887" y="-15539"/>
                                        <a:pt x="1139800" y="0"/>
                                      </a:cubicBezTo>
                                      <a:cubicBezTo>
                                        <a:pt x="1378713" y="15539"/>
                                        <a:pt x="1433854" y="9725"/>
                                        <a:pt x="1709699" y="0"/>
                                      </a:cubicBezTo>
                                      <a:cubicBezTo>
                                        <a:pt x="1985544" y="-9725"/>
                                        <a:pt x="2060299" y="13907"/>
                                        <a:pt x="2374583" y="0"/>
                                      </a:cubicBezTo>
                                      <a:cubicBezTo>
                                        <a:pt x="2688867" y="-13907"/>
                                        <a:pt x="2982484" y="-2798"/>
                                        <a:pt x="3166110" y="0"/>
                                      </a:cubicBezTo>
                                      <a:cubicBezTo>
                                        <a:pt x="3163038" y="271860"/>
                                        <a:pt x="3190169" y="300880"/>
                                        <a:pt x="3166110" y="598492"/>
                                      </a:cubicBezTo>
                                      <a:cubicBezTo>
                                        <a:pt x="3142051" y="896104"/>
                                        <a:pt x="3162958" y="1009350"/>
                                        <a:pt x="3166110" y="1177883"/>
                                      </a:cubicBezTo>
                                      <a:cubicBezTo>
                                        <a:pt x="3169262" y="1346416"/>
                                        <a:pt x="3170452" y="1582904"/>
                                        <a:pt x="3166110" y="1910080"/>
                                      </a:cubicBezTo>
                                      <a:cubicBezTo>
                                        <a:pt x="2977795" y="1913688"/>
                                        <a:pt x="2778571" y="1916423"/>
                                        <a:pt x="2532888" y="1910080"/>
                                      </a:cubicBezTo>
                                      <a:cubicBezTo>
                                        <a:pt x="2287205" y="1903737"/>
                                        <a:pt x="2098629" y="1894691"/>
                                        <a:pt x="1962988" y="1910080"/>
                                      </a:cubicBezTo>
                                      <a:cubicBezTo>
                                        <a:pt x="1827347" y="1925469"/>
                                        <a:pt x="1544115" y="1903946"/>
                                        <a:pt x="1266444" y="1910080"/>
                                      </a:cubicBezTo>
                                      <a:cubicBezTo>
                                        <a:pt x="988773" y="1916214"/>
                                        <a:pt x="814243" y="1935530"/>
                                        <a:pt x="664883" y="1910080"/>
                                      </a:cubicBezTo>
                                      <a:cubicBezTo>
                                        <a:pt x="515523" y="1884630"/>
                                        <a:pt x="317062" y="1940267"/>
                                        <a:pt x="0" y="1910080"/>
                                      </a:cubicBezTo>
                                      <a:cubicBezTo>
                                        <a:pt x="32044" y="1616973"/>
                                        <a:pt x="12693" y="1527898"/>
                                        <a:pt x="0" y="1254286"/>
                                      </a:cubicBezTo>
                                      <a:cubicBezTo>
                                        <a:pt x="-12693" y="980674"/>
                                        <a:pt x="-11647" y="850170"/>
                                        <a:pt x="0" y="636693"/>
                                      </a:cubicBezTo>
                                      <a:cubicBezTo>
                                        <a:pt x="11647" y="423216"/>
                                        <a:pt x="2931" y="182426"/>
                                        <a:pt x="0" y="0"/>
                                      </a:cubicBezTo>
                                      <a:close/>
                                    </a:path>
                                    <a:path w="3166110" h="1910080" stroke="0" extrusionOk="0">
                                      <a:moveTo>
                                        <a:pt x="0" y="0"/>
                                      </a:moveTo>
                                      <a:cubicBezTo>
                                        <a:pt x="284686" y="21703"/>
                                        <a:pt x="378579" y="3204"/>
                                        <a:pt x="601561" y="0"/>
                                      </a:cubicBezTo>
                                      <a:cubicBezTo>
                                        <a:pt x="824543" y="-3204"/>
                                        <a:pt x="1022364" y="-21872"/>
                                        <a:pt x="1139800" y="0"/>
                                      </a:cubicBezTo>
                                      <a:cubicBezTo>
                                        <a:pt x="1257236" y="21872"/>
                                        <a:pt x="1540707" y="-29862"/>
                                        <a:pt x="1836344" y="0"/>
                                      </a:cubicBezTo>
                                      <a:cubicBezTo>
                                        <a:pt x="2131981" y="29862"/>
                                        <a:pt x="2186844" y="12105"/>
                                        <a:pt x="2437905" y="0"/>
                                      </a:cubicBezTo>
                                      <a:cubicBezTo>
                                        <a:pt x="2688966" y="-12105"/>
                                        <a:pt x="2867340" y="24126"/>
                                        <a:pt x="3166110" y="0"/>
                                      </a:cubicBezTo>
                                      <a:cubicBezTo>
                                        <a:pt x="3136705" y="193803"/>
                                        <a:pt x="3132750" y="455917"/>
                                        <a:pt x="3166110" y="674895"/>
                                      </a:cubicBezTo>
                                      <a:cubicBezTo>
                                        <a:pt x="3199470" y="893874"/>
                                        <a:pt x="3188604" y="1054291"/>
                                        <a:pt x="3166110" y="1311588"/>
                                      </a:cubicBezTo>
                                      <a:cubicBezTo>
                                        <a:pt x="3143616" y="1568885"/>
                                        <a:pt x="3195755" y="1645065"/>
                                        <a:pt x="3166110" y="1910080"/>
                                      </a:cubicBezTo>
                                      <a:cubicBezTo>
                                        <a:pt x="2917861" y="1918435"/>
                                        <a:pt x="2722850" y="1882608"/>
                                        <a:pt x="2596210" y="1910080"/>
                                      </a:cubicBezTo>
                                      <a:cubicBezTo>
                                        <a:pt x="2469570" y="1937552"/>
                                        <a:pt x="2229892" y="1933631"/>
                                        <a:pt x="1962988" y="1910080"/>
                                      </a:cubicBezTo>
                                      <a:cubicBezTo>
                                        <a:pt x="1696084" y="1886529"/>
                                        <a:pt x="1599292" y="1881062"/>
                                        <a:pt x="1329766" y="1910080"/>
                                      </a:cubicBezTo>
                                      <a:cubicBezTo>
                                        <a:pt x="1060240" y="1939098"/>
                                        <a:pt x="869819" y="1887934"/>
                                        <a:pt x="728205" y="1910080"/>
                                      </a:cubicBezTo>
                                      <a:cubicBezTo>
                                        <a:pt x="586591" y="1932226"/>
                                        <a:pt x="305608" y="1931332"/>
                                        <a:pt x="0" y="1910080"/>
                                      </a:cubicBezTo>
                                      <a:cubicBezTo>
                                        <a:pt x="15571" y="1722429"/>
                                        <a:pt x="23798" y="1388028"/>
                                        <a:pt x="0" y="1235185"/>
                                      </a:cubicBezTo>
                                      <a:cubicBezTo>
                                        <a:pt x="-23798" y="1082342"/>
                                        <a:pt x="-4666" y="806774"/>
                                        <a:pt x="0" y="560290"/>
                                      </a:cubicBezTo>
                                      <a:cubicBezTo>
                                        <a:pt x="4666" y="313806"/>
                                        <a:pt x="9386" y="273112"/>
                                        <a:pt x="0" y="0"/>
                                      </a:cubicBezTo>
                                      <a:close/>
                                    </a:path>
                                  </a:pathLst>
                                </a:custGeom>
                                <ask:type>
                                  <ask:lineSketchNone/>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1894784E" w14:textId="77777777" w:rsidR="00186A54" w:rsidRPr="00C04C20" w:rsidRDefault="00186A54" w:rsidP="00186A54">
                            <w:pPr>
                              <w:rPr>
                                <w:b/>
                                <w:bCs/>
                                <w:color w:val="1F355E"/>
                                <w:sz w:val="144"/>
                                <w:szCs w:val="144"/>
                              </w:rPr>
                            </w:pPr>
                            <w:r w:rsidRPr="00C04C20">
                              <w:rPr>
                                <w:b/>
                                <w:bCs/>
                                <w:color w:val="294469"/>
                                <w:sz w:val="50"/>
                                <w:szCs w:val="50"/>
                              </w:rPr>
                              <w:t>RECRUITED</w:t>
                            </w:r>
                            <w:r w:rsidRPr="00F54D02">
                              <w:rPr>
                                <w:color w:val="000000" w:themeColor="text1"/>
                                <w:sz w:val="50"/>
                                <w:szCs w:val="50"/>
                              </w:rPr>
                              <w:t xml:space="preserve"> </w:t>
                            </w:r>
                            <w:r w:rsidRPr="00F54D02">
                              <w:rPr>
                                <w:color w:val="000000" w:themeColor="text1"/>
                                <w:sz w:val="56"/>
                                <w:szCs w:val="56"/>
                              </w:rPr>
                              <w:br/>
                            </w:r>
                            <w:r>
                              <w:rPr>
                                <w:b/>
                                <w:bCs/>
                                <w:color w:val="1F355E"/>
                                <w:sz w:val="96"/>
                                <w:szCs w:val="96"/>
                              </w:rPr>
                              <w:t>2380</w:t>
                            </w:r>
                            <w:r w:rsidRPr="00F54D02">
                              <w:rPr>
                                <w:b/>
                                <w:bCs/>
                                <w:color w:val="000000" w:themeColor="text1"/>
                                <w:sz w:val="96"/>
                                <w:szCs w:val="96"/>
                              </w:rPr>
                              <w:t xml:space="preserve"> </w:t>
                            </w:r>
                            <w:r>
                              <w:rPr>
                                <w:b/>
                                <w:bCs/>
                                <w:color w:val="000000" w:themeColor="text1"/>
                                <w:sz w:val="96"/>
                                <w:szCs w:val="96"/>
                              </w:rPr>
                              <w:br/>
                            </w:r>
                            <w:r>
                              <w:rPr>
                                <w:color w:val="1F355E"/>
                                <w:sz w:val="36"/>
                                <w:szCs w:val="36"/>
                              </w:rPr>
                              <w:t>P</w:t>
                            </w:r>
                            <w:r w:rsidRPr="00C04C20">
                              <w:rPr>
                                <w:color w:val="1F355E"/>
                                <w:sz w:val="36"/>
                                <w:szCs w:val="36"/>
                              </w:rPr>
                              <w:t>articipants into Portfolio studies</w:t>
                            </w:r>
                          </w:p>
                          <w:p w14:paraId="06A4410B" w14:textId="738A5684" w:rsidR="00186A54" w:rsidRPr="00555D4F" w:rsidRDefault="00186A54" w:rsidP="00186A54">
                            <w:pPr>
                              <w:rPr>
                                <w:color w:val="032148"/>
                                <w:sz w:val="28"/>
                                <w:szCs w:val="28"/>
                              </w:rPr>
                            </w:pPr>
                            <w:r w:rsidRPr="00C04C20">
                              <w:rPr>
                                <w:b/>
                                <w:bCs/>
                                <w:color w:val="1F355E"/>
                                <w:sz w:val="28"/>
                                <w:szCs w:val="28"/>
                              </w:rPr>
                              <w:t>2218</w:t>
                            </w:r>
                            <w:r w:rsidRPr="00555D4F">
                              <w:rPr>
                                <w:color w:val="000000"/>
                                <w:sz w:val="28"/>
                                <w:szCs w:val="28"/>
                              </w:rPr>
                              <w:t xml:space="preserve"> Non-Commercial </w:t>
                            </w:r>
                            <w:r w:rsidRPr="00C04C20">
                              <w:rPr>
                                <w:b/>
                                <w:bCs/>
                                <w:color w:val="1F355E"/>
                                <w:sz w:val="28"/>
                                <w:szCs w:val="28"/>
                              </w:rPr>
                              <w:t>| 162</w:t>
                            </w:r>
                            <w:r w:rsidRPr="00555D4F">
                              <w:rPr>
                                <w:color w:val="032148"/>
                                <w:sz w:val="28"/>
                                <w:szCs w:val="28"/>
                              </w:rPr>
                              <w:t xml:space="preserve"> Commercial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204A64" id="_x0000_s1032" style="position:absolute;left:0;text-align:left;margin-left:-.5pt;margin-top:9pt;width:294.1pt;height:189.75pt;z-index:25165827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" fillcolor="#7e94b8" strokecolor="#7e94b8" strokeweight="1pt">
                <v:stroke joinstyle="round" endcap="round"/>
                <v:textbox>
                  <w:txbxContent>
                    <w:p w14:paraId="1894784E" w14:textId="77777777" w:rsidR="00186A54" w:rsidRPr="00C04C20" w:rsidRDefault="00186A54" w:rsidP="00186A54">
                      <w:pPr>
                        <w:rPr>
                          <w:b/>
                          <w:bCs/>
                          <w:color w:val="1F355E"/>
                          <w:sz w:val="144"/>
                          <w:szCs w:val="144"/>
                        </w:rPr>
                      </w:pPr>
                      <w:r w:rsidRPr="00C04C20">
                        <w:rPr>
                          <w:b/>
                          <w:bCs/>
                          <w:color w:val="294469"/>
                          <w:sz w:val="50"/>
                          <w:szCs w:val="50"/>
                        </w:rPr>
                        <w:t>RECRUITED</w:t>
                      </w:r>
                      <w:r w:rsidRPr="00F54D02">
                        <w:rPr>
                          <w:color w:val="000000" w:themeColor="text1"/>
                          <w:sz w:val="50"/>
                          <w:szCs w:val="50"/>
                        </w:rPr>
                        <w:t xml:space="preserve"> </w:t>
                      </w:r>
                      <w:r w:rsidRPr="00F54D02">
                        <w:rPr>
                          <w:color w:val="000000" w:themeColor="text1"/>
                          <w:sz w:val="56"/>
                          <w:szCs w:val="56"/>
                        </w:rPr>
                        <w:br/>
                      </w:r>
                      <w:r>
                        <w:rPr>
                          <w:b/>
                          <w:bCs/>
                          <w:color w:val="1F355E"/>
                          <w:sz w:val="96"/>
                          <w:szCs w:val="96"/>
                        </w:rPr>
                        <w:t>2380</w:t>
                      </w:r>
                      <w:r w:rsidRPr="00F54D02">
                        <w:rPr>
                          <w:b/>
                          <w:bCs/>
                          <w:color w:val="000000" w:themeColor="text1"/>
                          <w:sz w:val="96"/>
                          <w:szCs w:val="96"/>
                        </w:rPr>
                        <w:t xml:space="preserve"> </w:t>
                      </w:r>
                      <w:r>
                        <w:rPr>
                          <w:b/>
                          <w:bCs/>
                          <w:color w:val="000000" w:themeColor="text1"/>
                          <w:sz w:val="96"/>
                          <w:szCs w:val="96"/>
                        </w:rPr>
                        <w:br/>
                      </w:r>
                      <w:r>
                        <w:rPr>
                          <w:color w:val="1F355E"/>
                          <w:sz w:val="36"/>
                          <w:szCs w:val="36"/>
                        </w:rPr>
                        <w:t>P</w:t>
                      </w:r>
                      <w:r w:rsidRPr="00C04C20">
                        <w:rPr>
                          <w:color w:val="1F355E"/>
                          <w:sz w:val="36"/>
                          <w:szCs w:val="36"/>
                        </w:rPr>
                        <w:t>articipants into Portfolio studies</w:t>
                      </w:r>
                    </w:p>
                    <w:p w14:paraId="06A4410B" w14:textId="738A5684" w:rsidR="00186A54" w:rsidRPr="00555D4F" w:rsidRDefault="00186A54" w:rsidP="00186A54">
                      <w:pPr>
                        <w:rPr>
                          <w:color w:val="032148"/>
                          <w:sz w:val="28"/>
                          <w:szCs w:val="28"/>
                        </w:rPr>
                      </w:pPr>
                      <w:r w:rsidRPr="00C04C20">
                        <w:rPr>
                          <w:b/>
                          <w:bCs/>
                          <w:color w:val="1F355E"/>
                          <w:sz w:val="28"/>
                          <w:szCs w:val="28"/>
                        </w:rPr>
                        <w:t>2218</w:t>
                      </w:r>
                      <w:r w:rsidRPr="00555D4F">
                        <w:rPr>
                          <w:color w:val="000000"/>
                          <w:sz w:val="28"/>
                          <w:szCs w:val="28"/>
                        </w:rPr>
                        <w:t xml:space="preserve"> Non-Commercial </w:t>
                      </w:r>
                      <w:r w:rsidRPr="00C04C20">
                        <w:rPr>
                          <w:b/>
                          <w:bCs/>
                          <w:color w:val="1F355E"/>
                          <w:sz w:val="28"/>
                          <w:szCs w:val="28"/>
                        </w:rPr>
                        <w:t>| 162</w:t>
                      </w:r>
                      <w:r w:rsidRPr="00555D4F">
                        <w:rPr>
                          <w:color w:val="032148"/>
                          <w:sz w:val="28"/>
                          <w:szCs w:val="28"/>
                        </w:rPr>
                        <w:t xml:space="preserve"> Commercial</w:t>
                      </w:r>
                    </w:p>
                  </w:txbxContent>
                </v:textbox>
              </v:rect>
            </w:pict>
          </mc:Fallback>
        </mc:AlternateContent>
      </w:r>
      <w:r w:rsidR="00B22510">
        <w:rPr>
          <w:noProof/>
          <w:color w:val="000000" w:themeColor="text1"/>
        </w:rPr>
        <mc:AlternateContent>
          <mc:Choice Requires="wps">
            <w:drawing>
              <wp:anchor distT="0" distB="0" distL="114300" distR="114300" simplePos="0" relativeHeight="251658276" behindDoc="1" locked="0" layoutInCell="1" allowOverlap="1" wp14:anchorId="575EA3EC" wp14:editId="5F357394">
                <wp:simplePos x="0" y="0"/>
                <wp:positionH relativeFrom="column">
                  <wp:posOffset>182</wp:posOffset>
                </wp:positionH>
                <wp:positionV relativeFrom="paragraph">
                  <wp:posOffset>5189847</wp:posOffset>
                </wp:positionV>
                <wp:extent cx="2096770" cy="978477"/>
                <wp:effectExtent l="19050" t="19050" r="17780" b="12700"/>
                <wp:wrapNone/>
                <wp:docPr id="794999274" name="Rectangle 11"/>
                <wp:cNvGraphicFramePr/>
                <a:graphic xmlns:a="http://schemas.openxmlformats.org/drawingml/2006/main">
                  <a:graphicData uri="http://schemas.microsoft.com/office/word/2010/wordprocessingShape">
                    <wps:wsp>
                      <wps:cNvSpPr/>
                      <wps:spPr>
                        <a:xfrm>
                          <a:off x="0" y="0"/>
                          <a:ext cx="2096770" cy="978477"/>
                        </a:xfrm>
                        <a:prstGeom prst="rect">
                          <a:avLst/>
                        </a:prstGeom>
                        <a:noFill/>
                        <a:ln w="38100" cap="rnd">
                          <a:solidFill>
                            <a:srgbClr val="176592"/>
                          </a:solidFill>
                          <a:prstDash val="solid"/>
                          <a:round/>
                          <a:extLst>
                            <a:ext uri="{C807C97D-BFC1-408E-A445-0C87EB9F89A2}">
                              <ask:lineSketchStyleProps xmlns:ask="http://schemas.microsoft.com/office/drawing/2018/sketchyshapes" sd="1219033472">
                                <a:custGeom>
                                  <a:avLst/>
                                  <a:gdLst>
                                    <a:gd name="connsiteX0" fmla="*/ 0 w 3166110"/>
                                    <a:gd name="connsiteY0" fmla="*/ 0 h 1910080"/>
                                    <a:gd name="connsiteX1" fmla="*/ 601561 w 3166110"/>
                                    <a:gd name="connsiteY1" fmla="*/ 0 h 1910080"/>
                                    <a:gd name="connsiteX2" fmla="*/ 1139800 w 3166110"/>
                                    <a:gd name="connsiteY2" fmla="*/ 0 h 1910080"/>
                                    <a:gd name="connsiteX3" fmla="*/ 1709699 w 3166110"/>
                                    <a:gd name="connsiteY3" fmla="*/ 0 h 1910080"/>
                                    <a:gd name="connsiteX4" fmla="*/ 2374583 w 3166110"/>
                                    <a:gd name="connsiteY4" fmla="*/ 0 h 1910080"/>
                                    <a:gd name="connsiteX5" fmla="*/ 3166110 w 3166110"/>
                                    <a:gd name="connsiteY5" fmla="*/ 0 h 1910080"/>
                                    <a:gd name="connsiteX6" fmla="*/ 3166110 w 3166110"/>
                                    <a:gd name="connsiteY6" fmla="*/ 598492 h 1910080"/>
                                    <a:gd name="connsiteX7" fmla="*/ 3166110 w 3166110"/>
                                    <a:gd name="connsiteY7" fmla="*/ 1177883 h 1910080"/>
                                    <a:gd name="connsiteX8" fmla="*/ 3166110 w 3166110"/>
                                    <a:gd name="connsiteY8" fmla="*/ 1910080 h 1910080"/>
                                    <a:gd name="connsiteX9" fmla="*/ 2532888 w 3166110"/>
                                    <a:gd name="connsiteY9" fmla="*/ 1910080 h 1910080"/>
                                    <a:gd name="connsiteX10" fmla="*/ 1962988 w 3166110"/>
                                    <a:gd name="connsiteY10" fmla="*/ 1910080 h 1910080"/>
                                    <a:gd name="connsiteX11" fmla="*/ 1266444 w 3166110"/>
                                    <a:gd name="connsiteY11" fmla="*/ 1910080 h 1910080"/>
                                    <a:gd name="connsiteX12" fmla="*/ 664883 w 3166110"/>
                                    <a:gd name="connsiteY12" fmla="*/ 1910080 h 1910080"/>
                                    <a:gd name="connsiteX13" fmla="*/ 0 w 3166110"/>
                                    <a:gd name="connsiteY13" fmla="*/ 1910080 h 1910080"/>
                                    <a:gd name="connsiteX14" fmla="*/ 0 w 3166110"/>
                                    <a:gd name="connsiteY14" fmla="*/ 1254286 h 1910080"/>
                                    <a:gd name="connsiteX15" fmla="*/ 0 w 3166110"/>
                                    <a:gd name="connsiteY15" fmla="*/ 636693 h 1910080"/>
                                    <a:gd name="connsiteX16" fmla="*/ 0 w 3166110"/>
                                    <a:gd name="connsiteY16" fmla="*/ 0 h 19100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166110" h="1910080" fill="none" extrusionOk="0">
                                      <a:moveTo>
                                        <a:pt x="0" y="0"/>
                                      </a:moveTo>
                                      <a:cubicBezTo>
                                        <a:pt x="165478" y="-3094"/>
                                        <a:pt x="357555" y="10241"/>
                                        <a:pt x="601561" y="0"/>
                                      </a:cubicBezTo>
                                      <a:cubicBezTo>
                                        <a:pt x="845567" y="-10241"/>
                                        <a:pt x="900887" y="-15539"/>
                                        <a:pt x="1139800" y="0"/>
                                      </a:cubicBezTo>
                                      <a:cubicBezTo>
                                        <a:pt x="1378713" y="15539"/>
                                        <a:pt x="1433854" y="9725"/>
                                        <a:pt x="1709699" y="0"/>
                                      </a:cubicBezTo>
                                      <a:cubicBezTo>
                                        <a:pt x="1985544" y="-9725"/>
                                        <a:pt x="2060299" y="13907"/>
                                        <a:pt x="2374583" y="0"/>
                                      </a:cubicBezTo>
                                      <a:cubicBezTo>
                                        <a:pt x="2688867" y="-13907"/>
                                        <a:pt x="2982484" y="-2798"/>
                                        <a:pt x="3166110" y="0"/>
                                      </a:cubicBezTo>
                                      <a:cubicBezTo>
                                        <a:pt x="3163038" y="271860"/>
                                        <a:pt x="3190169" y="300880"/>
                                        <a:pt x="3166110" y="598492"/>
                                      </a:cubicBezTo>
                                      <a:cubicBezTo>
                                        <a:pt x="3142051" y="896104"/>
                                        <a:pt x="3162958" y="1009350"/>
                                        <a:pt x="3166110" y="1177883"/>
                                      </a:cubicBezTo>
                                      <a:cubicBezTo>
                                        <a:pt x="3169262" y="1346416"/>
                                        <a:pt x="3170452" y="1582904"/>
                                        <a:pt x="3166110" y="1910080"/>
                                      </a:cubicBezTo>
                                      <a:cubicBezTo>
                                        <a:pt x="2977795" y="1913688"/>
                                        <a:pt x="2778571" y="1916423"/>
                                        <a:pt x="2532888" y="1910080"/>
                                      </a:cubicBezTo>
                                      <a:cubicBezTo>
                                        <a:pt x="2287205" y="1903737"/>
                                        <a:pt x="2098629" y="1894691"/>
                                        <a:pt x="1962988" y="1910080"/>
                                      </a:cubicBezTo>
                                      <a:cubicBezTo>
                                        <a:pt x="1827347" y="1925469"/>
                                        <a:pt x="1544115" y="1903946"/>
                                        <a:pt x="1266444" y="1910080"/>
                                      </a:cubicBezTo>
                                      <a:cubicBezTo>
                                        <a:pt x="988773" y="1916214"/>
                                        <a:pt x="814243" y="1935530"/>
                                        <a:pt x="664883" y="1910080"/>
                                      </a:cubicBezTo>
                                      <a:cubicBezTo>
                                        <a:pt x="515523" y="1884630"/>
                                        <a:pt x="317062" y="1940267"/>
                                        <a:pt x="0" y="1910080"/>
                                      </a:cubicBezTo>
                                      <a:cubicBezTo>
                                        <a:pt x="32044" y="1616973"/>
                                        <a:pt x="12693" y="1527898"/>
                                        <a:pt x="0" y="1254286"/>
                                      </a:cubicBezTo>
                                      <a:cubicBezTo>
                                        <a:pt x="-12693" y="980674"/>
                                        <a:pt x="-11647" y="850170"/>
                                        <a:pt x="0" y="636693"/>
                                      </a:cubicBezTo>
                                      <a:cubicBezTo>
                                        <a:pt x="11647" y="423216"/>
                                        <a:pt x="2931" y="182426"/>
                                        <a:pt x="0" y="0"/>
                                      </a:cubicBezTo>
                                      <a:close/>
                                    </a:path>
                                    <a:path w="3166110" h="1910080" stroke="0" extrusionOk="0">
                                      <a:moveTo>
                                        <a:pt x="0" y="0"/>
                                      </a:moveTo>
                                      <a:cubicBezTo>
                                        <a:pt x="284686" y="21703"/>
                                        <a:pt x="378579" y="3204"/>
                                        <a:pt x="601561" y="0"/>
                                      </a:cubicBezTo>
                                      <a:cubicBezTo>
                                        <a:pt x="824543" y="-3204"/>
                                        <a:pt x="1022364" y="-21872"/>
                                        <a:pt x="1139800" y="0"/>
                                      </a:cubicBezTo>
                                      <a:cubicBezTo>
                                        <a:pt x="1257236" y="21872"/>
                                        <a:pt x="1540707" y="-29862"/>
                                        <a:pt x="1836344" y="0"/>
                                      </a:cubicBezTo>
                                      <a:cubicBezTo>
                                        <a:pt x="2131981" y="29862"/>
                                        <a:pt x="2186844" y="12105"/>
                                        <a:pt x="2437905" y="0"/>
                                      </a:cubicBezTo>
                                      <a:cubicBezTo>
                                        <a:pt x="2688966" y="-12105"/>
                                        <a:pt x="2867340" y="24126"/>
                                        <a:pt x="3166110" y="0"/>
                                      </a:cubicBezTo>
                                      <a:cubicBezTo>
                                        <a:pt x="3136705" y="193803"/>
                                        <a:pt x="3132750" y="455917"/>
                                        <a:pt x="3166110" y="674895"/>
                                      </a:cubicBezTo>
                                      <a:cubicBezTo>
                                        <a:pt x="3199470" y="893874"/>
                                        <a:pt x="3188604" y="1054291"/>
                                        <a:pt x="3166110" y="1311588"/>
                                      </a:cubicBezTo>
                                      <a:cubicBezTo>
                                        <a:pt x="3143616" y="1568885"/>
                                        <a:pt x="3195755" y="1645065"/>
                                        <a:pt x="3166110" y="1910080"/>
                                      </a:cubicBezTo>
                                      <a:cubicBezTo>
                                        <a:pt x="2917861" y="1918435"/>
                                        <a:pt x="2722850" y="1882608"/>
                                        <a:pt x="2596210" y="1910080"/>
                                      </a:cubicBezTo>
                                      <a:cubicBezTo>
                                        <a:pt x="2469570" y="1937552"/>
                                        <a:pt x="2229892" y="1933631"/>
                                        <a:pt x="1962988" y="1910080"/>
                                      </a:cubicBezTo>
                                      <a:cubicBezTo>
                                        <a:pt x="1696084" y="1886529"/>
                                        <a:pt x="1599292" y="1881062"/>
                                        <a:pt x="1329766" y="1910080"/>
                                      </a:cubicBezTo>
                                      <a:cubicBezTo>
                                        <a:pt x="1060240" y="1939098"/>
                                        <a:pt x="869819" y="1887934"/>
                                        <a:pt x="728205" y="1910080"/>
                                      </a:cubicBezTo>
                                      <a:cubicBezTo>
                                        <a:pt x="586591" y="1932226"/>
                                        <a:pt x="305608" y="1931332"/>
                                        <a:pt x="0" y="1910080"/>
                                      </a:cubicBezTo>
                                      <a:cubicBezTo>
                                        <a:pt x="15571" y="1722429"/>
                                        <a:pt x="23798" y="1388028"/>
                                        <a:pt x="0" y="1235185"/>
                                      </a:cubicBezTo>
                                      <a:cubicBezTo>
                                        <a:pt x="-23798" y="1082342"/>
                                        <a:pt x="-4666" y="806774"/>
                                        <a:pt x="0" y="560290"/>
                                      </a:cubicBezTo>
                                      <a:cubicBezTo>
                                        <a:pt x="4666" y="313806"/>
                                        <a:pt x="9386" y="273112"/>
                                        <a:pt x="0" y="0"/>
                                      </a:cubicBezTo>
                                      <a:close/>
                                    </a:path>
                                  </a:pathLst>
                                </a:custGeom>
                                <ask:type>
                                  <ask:lineSketchNone/>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482D4DA6" w14:textId="63954DAA" w:rsidR="006F1F11" w:rsidRPr="006F1F11" w:rsidRDefault="000476AD" w:rsidP="006F1F11">
                            <w:pPr>
                              <w:jc w:val="center"/>
                              <w:rPr>
                                <w:b/>
                                <w:bCs/>
                                <w:color w:val="176592"/>
                                <w:sz w:val="56"/>
                                <w:szCs w:val="56"/>
                              </w:rPr>
                            </w:pPr>
                            <w:r>
                              <w:rPr>
                                <w:b/>
                                <w:bCs/>
                                <w:color w:val="176592"/>
                                <w:sz w:val="56"/>
                                <w:szCs w:val="56"/>
                              </w:rPr>
                              <w:t>72</w:t>
                            </w:r>
                            <w:r w:rsidR="006F1F11" w:rsidRPr="006F1F11">
                              <w:rPr>
                                <w:b/>
                                <w:bCs/>
                                <w:color w:val="176592"/>
                                <w:sz w:val="56"/>
                                <w:szCs w:val="56"/>
                              </w:rPr>
                              <w:t xml:space="preserve"> </w:t>
                            </w:r>
                          </w:p>
                          <w:p w14:paraId="28F3F114" w14:textId="1C962C46" w:rsidR="00B22510" w:rsidRPr="006F1F11" w:rsidRDefault="006F1F11" w:rsidP="006F1F11">
                            <w:pPr>
                              <w:jc w:val="center"/>
                              <w:rPr>
                                <w:color w:val="176592"/>
                              </w:rPr>
                            </w:pPr>
                            <w:r w:rsidRPr="006F1F11">
                              <w:rPr>
                                <w:color w:val="176592"/>
                              </w:rPr>
                              <w:t>Open Non-Portfolio Studies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5EA3EC" id="_x0000_s1033" style="position:absolute;left:0;text-align:left;margin-left:0;margin-top:408.65pt;width:165.1pt;height:77.05pt;z-index:-2516582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" filled="f" strokecolor="#176592" strokeweight="3pt">
                <v:stroke joinstyle="round" endcap="round"/>
                <v:textbox>
                  <w:txbxContent>
                    <w:p w14:paraId="482D4DA6" w14:textId="63954DAA" w:rsidR="006F1F11" w:rsidRPr="006F1F11" w:rsidRDefault="000476AD" w:rsidP="006F1F11">
                      <w:pPr>
                        <w:jc w:val="center"/>
                        <w:rPr>
                          <w:b/>
                          <w:bCs/>
                          <w:color w:val="176592"/>
                          <w:sz w:val="56"/>
                          <w:szCs w:val="56"/>
                        </w:rPr>
                      </w:pPr>
                      <w:r>
                        <w:rPr>
                          <w:b/>
                          <w:bCs/>
                          <w:color w:val="176592"/>
                          <w:sz w:val="56"/>
                          <w:szCs w:val="56"/>
                        </w:rPr>
                        <w:t>72</w:t>
                      </w:r>
                      <w:r w:rsidR="006F1F11" w:rsidRPr="006F1F11">
                        <w:rPr>
                          <w:b/>
                          <w:bCs/>
                          <w:color w:val="176592"/>
                          <w:sz w:val="56"/>
                          <w:szCs w:val="56"/>
                        </w:rPr>
                        <w:t xml:space="preserve"> </w:t>
                      </w:r>
                    </w:p>
                    <w:p w14:paraId="28F3F114" w14:textId="1C962C46" w:rsidR="00B22510" w:rsidRPr="006F1F11" w:rsidRDefault="006F1F11" w:rsidP="006F1F11">
                      <w:pPr>
                        <w:jc w:val="center"/>
                        <w:rPr>
                          <w:color w:val="176592"/>
                        </w:rPr>
                      </w:pPr>
                      <w:r w:rsidRPr="006F1F11">
                        <w:rPr>
                          <w:color w:val="176592"/>
                        </w:rPr>
                        <w:t>Open Non-Portfolio Studies</w:t>
                      </w:r>
                    </w:p>
                  </w:txbxContent>
                </v:textbox>
              </v:rect>
            </w:pict>
          </mc:Fallback>
        </mc:AlternateContent>
      </w:r>
      <w:r w:rsidR="00B22510" w:rsidRPr="00B45F18">
        <w:rPr>
          <w:noProof/>
          <w:color w:val="000000" w:themeColor="text1"/>
        </w:rPr>
        <mc:AlternateContent>
          <mc:Choice Requires="wps">
            <w:drawing>
              <wp:anchor distT="0" distB="0" distL="114300" distR="114300" simplePos="0" relativeHeight="251658274" behindDoc="1" locked="0" layoutInCell="1" allowOverlap="1" wp14:anchorId="20906230" wp14:editId="38A59907">
                <wp:simplePos x="0" y="0"/>
                <wp:positionH relativeFrom="column">
                  <wp:posOffset>-1905</wp:posOffset>
                </wp:positionH>
                <wp:positionV relativeFrom="paragraph">
                  <wp:posOffset>3754302</wp:posOffset>
                </wp:positionV>
                <wp:extent cx="2094230" cy="1334737"/>
                <wp:effectExtent l="19050" t="19050" r="20320" b="18415"/>
                <wp:wrapNone/>
                <wp:docPr id="1269716647" name="Rectangle 11"/>
                <wp:cNvGraphicFramePr/>
                <a:graphic xmlns:a="http://schemas.openxmlformats.org/drawingml/2006/main">
                  <a:graphicData uri="http://schemas.microsoft.com/office/word/2010/wordprocessingShape">
                    <wps:wsp>
                      <wps:cNvSpPr/>
                      <wps:spPr>
                        <a:xfrm>
                          <a:off x="0" y="0"/>
                          <a:ext cx="2094230" cy="1334737"/>
                        </a:xfrm>
                        <a:prstGeom prst="rect">
                          <a:avLst/>
                        </a:prstGeom>
                        <a:solidFill>
                          <a:srgbClr val="1F355E"/>
                        </a:solidFill>
                        <a:ln w="38100" cap="rnd">
                          <a:solidFill>
                            <a:srgbClr val="1F355E"/>
                          </a:solidFill>
                          <a:prstDash val="solid"/>
                          <a:round/>
                          <a:extLst>
                            <a:ext uri="{C807C97D-BFC1-408E-A445-0C87EB9F89A2}">
                              <ask:lineSketchStyleProps xmlns:ask="http://schemas.microsoft.com/office/drawing/2018/sketchyshapes" sd="1219033472">
                                <a:custGeom>
                                  <a:avLst/>
                                  <a:gdLst>
                                    <a:gd name="connsiteX0" fmla="*/ 0 w 3166110"/>
                                    <a:gd name="connsiteY0" fmla="*/ 0 h 1910080"/>
                                    <a:gd name="connsiteX1" fmla="*/ 601561 w 3166110"/>
                                    <a:gd name="connsiteY1" fmla="*/ 0 h 1910080"/>
                                    <a:gd name="connsiteX2" fmla="*/ 1139800 w 3166110"/>
                                    <a:gd name="connsiteY2" fmla="*/ 0 h 1910080"/>
                                    <a:gd name="connsiteX3" fmla="*/ 1709699 w 3166110"/>
                                    <a:gd name="connsiteY3" fmla="*/ 0 h 1910080"/>
                                    <a:gd name="connsiteX4" fmla="*/ 2374583 w 3166110"/>
                                    <a:gd name="connsiteY4" fmla="*/ 0 h 1910080"/>
                                    <a:gd name="connsiteX5" fmla="*/ 3166110 w 3166110"/>
                                    <a:gd name="connsiteY5" fmla="*/ 0 h 1910080"/>
                                    <a:gd name="connsiteX6" fmla="*/ 3166110 w 3166110"/>
                                    <a:gd name="connsiteY6" fmla="*/ 598492 h 1910080"/>
                                    <a:gd name="connsiteX7" fmla="*/ 3166110 w 3166110"/>
                                    <a:gd name="connsiteY7" fmla="*/ 1177883 h 1910080"/>
                                    <a:gd name="connsiteX8" fmla="*/ 3166110 w 3166110"/>
                                    <a:gd name="connsiteY8" fmla="*/ 1910080 h 1910080"/>
                                    <a:gd name="connsiteX9" fmla="*/ 2532888 w 3166110"/>
                                    <a:gd name="connsiteY9" fmla="*/ 1910080 h 1910080"/>
                                    <a:gd name="connsiteX10" fmla="*/ 1962988 w 3166110"/>
                                    <a:gd name="connsiteY10" fmla="*/ 1910080 h 1910080"/>
                                    <a:gd name="connsiteX11" fmla="*/ 1266444 w 3166110"/>
                                    <a:gd name="connsiteY11" fmla="*/ 1910080 h 1910080"/>
                                    <a:gd name="connsiteX12" fmla="*/ 664883 w 3166110"/>
                                    <a:gd name="connsiteY12" fmla="*/ 1910080 h 1910080"/>
                                    <a:gd name="connsiteX13" fmla="*/ 0 w 3166110"/>
                                    <a:gd name="connsiteY13" fmla="*/ 1910080 h 1910080"/>
                                    <a:gd name="connsiteX14" fmla="*/ 0 w 3166110"/>
                                    <a:gd name="connsiteY14" fmla="*/ 1254286 h 1910080"/>
                                    <a:gd name="connsiteX15" fmla="*/ 0 w 3166110"/>
                                    <a:gd name="connsiteY15" fmla="*/ 636693 h 1910080"/>
                                    <a:gd name="connsiteX16" fmla="*/ 0 w 3166110"/>
                                    <a:gd name="connsiteY16" fmla="*/ 0 h 19100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166110" h="1910080" fill="none" extrusionOk="0">
                                      <a:moveTo>
                                        <a:pt x="0" y="0"/>
                                      </a:moveTo>
                                      <a:cubicBezTo>
                                        <a:pt x="165478" y="-3094"/>
                                        <a:pt x="357555" y="10241"/>
                                        <a:pt x="601561" y="0"/>
                                      </a:cubicBezTo>
                                      <a:cubicBezTo>
                                        <a:pt x="845567" y="-10241"/>
                                        <a:pt x="900887" y="-15539"/>
                                        <a:pt x="1139800" y="0"/>
                                      </a:cubicBezTo>
                                      <a:cubicBezTo>
                                        <a:pt x="1378713" y="15539"/>
                                        <a:pt x="1433854" y="9725"/>
                                        <a:pt x="1709699" y="0"/>
                                      </a:cubicBezTo>
                                      <a:cubicBezTo>
                                        <a:pt x="1985544" y="-9725"/>
                                        <a:pt x="2060299" y="13907"/>
                                        <a:pt x="2374583" y="0"/>
                                      </a:cubicBezTo>
                                      <a:cubicBezTo>
                                        <a:pt x="2688867" y="-13907"/>
                                        <a:pt x="2982484" y="-2798"/>
                                        <a:pt x="3166110" y="0"/>
                                      </a:cubicBezTo>
                                      <a:cubicBezTo>
                                        <a:pt x="3163038" y="271860"/>
                                        <a:pt x="3190169" y="300880"/>
                                        <a:pt x="3166110" y="598492"/>
                                      </a:cubicBezTo>
                                      <a:cubicBezTo>
                                        <a:pt x="3142051" y="896104"/>
                                        <a:pt x="3162958" y="1009350"/>
                                        <a:pt x="3166110" y="1177883"/>
                                      </a:cubicBezTo>
                                      <a:cubicBezTo>
                                        <a:pt x="3169262" y="1346416"/>
                                        <a:pt x="3170452" y="1582904"/>
                                        <a:pt x="3166110" y="1910080"/>
                                      </a:cubicBezTo>
                                      <a:cubicBezTo>
                                        <a:pt x="2977795" y="1913688"/>
                                        <a:pt x="2778571" y="1916423"/>
                                        <a:pt x="2532888" y="1910080"/>
                                      </a:cubicBezTo>
                                      <a:cubicBezTo>
                                        <a:pt x="2287205" y="1903737"/>
                                        <a:pt x="2098629" y="1894691"/>
                                        <a:pt x="1962988" y="1910080"/>
                                      </a:cubicBezTo>
                                      <a:cubicBezTo>
                                        <a:pt x="1827347" y="1925469"/>
                                        <a:pt x="1544115" y="1903946"/>
                                        <a:pt x="1266444" y="1910080"/>
                                      </a:cubicBezTo>
                                      <a:cubicBezTo>
                                        <a:pt x="988773" y="1916214"/>
                                        <a:pt x="814243" y="1935530"/>
                                        <a:pt x="664883" y="1910080"/>
                                      </a:cubicBezTo>
                                      <a:cubicBezTo>
                                        <a:pt x="515523" y="1884630"/>
                                        <a:pt x="317062" y="1940267"/>
                                        <a:pt x="0" y="1910080"/>
                                      </a:cubicBezTo>
                                      <a:cubicBezTo>
                                        <a:pt x="32044" y="1616973"/>
                                        <a:pt x="12693" y="1527898"/>
                                        <a:pt x="0" y="1254286"/>
                                      </a:cubicBezTo>
                                      <a:cubicBezTo>
                                        <a:pt x="-12693" y="980674"/>
                                        <a:pt x="-11647" y="850170"/>
                                        <a:pt x="0" y="636693"/>
                                      </a:cubicBezTo>
                                      <a:cubicBezTo>
                                        <a:pt x="11647" y="423216"/>
                                        <a:pt x="2931" y="182426"/>
                                        <a:pt x="0" y="0"/>
                                      </a:cubicBezTo>
                                      <a:close/>
                                    </a:path>
                                    <a:path w="3166110" h="1910080" stroke="0" extrusionOk="0">
                                      <a:moveTo>
                                        <a:pt x="0" y="0"/>
                                      </a:moveTo>
                                      <a:cubicBezTo>
                                        <a:pt x="284686" y="21703"/>
                                        <a:pt x="378579" y="3204"/>
                                        <a:pt x="601561" y="0"/>
                                      </a:cubicBezTo>
                                      <a:cubicBezTo>
                                        <a:pt x="824543" y="-3204"/>
                                        <a:pt x="1022364" y="-21872"/>
                                        <a:pt x="1139800" y="0"/>
                                      </a:cubicBezTo>
                                      <a:cubicBezTo>
                                        <a:pt x="1257236" y="21872"/>
                                        <a:pt x="1540707" y="-29862"/>
                                        <a:pt x="1836344" y="0"/>
                                      </a:cubicBezTo>
                                      <a:cubicBezTo>
                                        <a:pt x="2131981" y="29862"/>
                                        <a:pt x="2186844" y="12105"/>
                                        <a:pt x="2437905" y="0"/>
                                      </a:cubicBezTo>
                                      <a:cubicBezTo>
                                        <a:pt x="2688966" y="-12105"/>
                                        <a:pt x="2867340" y="24126"/>
                                        <a:pt x="3166110" y="0"/>
                                      </a:cubicBezTo>
                                      <a:cubicBezTo>
                                        <a:pt x="3136705" y="193803"/>
                                        <a:pt x="3132750" y="455917"/>
                                        <a:pt x="3166110" y="674895"/>
                                      </a:cubicBezTo>
                                      <a:cubicBezTo>
                                        <a:pt x="3199470" y="893874"/>
                                        <a:pt x="3188604" y="1054291"/>
                                        <a:pt x="3166110" y="1311588"/>
                                      </a:cubicBezTo>
                                      <a:cubicBezTo>
                                        <a:pt x="3143616" y="1568885"/>
                                        <a:pt x="3195755" y="1645065"/>
                                        <a:pt x="3166110" y="1910080"/>
                                      </a:cubicBezTo>
                                      <a:cubicBezTo>
                                        <a:pt x="2917861" y="1918435"/>
                                        <a:pt x="2722850" y="1882608"/>
                                        <a:pt x="2596210" y="1910080"/>
                                      </a:cubicBezTo>
                                      <a:cubicBezTo>
                                        <a:pt x="2469570" y="1937552"/>
                                        <a:pt x="2229892" y="1933631"/>
                                        <a:pt x="1962988" y="1910080"/>
                                      </a:cubicBezTo>
                                      <a:cubicBezTo>
                                        <a:pt x="1696084" y="1886529"/>
                                        <a:pt x="1599292" y="1881062"/>
                                        <a:pt x="1329766" y="1910080"/>
                                      </a:cubicBezTo>
                                      <a:cubicBezTo>
                                        <a:pt x="1060240" y="1939098"/>
                                        <a:pt x="869819" y="1887934"/>
                                        <a:pt x="728205" y="1910080"/>
                                      </a:cubicBezTo>
                                      <a:cubicBezTo>
                                        <a:pt x="586591" y="1932226"/>
                                        <a:pt x="305608" y="1931332"/>
                                        <a:pt x="0" y="1910080"/>
                                      </a:cubicBezTo>
                                      <a:cubicBezTo>
                                        <a:pt x="15571" y="1722429"/>
                                        <a:pt x="23798" y="1388028"/>
                                        <a:pt x="0" y="1235185"/>
                                      </a:cubicBezTo>
                                      <a:cubicBezTo>
                                        <a:pt x="-23798" y="1082342"/>
                                        <a:pt x="-4666" y="806774"/>
                                        <a:pt x="0" y="560290"/>
                                      </a:cubicBezTo>
                                      <a:cubicBezTo>
                                        <a:pt x="4666" y="313806"/>
                                        <a:pt x="9386" y="273112"/>
                                        <a:pt x="0" y="0"/>
                                      </a:cubicBezTo>
                                      <a:close/>
                                    </a:path>
                                  </a:pathLst>
                                </a:custGeom>
                                <ask:type>
                                  <ask:lineSketchNone/>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2AB5C422" w14:textId="6E28B566" w:rsidR="00DE6B5F" w:rsidRPr="00BE606D" w:rsidRDefault="006443B9" w:rsidP="00DE6B5F">
                            <w:pPr>
                              <w:jc w:val="center"/>
                              <w:rPr>
                                <w:b/>
                                <w:bCs/>
                                <w:color w:val="FFFFFF" w:themeColor="background1"/>
                                <w:sz w:val="52"/>
                                <w:szCs w:val="52"/>
                              </w:rPr>
                            </w:pPr>
                            <w:r>
                              <w:rPr>
                                <w:b/>
                                <w:bCs/>
                                <w:color w:val="FFFFFF" w:themeColor="background1"/>
                                <w:sz w:val="52"/>
                                <w:szCs w:val="52"/>
                              </w:rPr>
                              <w:t>15</w:t>
                            </w:r>
                          </w:p>
                          <w:p w14:paraId="21F23202" w14:textId="660D63AD" w:rsidR="00D6574D" w:rsidRPr="00BE606D" w:rsidRDefault="00D6574D" w:rsidP="00DE6B5F">
                            <w:pPr>
                              <w:jc w:val="center"/>
                              <w:rPr>
                                <w:i/>
                                <w:iCs/>
                                <w:color w:val="FFFFFF" w:themeColor="background1"/>
                              </w:rPr>
                            </w:pPr>
                            <w:r w:rsidRPr="00BE606D">
                              <w:rPr>
                                <w:b/>
                                <w:bCs/>
                                <w:color w:val="FFFFFF" w:themeColor="background1"/>
                              </w:rPr>
                              <w:t>Open Swansea Bay UHB Sponsored studies</w:t>
                            </w:r>
                            <w:r w:rsidRPr="00BE606D">
                              <w:rPr>
                                <w:color w:val="FFFFFF" w:themeColor="background1"/>
                              </w:rPr>
                              <w:t xml:space="preserve"> within the Health Board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906230" id="_x0000_s1034" style="position:absolute;left:0;text-align:left;margin-left:-.15pt;margin-top:295.6pt;width:164.9pt;height:105.1pt;z-index:-2516582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" fillcolor="#1f355e" strokecolor="#1f355e" strokeweight="3pt">
                <v:stroke joinstyle="round" endcap="round"/>
                <v:textbox>
                  <w:txbxContent>
                    <w:p w14:paraId="2AB5C422" w14:textId="6E28B566" w:rsidR="00DE6B5F" w:rsidRPr="00BE606D" w:rsidRDefault="006443B9" w:rsidP="00DE6B5F">
                      <w:pPr>
                        <w:jc w:val="center"/>
                        <w:rPr>
                          <w:b/>
                          <w:bCs/>
                          <w:color w:val="FFFFFF" w:themeColor="background1"/>
                          <w:sz w:val="52"/>
                          <w:szCs w:val="52"/>
                        </w:rPr>
                      </w:pPr>
                      <w:r>
                        <w:rPr>
                          <w:b/>
                          <w:bCs/>
                          <w:color w:val="FFFFFF" w:themeColor="background1"/>
                          <w:sz w:val="52"/>
                          <w:szCs w:val="52"/>
                        </w:rPr>
                        <w:t>15</w:t>
                      </w:r>
                    </w:p>
                    <w:p w14:paraId="21F23202" w14:textId="660D63AD" w:rsidR="00D6574D" w:rsidRPr="00BE606D" w:rsidRDefault="00D6574D" w:rsidP="00DE6B5F">
                      <w:pPr>
                        <w:jc w:val="center"/>
                        <w:rPr>
                          <w:i/>
                          <w:iCs/>
                          <w:color w:val="FFFFFF" w:themeColor="background1"/>
                        </w:rPr>
                      </w:pPr>
                      <w:r w:rsidRPr="00BE606D">
                        <w:rPr>
                          <w:b/>
                          <w:bCs/>
                          <w:color w:val="FFFFFF" w:themeColor="background1"/>
                        </w:rPr>
                        <w:t>Open Swansea Bay UHB Sponsored studies</w:t>
                      </w:r>
                      <w:r w:rsidRPr="00BE606D">
                        <w:rPr>
                          <w:color w:val="FFFFFF" w:themeColor="background1"/>
                        </w:rPr>
                        <w:t xml:space="preserve"> within the Health Board</w:t>
                      </w:r>
                    </w:p>
                  </w:txbxContent>
                </v:textbox>
              </v:rect>
            </w:pict>
          </mc:Fallback>
        </mc:AlternateContent>
      </w:r>
      <w:r w:rsidR="00B22510">
        <w:rPr>
          <w:noProof/>
          <w:color w:val="000000" w:themeColor="text1"/>
        </w:rPr>
        <mc:AlternateContent>
          <mc:Choice Requires="wps">
            <w:drawing>
              <wp:anchor distT="0" distB="0" distL="114300" distR="114300" simplePos="0" relativeHeight="251658271" behindDoc="1" locked="0" layoutInCell="1" allowOverlap="1" wp14:anchorId="7D397624" wp14:editId="1D9F3FE5">
                <wp:simplePos x="0" y="0"/>
                <wp:positionH relativeFrom="column">
                  <wp:posOffset>-1971</wp:posOffset>
                </wp:positionH>
                <wp:positionV relativeFrom="paragraph">
                  <wp:posOffset>2662324</wp:posOffset>
                </wp:positionV>
                <wp:extent cx="2096770" cy="978477"/>
                <wp:effectExtent l="19050" t="19050" r="17780" b="12700"/>
                <wp:wrapNone/>
                <wp:docPr id="2120819006" name="Rectangle 11"/>
                <wp:cNvGraphicFramePr/>
                <a:graphic xmlns:a="http://schemas.openxmlformats.org/drawingml/2006/main">
                  <a:graphicData uri="http://schemas.microsoft.com/office/word/2010/wordprocessingShape">
                    <wps:wsp>
                      <wps:cNvSpPr/>
                      <wps:spPr>
                        <a:xfrm>
                          <a:off x="0" y="0"/>
                          <a:ext cx="2096770" cy="978477"/>
                        </a:xfrm>
                        <a:prstGeom prst="rect">
                          <a:avLst/>
                        </a:prstGeom>
                        <a:noFill/>
                        <a:ln w="38100" cap="rnd">
                          <a:solidFill>
                            <a:srgbClr val="7E94B8"/>
                          </a:solidFill>
                          <a:prstDash val="solid"/>
                          <a:round/>
                          <a:extLst>
                            <a:ext uri="{C807C97D-BFC1-408E-A445-0C87EB9F89A2}">
                              <ask:lineSketchStyleProps xmlns:ask="http://schemas.microsoft.com/office/drawing/2018/sketchyshapes" sd="1219033472">
                                <a:custGeom>
                                  <a:avLst/>
                                  <a:gdLst>
                                    <a:gd name="connsiteX0" fmla="*/ 0 w 3166110"/>
                                    <a:gd name="connsiteY0" fmla="*/ 0 h 1910080"/>
                                    <a:gd name="connsiteX1" fmla="*/ 601561 w 3166110"/>
                                    <a:gd name="connsiteY1" fmla="*/ 0 h 1910080"/>
                                    <a:gd name="connsiteX2" fmla="*/ 1139800 w 3166110"/>
                                    <a:gd name="connsiteY2" fmla="*/ 0 h 1910080"/>
                                    <a:gd name="connsiteX3" fmla="*/ 1709699 w 3166110"/>
                                    <a:gd name="connsiteY3" fmla="*/ 0 h 1910080"/>
                                    <a:gd name="connsiteX4" fmla="*/ 2374583 w 3166110"/>
                                    <a:gd name="connsiteY4" fmla="*/ 0 h 1910080"/>
                                    <a:gd name="connsiteX5" fmla="*/ 3166110 w 3166110"/>
                                    <a:gd name="connsiteY5" fmla="*/ 0 h 1910080"/>
                                    <a:gd name="connsiteX6" fmla="*/ 3166110 w 3166110"/>
                                    <a:gd name="connsiteY6" fmla="*/ 598492 h 1910080"/>
                                    <a:gd name="connsiteX7" fmla="*/ 3166110 w 3166110"/>
                                    <a:gd name="connsiteY7" fmla="*/ 1177883 h 1910080"/>
                                    <a:gd name="connsiteX8" fmla="*/ 3166110 w 3166110"/>
                                    <a:gd name="connsiteY8" fmla="*/ 1910080 h 1910080"/>
                                    <a:gd name="connsiteX9" fmla="*/ 2532888 w 3166110"/>
                                    <a:gd name="connsiteY9" fmla="*/ 1910080 h 1910080"/>
                                    <a:gd name="connsiteX10" fmla="*/ 1962988 w 3166110"/>
                                    <a:gd name="connsiteY10" fmla="*/ 1910080 h 1910080"/>
                                    <a:gd name="connsiteX11" fmla="*/ 1266444 w 3166110"/>
                                    <a:gd name="connsiteY11" fmla="*/ 1910080 h 1910080"/>
                                    <a:gd name="connsiteX12" fmla="*/ 664883 w 3166110"/>
                                    <a:gd name="connsiteY12" fmla="*/ 1910080 h 1910080"/>
                                    <a:gd name="connsiteX13" fmla="*/ 0 w 3166110"/>
                                    <a:gd name="connsiteY13" fmla="*/ 1910080 h 1910080"/>
                                    <a:gd name="connsiteX14" fmla="*/ 0 w 3166110"/>
                                    <a:gd name="connsiteY14" fmla="*/ 1254286 h 1910080"/>
                                    <a:gd name="connsiteX15" fmla="*/ 0 w 3166110"/>
                                    <a:gd name="connsiteY15" fmla="*/ 636693 h 1910080"/>
                                    <a:gd name="connsiteX16" fmla="*/ 0 w 3166110"/>
                                    <a:gd name="connsiteY16" fmla="*/ 0 h 19100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166110" h="1910080" fill="none" extrusionOk="0">
                                      <a:moveTo>
                                        <a:pt x="0" y="0"/>
                                      </a:moveTo>
                                      <a:cubicBezTo>
                                        <a:pt x="165478" y="-3094"/>
                                        <a:pt x="357555" y="10241"/>
                                        <a:pt x="601561" y="0"/>
                                      </a:cubicBezTo>
                                      <a:cubicBezTo>
                                        <a:pt x="845567" y="-10241"/>
                                        <a:pt x="900887" y="-15539"/>
                                        <a:pt x="1139800" y="0"/>
                                      </a:cubicBezTo>
                                      <a:cubicBezTo>
                                        <a:pt x="1378713" y="15539"/>
                                        <a:pt x="1433854" y="9725"/>
                                        <a:pt x="1709699" y="0"/>
                                      </a:cubicBezTo>
                                      <a:cubicBezTo>
                                        <a:pt x="1985544" y="-9725"/>
                                        <a:pt x="2060299" y="13907"/>
                                        <a:pt x="2374583" y="0"/>
                                      </a:cubicBezTo>
                                      <a:cubicBezTo>
                                        <a:pt x="2688867" y="-13907"/>
                                        <a:pt x="2982484" y="-2798"/>
                                        <a:pt x="3166110" y="0"/>
                                      </a:cubicBezTo>
                                      <a:cubicBezTo>
                                        <a:pt x="3163038" y="271860"/>
                                        <a:pt x="3190169" y="300880"/>
                                        <a:pt x="3166110" y="598492"/>
                                      </a:cubicBezTo>
                                      <a:cubicBezTo>
                                        <a:pt x="3142051" y="896104"/>
                                        <a:pt x="3162958" y="1009350"/>
                                        <a:pt x="3166110" y="1177883"/>
                                      </a:cubicBezTo>
                                      <a:cubicBezTo>
                                        <a:pt x="3169262" y="1346416"/>
                                        <a:pt x="3170452" y="1582904"/>
                                        <a:pt x="3166110" y="1910080"/>
                                      </a:cubicBezTo>
                                      <a:cubicBezTo>
                                        <a:pt x="2977795" y="1913688"/>
                                        <a:pt x="2778571" y="1916423"/>
                                        <a:pt x="2532888" y="1910080"/>
                                      </a:cubicBezTo>
                                      <a:cubicBezTo>
                                        <a:pt x="2287205" y="1903737"/>
                                        <a:pt x="2098629" y="1894691"/>
                                        <a:pt x="1962988" y="1910080"/>
                                      </a:cubicBezTo>
                                      <a:cubicBezTo>
                                        <a:pt x="1827347" y="1925469"/>
                                        <a:pt x="1544115" y="1903946"/>
                                        <a:pt x="1266444" y="1910080"/>
                                      </a:cubicBezTo>
                                      <a:cubicBezTo>
                                        <a:pt x="988773" y="1916214"/>
                                        <a:pt x="814243" y="1935530"/>
                                        <a:pt x="664883" y="1910080"/>
                                      </a:cubicBezTo>
                                      <a:cubicBezTo>
                                        <a:pt x="515523" y="1884630"/>
                                        <a:pt x="317062" y="1940267"/>
                                        <a:pt x="0" y="1910080"/>
                                      </a:cubicBezTo>
                                      <a:cubicBezTo>
                                        <a:pt x="32044" y="1616973"/>
                                        <a:pt x="12693" y="1527898"/>
                                        <a:pt x="0" y="1254286"/>
                                      </a:cubicBezTo>
                                      <a:cubicBezTo>
                                        <a:pt x="-12693" y="980674"/>
                                        <a:pt x="-11647" y="850170"/>
                                        <a:pt x="0" y="636693"/>
                                      </a:cubicBezTo>
                                      <a:cubicBezTo>
                                        <a:pt x="11647" y="423216"/>
                                        <a:pt x="2931" y="182426"/>
                                        <a:pt x="0" y="0"/>
                                      </a:cubicBezTo>
                                      <a:close/>
                                    </a:path>
                                    <a:path w="3166110" h="1910080" stroke="0" extrusionOk="0">
                                      <a:moveTo>
                                        <a:pt x="0" y="0"/>
                                      </a:moveTo>
                                      <a:cubicBezTo>
                                        <a:pt x="284686" y="21703"/>
                                        <a:pt x="378579" y="3204"/>
                                        <a:pt x="601561" y="0"/>
                                      </a:cubicBezTo>
                                      <a:cubicBezTo>
                                        <a:pt x="824543" y="-3204"/>
                                        <a:pt x="1022364" y="-21872"/>
                                        <a:pt x="1139800" y="0"/>
                                      </a:cubicBezTo>
                                      <a:cubicBezTo>
                                        <a:pt x="1257236" y="21872"/>
                                        <a:pt x="1540707" y="-29862"/>
                                        <a:pt x="1836344" y="0"/>
                                      </a:cubicBezTo>
                                      <a:cubicBezTo>
                                        <a:pt x="2131981" y="29862"/>
                                        <a:pt x="2186844" y="12105"/>
                                        <a:pt x="2437905" y="0"/>
                                      </a:cubicBezTo>
                                      <a:cubicBezTo>
                                        <a:pt x="2688966" y="-12105"/>
                                        <a:pt x="2867340" y="24126"/>
                                        <a:pt x="3166110" y="0"/>
                                      </a:cubicBezTo>
                                      <a:cubicBezTo>
                                        <a:pt x="3136705" y="193803"/>
                                        <a:pt x="3132750" y="455917"/>
                                        <a:pt x="3166110" y="674895"/>
                                      </a:cubicBezTo>
                                      <a:cubicBezTo>
                                        <a:pt x="3199470" y="893874"/>
                                        <a:pt x="3188604" y="1054291"/>
                                        <a:pt x="3166110" y="1311588"/>
                                      </a:cubicBezTo>
                                      <a:cubicBezTo>
                                        <a:pt x="3143616" y="1568885"/>
                                        <a:pt x="3195755" y="1645065"/>
                                        <a:pt x="3166110" y="1910080"/>
                                      </a:cubicBezTo>
                                      <a:cubicBezTo>
                                        <a:pt x="2917861" y="1918435"/>
                                        <a:pt x="2722850" y="1882608"/>
                                        <a:pt x="2596210" y="1910080"/>
                                      </a:cubicBezTo>
                                      <a:cubicBezTo>
                                        <a:pt x="2469570" y="1937552"/>
                                        <a:pt x="2229892" y="1933631"/>
                                        <a:pt x="1962988" y="1910080"/>
                                      </a:cubicBezTo>
                                      <a:cubicBezTo>
                                        <a:pt x="1696084" y="1886529"/>
                                        <a:pt x="1599292" y="1881062"/>
                                        <a:pt x="1329766" y="1910080"/>
                                      </a:cubicBezTo>
                                      <a:cubicBezTo>
                                        <a:pt x="1060240" y="1939098"/>
                                        <a:pt x="869819" y="1887934"/>
                                        <a:pt x="728205" y="1910080"/>
                                      </a:cubicBezTo>
                                      <a:cubicBezTo>
                                        <a:pt x="586591" y="1932226"/>
                                        <a:pt x="305608" y="1931332"/>
                                        <a:pt x="0" y="1910080"/>
                                      </a:cubicBezTo>
                                      <a:cubicBezTo>
                                        <a:pt x="15571" y="1722429"/>
                                        <a:pt x="23798" y="1388028"/>
                                        <a:pt x="0" y="1235185"/>
                                      </a:cubicBezTo>
                                      <a:cubicBezTo>
                                        <a:pt x="-23798" y="1082342"/>
                                        <a:pt x="-4666" y="806774"/>
                                        <a:pt x="0" y="560290"/>
                                      </a:cubicBezTo>
                                      <a:cubicBezTo>
                                        <a:pt x="4666" y="313806"/>
                                        <a:pt x="9386" y="273112"/>
                                        <a:pt x="0" y="0"/>
                                      </a:cubicBezTo>
                                      <a:close/>
                                    </a:path>
                                  </a:pathLst>
                                </a:custGeom>
                                <ask:type>
                                  <ask:lineSketchNone/>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71788AA0" w14:textId="1A169A28" w:rsidR="00602B17" w:rsidRPr="00A31A97" w:rsidRDefault="00602B17" w:rsidP="00A31A97">
                            <w:pPr>
                              <w:jc w:val="center"/>
                              <w:rPr>
                                <w:b/>
                                <w:bCs/>
                                <w:color w:val="7E94B8"/>
                                <w:sz w:val="52"/>
                                <w:szCs w:val="52"/>
                              </w:rPr>
                            </w:pPr>
                            <w:r w:rsidRPr="00A31A97">
                              <w:rPr>
                                <w:b/>
                                <w:bCs/>
                                <w:color w:val="7E94B8"/>
                                <w:sz w:val="52"/>
                                <w:szCs w:val="52"/>
                              </w:rPr>
                              <w:t>40</w:t>
                            </w:r>
                            <w:r w:rsidR="00C65B0F" w:rsidRPr="00A31A97">
                              <w:rPr>
                                <w:b/>
                                <w:bCs/>
                                <w:color w:val="7E94B8"/>
                                <w:sz w:val="52"/>
                                <w:szCs w:val="52"/>
                              </w:rPr>
                              <w:t xml:space="preserve"> </w:t>
                            </w:r>
                            <w:r w:rsidR="00A31A97" w:rsidRPr="00A31A97">
                              <w:rPr>
                                <w:b/>
                                <w:bCs/>
                                <w:color w:val="7E94B8"/>
                              </w:rPr>
                              <w:t xml:space="preserve">Open </w:t>
                            </w:r>
                            <w:r w:rsidR="00A31A97" w:rsidRPr="00A31A97">
                              <w:rPr>
                                <w:b/>
                                <w:bCs/>
                                <w:color w:val="7E94B8"/>
                              </w:rPr>
                              <w:br/>
                              <w:t>Commercial Studies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397624" id="_x0000_s1035" style="position:absolute;left:0;text-align:left;margin-left:-.15pt;margin-top:209.65pt;width:165.1pt;height:77.05pt;z-index:-2516582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" filled="f" strokecolor="#7e94b8" strokeweight="3pt">
                <v:stroke joinstyle="round" endcap="round"/>
                <v:textbox>
                  <w:txbxContent>
                    <w:p w14:paraId="71788AA0" w14:textId="1A169A28" w:rsidR="00602B17" w:rsidRPr="00A31A97" w:rsidRDefault="00602B17" w:rsidP="00A31A97">
                      <w:pPr>
                        <w:jc w:val="center"/>
                        <w:rPr>
                          <w:b/>
                          <w:bCs/>
                          <w:color w:val="7E94B8"/>
                          <w:sz w:val="52"/>
                          <w:szCs w:val="52"/>
                        </w:rPr>
                      </w:pPr>
                      <w:r w:rsidRPr="00A31A97">
                        <w:rPr>
                          <w:b/>
                          <w:bCs/>
                          <w:color w:val="7E94B8"/>
                          <w:sz w:val="52"/>
                          <w:szCs w:val="52"/>
                        </w:rPr>
                        <w:t>40</w:t>
                      </w:r>
                      <w:r w:rsidR="00C65B0F" w:rsidRPr="00A31A97">
                        <w:rPr>
                          <w:b/>
                          <w:bCs/>
                          <w:color w:val="7E94B8"/>
                          <w:sz w:val="52"/>
                          <w:szCs w:val="52"/>
                        </w:rPr>
                        <w:t xml:space="preserve"> </w:t>
                      </w:r>
                      <w:r w:rsidR="00A31A97" w:rsidRPr="00A31A97">
                        <w:rPr>
                          <w:b/>
                          <w:bCs/>
                          <w:color w:val="7E94B8"/>
                        </w:rPr>
                        <w:t xml:space="preserve">Open </w:t>
                      </w:r>
                      <w:r w:rsidR="00A31A97" w:rsidRPr="00A31A97">
                        <w:rPr>
                          <w:b/>
                          <w:bCs/>
                          <w:color w:val="7E94B8"/>
                        </w:rPr>
                        <w:br/>
                        <w:t>Commercial Studies</w:t>
                      </w:r>
                    </w:p>
                  </w:txbxContent>
                </v:textbox>
              </v:rect>
            </w:pict>
          </mc:Fallback>
        </mc:AlternateContent>
      </w:r>
      <w:r w:rsidR="00A31A97">
        <w:rPr>
          <w:noProof/>
        </w:rPr>
        <mc:AlternateContent>
          <mc:Choice Requires="wps">
            <w:drawing>
              <wp:anchor distT="0" distB="0" distL="114300" distR="114300" simplePos="0" relativeHeight="251658272" behindDoc="0" locked="0" layoutInCell="1" allowOverlap="1" wp14:anchorId="6D63CC7B" wp14:editId="74C19C10">
                <wp:simplePos x="0" y="0"/>
                <wp:positionH relativeFrom="column">
                  <wp:posOffset>2266216</wp:posOffset>
                </wp:positionH>
                <wp:positionV relativeFrom="paragraph">
                  <wp:posOffset>2655149</wp:posOffset>
                </wp:positionV>
                <wp:extent cx="3661022" cy="1752600"/>
                <wp:effectExtent l="0" t="0" r="0" b="0"/>
                <wp:wrapNone/>
                <wp:docPr id="549521454" name="Rectangle 11"/>
                <wp:cNvGraphicFramePr/>
                <a:graphic xmlns:a="http://schemas.openxmlformats.org/drawingml/2006/main">
                  <a:graphicData uri="http://schemas.microsoft.com/office/word/2010/wordprocessingShape">
                    <wps:wsp>
                      <wps:cNvSpPr/>
                      <wps:spPr>
                        <a:xfrm>
                          <a:off x="0" y="0"/>
                          <a:ext cx="3661022" cy="1752600"/>
                        </a:xfrm>
                        <a:prstGeom prst="rect">
                          <a:avLst/>
                        </a:prstGeom>
                        <a:solidFill>
                          <a:srgbClr val="6298C6"/>
                        </a:solidFill>
                        <a:ln w="19050" cap="rnd">
                          <a:noFill/>
                          <a:prstDash val="solid"/>
                          <a:round/>
                          <a:extLst>
                            <a:ext uri="{C807C97D-BFC1-408E-A445-0C87EB9F89A2}">
                              <ask:lineSketchStyleProps xmlns:ask="http://schemas.microsoft.com/office/drawing/2018/sketchyshapes" sd="1219033472">
                                <a:custGeom>
                                  <a:avLst/>
                                  <a:gdLst>
                                    <a:gd name="connsiteX0" fmla="*/ 0 w 3166110"/>
                                    <a:gd name="connsiteY0" fmla="*/ 0 h 1910080"/>
                                    <a:gd name="connsiteX1" fmla="*/ 601561 w 3166110"/>
                                    <a:gd name="connsiteY1" fmla="*/ 0 h 1910080"/>
                                    <a:gd name="connsiteX2" fmla="*/ 1139800 w 3166110"/>
                                    <a:gd name="connsiteY2" fmla="*/ 0 h 1910080"/>
                                    <a:gd name="connsiteX3" fmla="*/ 1709699 w 3166110"/>
                                    <a:gd name="connsiteY3" fmla="*/ 0 h 1910080"/>
                                    <a:gd name="connsiteX4" fmla="*/ 2374583 w 3166110"/>
                                    <a:gd name="connsiteY4" fmla="*/ 0 h 1910080"/>
                                    <a:gd name="connsiteX5" fmla="*/ 3166110 w 3166110"/>
                                    <a:gd name="connsiteY5" fmla="*/ 0 h 1910080"/>
                                    <a:gd name="connsiteX6" fmla="*/ 3166110 w 3166110"/>
                                    <a:gd name="connsiteY6" fmla="*/ 598492 h 1910080"/>
                                    <a:gd name="connsiteX7" fmla="*/ 3166110 w 3166110"/>
                                    <a:gd name="connsiteY7" fmla="*/ 1177883 h 1910080"/>
                                    <a:gd name="connsiteX8" fmla="*/ 3166110 w 3166110"/>
                                    <a:gd name="connsiteY8" fmla="*/ 1910080 h 1910080"/>
                                    <a:gd name="connsiteX9" fmla="*/ 2532888 w 3166110"/>
                                    <a:gd name="connsiteY9" fmla="*/ 1910080 h 1910080"/>
                                    <a:gd name="connsiteX10" fmla="*/ 1962988 w 3166110"/>
                                    <a:gd name="connsiteY10" fmla="*/ 1910080 h 1910080"/>
                                    <a:gd name="connsiteX11" fmla="*/ 1266444 w 3166110"/>
                                    <a:gd name="connsiteY11" fmla="*/ 1910080 h 1910080"/>
                                    <a:gd name="connsiteX12" fmla="*/ 664883 w 3166110"/>
                                    <a:gd name="connsiteY12" fmla="*/ 1910080 h 1910080"/>
                                    <a:gd name="connsiteX13" fmla="*/ 0 w 3166110"/>
                                    <a:gd name="connsiteY13" fmla="*/ 1910080 h 1910080"/>
                                    <a:gd name="connsiteX14" fmla="*/ 0 w 3166110"/>
                                    <a:gd name="connsiteY14" fmla="*/ 1254286 h 1910080"/>
                                    <a:gd name="connsiteX15" fmla="*/ 0 w 3166110"/>
                                    <a:gd name="connsiteY15" fmla="*/ 636693 h 1910080"/>
                                    <a:gd name="connsiteX16" fmla="*/ 0 w 3166110"/>
                                    <a:gd name="connsiteY16" fmla="*/ 0 h 19100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166110" h="1910080" fill="none" extrusionOk="0">
                                      <a:moveTo>
                                        <a:pt x="0" y="0"/>
                                      </a:moveTo>
                                      <a:cubicBezTo>
                                        <a:pt x="165478" y="-3094"/>
                                        <a:pt x="357555" y="10241"/>
                                        <a:pt x="601561" y="0"/>
                                      </a:cubicBezTo>
                                      <a:cubicBezTo>
                                        <a:pt x="845567" y="-10241"/>
                                        <a:pt x="900887" y="-15539"/>
                                        <a:pt x="1139800" y="0"/>
                                      </a:cubicBezTo>
                                      <a:cubicBezTo>
                                        <a:pt x="1378713" y="15539"/>
                                        <a:pt x="1433854" y="9725"/>
                                        <a:pt x="1709699" y="0"/>
                                      </a:cubicBezTo>
                                      <a:cubicBezTo>
                                        <a:pt x="1985544" y="-9725"/>
                                        <a:pt x="2060299" y="13907"/>
                                        <a:pt x="2374583" y="0"/>
                                      </a:cubicBezTo>
                                      <a:cubicBezTo>
                                        <a:pt x="2688867" y="-13907"/>
                                        <a:pt x="2982484" y="-2798"/>
                                        <a:pt x="3166110" y="0"/>
                                      </a:cubicBezTo>
                                      <a:cubicBezTo>
                                        <a:pt x="3163038" y="271860"/>
                                        <a:pt x="3190169" y="300880"/>
                                        <a:pt x="3166110" y="598492"/>
                                      </a:cubicBezTo>
                                      <a:cubicBezTo>
                                        <a:pt x="3142051" y="896104"/>
                                        <a:pt x="3162958" y="1009350"/>
                                        <a:pt x="3166110" y="1177883"/>
                                      </a:cubicBezTo>
                                      <a:cubicBezTo>
                                        <a:pt x="3169262" y="1346416"/>
                                        <a:pt x="3170452" y="1582904"/>
                                        <a:pt x="3166110" y="1910080"/>
                                      </a:cubicBezTo>
                                      <a:cubicBezTo>
                                        <a:pt x="2977795" y="1913688"/>
                                        <a:pt x="2778571" y="1916423"/>
                                        <a:pt x="2532888" y="1910080"/>
                                      </a:cubicBezTo>
                                      <a:cubicBezTo>
                                        <a:pt x="2287205" y="1903737"/>
                                        <a:pt x="2098629" y="1894691"/>
                                        <a:pt x="1962988" y="1910080"/>
                                      </a:cubicBezTo>
                                      <a:cubicBezTo>
                                        <a:pt x="1827347" y="1925469"/>
                                        <a:pt x="1544115" y="1903946"/>
                                        <a:pt x="1266444" y="1910080"/>
                                      </a:cubicBezTo>
                                      <a:cubicBezTo>
                                        <a:pt x="988773" y="1916214"/>
                                        <a:pt x="814243" y="1935530"/>
                                        <a:pt x="664883" y="1910080"/>
                                      </a:cubicBezTo>
                                      <a:cubicBezTo>
                                        <a:pt x="515523" y="1884630"/>
                                        <a:pt x="317062" y="1940267"/>
                                        <a:pt x="0" y="1910080"/>
                                      </a:cubicBezTo>
                                      <a:cubicBezTo>
                                        <a:pt x="32044" y="1616973"/>
                                        <a:pt x="12693" y="1527898"/>
                                        <a:pt x="0" y="1254286"/>
                                      </a:cubicBezTo>
                                      <a:cubicBezTo>
                                        <a:pt x="-12693" y="980674"/>
                                        <a:pt x="-11647" y="850170"/>
                                        <a:pt x="0" y="636693"/>
                                      </a:cubicBezTo>
                                      <a:cubicBezTo>
                                        <a:pt x="11647" y="423216"/>
                                        <a:pt x="2931" y="182426"/>
                                        <a:pt x="0" y="0"/>
                                      </a:cubicBezTo>
                                      <a:close/>
                                    </a:path>
                                    <a:path w="3166110" h="1910080" stroke="0" extrusionOk="0">
                                      <a:moveTo>
                                        <a:pt x="0" y="0"/>
                                      </a:moveTo>
                                      <a:cubicBezTo>
                                        <a:pt x="284686" y="21703"/>
                                        <a:pt x="378579" y="3204"/>
                                        <a:pt x="601561" y="0"/>
                                      </a:cubicBezTo>
                                      <a:cubicBezTo>
                                        <a:pt x="824543" y="-3204"/>
                                        <a:pt x="1022364" y="-21872"/>
                                        <a:pt x="1139800" y="0"/>
                                      </a:cubicBezTo>
                                      <a:cubicBezTo>
                                        <a:pt x="1257236" y="21872"/>
                                        <a:pt x="1540707" y="-29862"/>
                                        <a:pt x="1836344" y="0"/>
                                      </a:cubicBezTo>
                                      <a:cubicBezTo>
                                        <a:pt x="2131981" y="29862"/>
                                        <a:pt x="2186844" y="12105"/>
                                        <a:pt x="2437905" y="0"/>
                                      </a:cubicBezTo>
                                      <a:cubicBezTo>
                                        <a:pt x="2688966" y="-12105"/>
                                        <a:pt x="2867340" y="24126"/>
                                        <a:pt x="3166110" y="0"/>
                                      </a:cubicBezTo>
                                      <a:cubicBezTo>
                                        <a:pt x="3136705" y="193803"/>
                                        <a:pt x="3132750" y="455917"/>
                                        <a:pt x="3166110" y="674895"/>
                                      </a:cubicBezTo>
                                      <a:cubicBezTo>
                                        <a:pt x="3199470" y="893874"/>
                                        <a:pt x="3188604" y="1054291"/>
                                        <a:pt x="3166110" y="1311588"/>
                                      </a:cubicBezTo>
                                      <a:cubicBezTo>
                                        <a:pt x="3143616" y="1568885"/>
                                        <a:pt x="3195755" y="1645065"/>
                                        <a:pt x="3166110" y="1910080"/>
                                      </a:cubicBezTo>
                                      <a:cubicBezTo>
                                        <a:pt x="2917861" y="1918435"/>
                                        <a:pt x="2722850" y="1882608"/>
                                        <a:pt x="2596210" y="1910080"/>
                                      </a:cubicBezTo>
                                      <a:cubicBezTo>
                                        <a:pt x="2469570" y="1937552"/>
                                        <a:pt x="2229892" y="1933631"/>
                                        <a:pt x="1962988" y="1910080"/>
                                      </a:cubicBezTo>
                                      <a:cubicBezTo>
                                        <a:pt x="1696084" y="1886529"/>
                                        <a:pt x="1599292" y="1881062"/>
                                        <a:pt x="1329766" y="1910080"/>
                                      </a:cubicBezTo>
                                      <a:cubicBezTo>
                                        <a:pt x="1060240" y="1939098"/>
                                        <a:pt x="869819" y="1887934"/>
                                        <a:pt x="728205" y="1910080"/>
                                      </a:cubicBezTo>
                                      <a:cubicBezTo>
                                        <a:pt x="586591" y="1932226"/>
                                        <a:pt x="305608" y="1931332"/>
                                        <a:pt x="0" y="1910080"/>
                                      </a:cubicBezTo>
                                      <a:cubicBezTo>
                                        <a:pt x="15571" y="1722429"/>
                                        <a:pt x="23798" y="1388028"/>
                                        <a:pt x="0" y="1235185"/>
                                      </a:cubicBezTo>
                                      <a:cubicBezTo>
                                        <a:pt x="-23798" y="1082342"/>
                                        <a:pt x="-4666" y="806774"/>
                                        <a:pt x="0" y="560290"/>
                                      </a:cubicBezTo>
                                      <a:cubicBezTo>
                                        <a:pt x="4666" y="313806"/>
                                        <a:pt x="9386" y="273112"/>
                                        <a:pt x="0" y="0"/>
                                      </a:cubicBezTo>
                                      <a:close/>
                                    </a:path>
                                  </a:pathLst>
                                </a:custGeom>
                                <ask:type>
                                  <ask:lineSketchNone/>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7F367FB9" w14:textId="77777777" w:rsidR="00A63A15" w:rsidRPr="00A63A15" w:rsidRDefault="00A63A15" w:rsidP="00A63A15">
                            <w:pPr>
                              <w:jc w:val="center"/>
                              <w:rPr>
                                <w:color w:val="000000" w:themeColor="text1"/>
                                <w:sz w:val="96"/>
                                <w:szCs w:val="96"/>
                              </w:rPr>
                            </w:pPr>
                            <w:r w:rsidRPr="00A63A15">
                              <w:rPr>
                                <w:b/>
                                <w:bCs/>
                                <w:color w:val="000000" w:themeColor="text1"/>
                                <w:sz w:val="96"/>
                                <w:szCs w:val="96"/>
                              </w:rPr>
                              <w:t>163</w:t>
                            </w:r>
                            <w:r w:rsidRPr="00A63A15">
                              <w:rPr>
                                <w:color w:val="000000" w:themeColor="text1"/>
                                <w:sz w:val="96"/>
                                <w:szCs w:val="96"/>
                              </w:rPr>
                              <w:t xml:space="preserve"> </w:t>
                            </w:r>
                          </w:p>
                          <w:p w14:paraId="35BD3859" w14:textId="6FA0BDB5" w:rsidR="00A63A15" w:rsidRPr="00A63A15" w:rsidRDefault="00A63A15" w:rsidP="00A63A15">
                            <w:pPr>
                              <w:jc w:val="center"/>
                              <w:rPr>
                                <w:color w:val="000000" w:themeColor="text1"/>
                                <w:sz w:val="36"/>
                                <w:szCs w:val="36"/>
                              </w:rPr>
                            </w:pPr>
                            <w:r w:rsidRPr="00A63A15">
                              <w:rPr>
                                <w:color w:val="000000" w:themeColor="text1"/>
                                <w:sz w:val="36"/>
                                <w:szCs w:val="36"/>
                              </w:rPr>
                              <w:t>Portfolio Studies In Follow Up</w:t>
                            </w:r>
                          </w:p>
                          <w:p w14:paraId="37278301" w14:textId="77777777" w:rsidR="00A63A15" w:rsidRPr="00A63A15" w:rsidRDefault="00A63A15" w:rsidP="00A63A15">
                            <w:pPr>
                              <w:jc w:val="center"/>
                              <w:rPr>
                                <w:color w:val="000000" w:themeColor="text1"/>
                                <w:sz w:val="32"/>
                                <w:szCs w:val="32"/>
                              </w:rPr>
                            </w:pPr>
                            <w:r w:rsidRPr="00A63A15">
                              <w:rPr>
                                <w:b/>
                                <w:bCs/>
                                <w:color w:val="000000" w:themeColor="text1"/>
                                <w:sz w:val="32"/>
                                <w:szCs w:val="32"/>
                              </w:rPr>
                              <w:t>118</w:t>
                            </w:r>
                            <w:r w:rsidRPr="00A63A15">
                              <w:rPr>
                                <w:color w:val="000000" w:themeColor="text1"/>
                                <w:sz w:val="32"/>
                                <w:szCs w:val="32"/>
                              </w:rPr>
                              <w:t xml:space="preserve"> Non-Commercial</w:t>
                            </w:r>
                          </w:p>
                          <w:p w14:paraId="01D9860C" w14:textId="77777777" w:rsidR="00A63A15" w:rsidRPr="00A63A15" w:rsidRDefault="00A63A15" w:rsidP="00A63A15">
                            <w:pPr>
                              <w:jc w:val="center"/>
                              <w:rPr>
                                <w:color w:val="000000" w:themeColor="text1"/>
                                <w:sz w:val="32"/>
                                <w:szCs w:val="32"/>
                              </w:rPr>
                            </w:pPr>
                            <w:r w:rsidRPr="00A63A15">
                              <w:rPr>
                                <w:b/>
                                <w:bCs/>
                                <w:color w:val="000000" w:themeColor="text1"/>
                                <w:sz w:val="32"/>
                                <w:szCs w:val="32"/>
                              </w:rPr>
                              <w:t xml:space="preserve">45 </w:t>
                            </w:r>
                            <w:r w:rsidRPr="00A63A15">
                              <w:rPr>
                                <w:color w:val="000000" w:themeColor="text1"/>
                                <w:sz w:val="32"/>
                                <w:szCs w:val="32"/>
                              </w:rPr>
                              <w:t>Commercial</w:t>
                            </w:r>
                          </w:p>
                          <w:p w14:paraId="2C5A9344" w14:textId="77777777" w:rsidR="00A63A15" w:rsidRPr="00C65B0F" w:rsidRDefault="00A63A15" w:rsidP="00A31A97">
                            <w:pPr>
                              <w:jc w:val="left"/>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63CC7B" id="_x0000_s1036" style="position:absolute;left:0;text-align:left;margin-left:178.45pt;margin-top:209.05pt;width:288.25pt;height:138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" fillcolor="#6298c6" stroked="f" strokeweight="1.5pt">
                <v:stroke joinstyle="round" endcap="round"/>
                <v:textbox>
                  <w:txbxContent>
                    <w:p w14:paraId="7F367FB9" w14:textId="77777777" w:rsidR="00A63A15" w:rsidRPr="00A63A15" w:rsidRDefault="00A63A15" w:rsidP="00A63A15">
                      <w:pPr>
                        <w:jc w:val="center"/>
                        <w:rPr>
                          <w:color w:val="000000" w:themeColor="text1"/>
                          <w:sz w:val="96"/>
                          <w:szCs w:val="96"/>
                        </w:rPr>
                      </w:pPr>
                      <w:r w:rsidRPr="00A63A15">
                        <w:rPr>
                          <w:b/>
                          <w:bCs/>
                          <w:color w:val="000000" w:themeColor="text1"/>
                          <w:sz w:val="96"/>
                          <w:szCs w:val="96"/>
                        </w:rPr>
                        <w:t>163</w:t>
                      </w:r>
                      <w:r w:rsidRPr="00A63A15">
                        <w:rPr>
                          <w:color w:val="000000" w:themeColor="text1"/>
                          <w:sz w:val="96"/>
                          <w:szCs w:val="96"/>
                        </w:rPr>
                        <w:t xml:space="preserve"> </w:t>
                      </w:r>
                    </w:p>
                    <w:p w14:paraId="35BD3859" w14:textId="6FA0BDB5" w:rsidR="00A63A15" w:rsidRPr="00A63A15" w:rsidRDefault="00A63A15" w:rsidP="00A63A15">
                      <w:pPr>
                        <w:jc w:val="center"/>
                        <w:rPr>
                          <w:color w:val="000000" w:themeColor="text1"/>
                          <w:sz w:val="36"/>
                          <w:szCs w:val="36"/>
                        </w:rPr>
                      </w:pPr>
                      <w:r w:rsidRPr="00A63A15">
                        <w:rPr>
                          <w:color w:val="000000" w:themeColor="text1"/>
                          <w:sz w:val="36"/>
                          <w:szCs w:val="36"/>
                        </w:rPr>
                        <w:t>Portfolio Studies In Follow Up</w:t>
                      </w:r>
                    </w:p>
                    <w:p w14:paraId="37278301" w14:textId="77777777" w:rsidR="00A63A15" w:rsidRPr="00A63A15" w:rsidRDefault="00A63A15" w:rsidP="00A63A15">
                      <w:pPr>
                        <w:jc w:val="center"/>
                        <w:rPr>
                          <w:color w:val="000000" w:themeColor="text1"/>
                          <w:sz w:val="32"/>
                          <w:szCs w:val="32"/>
                        </w:rPr>
                      </w:pPr>
                      <w:r w:rsidRPr="00A63A15">
                        <w:rPr>
                          <w:b/>
                          <w:bCs/>
                          <w:color w:val="000000" w:themeColor="text1"/>
                          <w:sz w:val="32"/>
                          <w:szCs w:val="32"/>
                        </w:rPr>
                        <w:t>118</w:t>
                      </w:r>
                      <w:r w:rsidRPr="00A63A15">
                        <w:rPr>
                          <w:color w:val="000000" w:themeColor="text1"/>
                          <w:sz w:val="32"/>
                          <w:szCs w:val="32"/>
                        </w:rPr>
                        <w:t xml:space="preserve"> Non-Commercial</w:t>
                      </w:r>
                    </w:p>
                    <w:p w14:paraId="01D9860C" w14:textId="77777777" w:rsidR="00A63A15" w:rsidRPr="00A63A15" w:rsidRDefault="00A63A15" w:rsidP="00A63A15">
                      <w:pPr>
                        <w:jc w:val="center"/>
                        <w:rPr>
                          <w:color w:val="000000" w:themeColor="text1"/>
                          <w:sz w:val="32"/>
                          <w:szCs w:val="32"/>
                        </w:rPr>
                      </w:pPr>
                      <w:r w:rsidRPr="00A63A15">
                        <w:rPr>
                          <w:b/>
                          <w:bCs/>
                          <w:color w:val="000000" w:themeColor="text1"/>
                          <w:sz w:val="32"/>
                          <w:szCs w:val="32"/>
                        </w:rPr>
                        <w:t xml:space="preserve">45 </w:t>
                      </w:r>
                      <w:r w:rsidRPr="00A63A15">
                        <w:rPr>
                          <w:color w:val="000000" w:themeColor="text1"/>
                          <w:sz w:val="32"/>
                          <w:szCs w:val="32"/>
                        </w:rPr>
                        <w:t>Commercial</w:t>
                      </w:r>
                    </w:p>
                    <w:p w14:paraId="2C5A9344" w14:textId="77777777" w:rsidR="00A63A15" w:rsidRPr="00C65B0F" w:rsidRDefault="00A63A15" w:rsidP="00A31A97">
                      <w:pPr>
                        <w:jc w:val="left"/>
                        <w:rPr>
                          <w:color w:val="000000" w:themeColor="text1"/>
                        </w:rPr>
                      </w:pPr>
                    </w:p>
                  </w:txbxContent>
                </v:textbox>
              </v:rect>
            </w:pict>
          </mc:Fallback>
        </mc:AlternateContent>
      </w:r>
      <w:r w:rsidR="00A31A97" w:rsidRPr="00B45F18">
        <w:rPr>
          <w:noProof/>
          <w:color w:val="000000" w:themeColor="text1"/>
        </w:rPr>
        <mc:AlternateContent>
          <mc:Choice Requires="wps">
            <w:drawing>
              <wp:anchor distT="0" distB="0" distL="114300" distR="114300" simplePos="0" relativeHeight="251658240" behindDoc="1" locked="0" layoutInCell="1" allowOverlap="1" wp14:anchorId="5F2693D3" wp14:editId="034C1592">
                <wp:simplePos x="0" y="0"/>
                <wp:positionH relativeFrom="column">
                  <wp:posOffset>2270916</wp:posOffset>
                </wp:positionH>
                <wp:positionV relativeFrom="paragraph">
                  <wp:posOffset>4526750</wp:posOffset>
                </wp:positionV>
                <wp:extent cx="3645081" cy="1643380"/>
                <wp:effectExtent l="19050" t="19050" r="12700" b="13970"/>
                <wp:wrapNone/>
                <wp:docPr id="1609364580" name="Rectangle 11"/>
                <wp:cNvGraphicFramePr/>
                <a:graphic xmlns:a="http://schemas.openxmlformats.org/drawingml/2006/main">
                  <a:graphicData uri="http://schemas.microsoft.com/office/word/2010/wordprocessingShape">
                    <wps:wsp>
                      <wps:cNvSpPr/>
                      <wps:spPr>
                        <a:xfrm>
                          <a:off x="0" y="0"/>
                          <a:ext cx="3645081" cy="1643380"/>
                        </a:xfrm>
                        <a:prstGeom prst="rect">
                          <a:avLst/>
                        </a:prstGeom>
                        <a:noFill/>
                        <a:ln w="38100" cap="rnd">
                          <a:solidFill>
                            <a:srgbClr val="1F355E"/>
                          </a:solidFill>
                          <a:prstDash val="solid"/>
                          <a:round/>
                          <a:extLst>
                            <a:ext uri="{C807C97D-BFC1-408E-A445-0C87EB9F89A2}">
                              <ask:lineSketchStyleProps xmlns:ask="http://schemas.microsoft.com/office/drawing/2018/sketchyshapes" sd="1219033472">
                                <a:custGeom>
                                  <a:avLst/>
                                  <a:gdLst>
                                    <a:gd name="connsiteX0" fmla="*/ 0 w 3166110"/>
                                    <a:gd name="connsiteY0" fmla="*/ 0 h 1910080"/>
                                    <a:gd name="connsiteX1" fmla="*/ 601561 w 3166110"/>
                                    <a:gd name="connsiteY1" fmla="*/ 0 h 1910080"/>
                                    <a:gd name="connsiteX2" fmla="*/ 1139800 w 3166110"/>
                                    <a:gd name="connsiteY2" fmla="*/ 0 h 1910080"/>
                                    <a:gd name="connsiteX3" fmla="*/ 1709699 w 3166110"/>
                                    <a:gd name="connsiteY3" fmla="*/ 0 h 1910080"/>
                                    <a:gd name="connsiteX4" fmla="*/ 2374583 w 3166110"/>
                                    <a:gd name="connsiteY4" fmla="*/ 0 h 1910080"/>
                                    <a:gd name="connsiteX5" fmla="*/ 3166110 w 3166110"/>
                                    <a:gd name="connsiteY5" fmla="*/ 0 h 1910080"/>
                                    <a:gd name="connsiteX6" fmla="*/ 3166110 w 3166110"/>
                                    <a:gd name="connsiteY6" fmla="*/ 598492 h 1910080"/>
                                    <a:gd name="connsiteX7" fmla="*/ 3166110 w 3166110"/>
                                    <a:gd name="connsiteY7" fmla="*/ 1177883 h 1910080"/>
                                    <a:gd name="connsiteX8" fmla="*/ 3166110 w 3166110"/>
                                    <a:gd name="connsiteY8" fmla="*/ 1910080 h 1910080"/>
                                    <a:gd name="connsiteX9" fmla="*/ 2532888 w 3166110"/>
                                    <a:gd name="connsiteY9" fmla="*/ 1910080 h 1910080"/>
                                    <a:gd name="connsiteX10" fmla="*/ 1962988 w 3166110"/>
                                    <a:gd name="connsiteY10" fmla="*/ 1910080 h 1910080"/>
                                    <a:gd name="connsiteX11" fmla="*/ 1266444 w 3166110"/>
                                    <a:gd name="connsiteY11" fmla="*/ 1910080 h 1910080"/>
                                    <a:gd name="connsiteX12" fmla="*/ 664883 w 3166110"/>
                                    <a:gd name="connsiteY12" fmla="*/ 1910080 h 1910080"/>
                                    <a:gd name="connsiteX13" fmla="*/ 0 w 3166110"/>
                                    <a:gd name="connsiteY13" fmla="*/ 1910080 h 1910080"/>
                                    <a:gd name="connsiteX14" fmla="*/ 0 w 3166110"/>
                                    <a:gd name="connsiteY14" fmla="*/ 1254286 h 1910080"/>
                                    <a:gd name="connsiteX15" fmla="*/ 0 w 3166110"/>
                                    <a:gd name="connsiteY15" fmla="*/ 636693 h 1910080"/>
                                    <a:gd name="connsiteX16" fmla="*/ 0 w 3166110"/>
                                    <a:gd name="connsiteY16" fmla="*/ 0 h 19100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166110" h="1910080" fill="none" extrusionOk="0">
                                      <a:moveTo>
                                        <a:pt x="0" y="0"/>
                                      </a:moveTo>
                                      <a:cubicBezTo>
                                        <a:pt x="165478" y="-3094"/>
                                        <a:pt x="357555" y="10241"/>
                                        <a:pt x="601561" y="0"/>
                                      </a:cubicBezTo>
                                      <a:cubicBezTo>
                                        <a:pt x="845567" y="-10241"/>
                                        <a:pt x="900887" y="-15539"/>
                                        <a:pt x="1139800" y="0"/>
                                      </a:cubicBezTo>
                                      <a:cubicBezTo>
                                        <a:pt x="1378713" y="15539"/>
                                        <a:pt x="1433854" y="9725"/>
                                        <a:pt x="1709699" y="0"/>
                                      </a:cubicBezTo>
                                      <a:cubicBezTo>
                                        <a:pt x="1985544" y="-9725"/>
                                        <a:pt x="2060299" y="13907"/>
                                        <a:pt x="2374583" y="0"/>
                                      </a:cubicBezTo>
                                      <a:cubicBezTo>
                                        <a:pt x="2688867" y="-13907"/>
                                        <a:pt x="2982484" y="-2798"/>
                                        <a:pt x="3166110" y="0"/>
                                      </a:cubicBezTo>
                                      <a:cubicBezTo>
                                        <a:pt x="3163038" y="271860"/>
                                        <a:pt x="3190169" y="300880"/>
                                        <a:pt x="3166110" y="598492"/>
                                      </a:cubicBezTo>
                                      <a:cubicBezTo>
                                        <a:pt x="3142051" y="896104"/>
                                        <a:pt x="3162958" y="1009350"/>
                                        <a:pt x="3166110" y="1177883"/>
                                      </a:cubicBezTo>
                                      <a:cubicBezTo>
                                        <a:pt x="3169262" y="1346416"/>
                                        <a:pt x="3170452" y="1582904"/>
                                        <a:pt x="3166110" y="1910080"/>
                                      </a:cubicBezTo>
                                      <a:cubicBezTo>
                                        <a:pt x="2977795" y="1913688"/>
                                        <a:pt x="2778571" y="1916423"/>
                                        <a:pt x="2532888" y="1910080"/>
                                      </a:cubicBezTo>
                                      <a:cubicBezTo>
                                        <a:pt x="2287205" y="1903737"/>
                                        <a:pt x="2098629" y="1894691"/>
                                        <a:pt x="1962988" y="1910080"/>
                                      </a:cubicBezTo>
                                      <a:cubicBezTo>
                                        <a:pt x="1827347" y="1925469"/>
                                        <a:pt x="1544115" y="1903946"/>
                                        <a:pt x="1266444" y="1910080"/>
                                      </a:cubicBezTo>
                                      <a:cubicBezTo>
                                        <a:pt x="988773" y="1916214"/>
                                        <a:pt x="814243" y="1935530"/>
                                        <a:pt x="664883" y="1910080"/>
                                      </a:cubicBezTo>
                                      <a:cubicBezTo>
                                        <a:pt x="515523" y="1884630"/>
                                        <a:pt x="317062" y="1940267"/>
                                        <a:pt x="0" y="1910080"/>
                                      </a:cubicBezTo>
                                      <a:cubicBezTo>
                                        <a:pt x="32044" y="1616973"/>
                                        <a:pt x="12693" y="1527898"/>
                                        <a:pt x="0" y="1254286"/>
                                      </a:cubicBezTo>
                                      <a:cubicBezTo>
                                        <a:pt x="-12693" y="980674"/>
                                        <a:pt x="-11647" y="850170"/>
                                        <a:pt x="0" y="636693"/>
                                      </a:cubicBezTo>
                                      <a:cubicBezTo>
                                        <a:pt x="11647" y="423216"/>
                                        <a:pt x="2931" y="182426"/>
                                        <a:pt x="0" y="0"/>
                                      </a:cubicBezTo>
                                      <a:close/>
                                    </a:path>
                                    <a:path w="3166110" h="1910080" stroke="0" extrusionOk="0">
                                      <a:moveTo>
                                        <a:pt x="0" y="0"/>
                                      </a:moveTo>
                                      <a:cubicBezTo>
                                        <a:pt x="284686" y="21703"/>
                                        <a:pt x="378579" y="3204"/>
                                        <a:pt x="601561" y="0"/>
                                      </a:cubicBezTo>
                                      <a:cubicBezTo>
                                        <a:pt x="824543" y="-3204"/>
                                        <a:pt x="1022364" y="-21872"/>
                                        <a:pt x="1139800" y="0"/>
                                      </a:cubicBezTo>
                                      <a:cubicBezTo>
                                        <a:pt x="1257236" y="21872"/>
                                        <a:pt x="1540707" y="-29862"/>
                                        <a:pt x="1836344" y="0"/>
                                      </a:cubicBezTo>
                                      <a:cubicBezTo>
                                        <a:pt x="2131981" y="29862"/>
                                        <a:pt x="2186844" y="12105"/>
                                        <a:pt x="2437905" y="0"/>
                                      </a:cubicBezTo>
                                      <a:cubicBezTo>
                                        <a:pt x="2688966" y="-12105"/>
                                        <a:pt x="2867340" y="24126"/>
                                        <a:pt x="3166110" y="0"/>
                                      </a:cubicBezTo>
                                      <a:cubicBezTo>
                                        <a:pt x="3136705" y="193803"/>
                                        <a:pt x="3132750" y="455917"/>
                                        <a:pt x="3166110" y="674895"/>
                                      </a:cubicBezTo>
                                      <a:cubicBezTo>
                                        <a:pt x="3199470" y="893874"/>
                                        <a:pt x="3188604" y="1054291"/>
                                        <a:pt x="3166110" y="1311588"/>
                                      </a:cubicBezTo>
                                      <a:cubicBezTo>
                                        <a:pt x="3143616" y="1568885"/>
                                        <a:pt x="3195755" y="1645065"/>
                                        <a:pt x="3166110" y="1910080"/>
                                      </a:cubicBezTo>
                                      <a:cubicBezTo>
                                        <a:pt x="2917861" y="1918435"/>
                                        <a:pt x="2722850" y="1882608"/>
                                        <a:pt x="2596210" y="1910080"/>
                                      </a:cubicBezTo>
                                      <a:cubicBezTo>
                                        <a:pt x="2469570" y="1937552"/>
                                        <a:pt x="2229892" y="1933631"/>
                                        <a:pt x="1962988" y="1910080"/>
                                      </a:cubicBezTo>
                                      <a:cubicBezTo>
                                        <a:pt x="1696084" y="1886529"/>
                                        <a:pt x="1599292" y="1881062"/>
                                        <a:pt x="1329766" y="1910080"/>
                                      </a:cubicBezTo>
                                      <a:cubicBezTo>
                                        <a:pt x="1060240" y="1939098"/>
                                        <a:pt x="869819" y="1887934"/>
                                        <a:pt x="728205" y="1910080"/>
                                      </a:cubicBezTo>
                                      <a:cubicBezTo>
                                        <a:pt x="586591" y="1932226"/>
                                        <a:pt x="305608" y="1931332"/>
                                        <a:pt x="0" y="1910080"/>
                                      </a:cubicBezTo>
                                      <a:cubicBezTo>
                                        <a:pt x="15571" y="1722429"/>
                                        <a:pt x="23798" y="1388028"/>
                                        <a:pt x="0" y="1235185"/>
                                      </a:cubicBezTo>
                                      <a:cubicBezTo>
                                        <a:pt x="-23798" y="1082342"/>
                                        <a:pt x="-4666" y="806774"/>
                                        <a:pt x="0" y="560290"/>
                                      </a:cubicBezTo>
                                      <a:cubicBezTo>
                                        <a:pt x="4666" y="313806"/>
                                        <a:pt x="9386" y="273112"/>
                                        <a:pt x="0" y="0"/>
                                      </a:cubicBezTo>
                                      <a:close/>
                                    </a:path>
                                  </a:pathLst>
                                </a:custGeom>
                                <ask:type>
                                  <ask:lineSketchNone/>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6418AA59" w14:textId="77777777" w:rsidR="0016282F" w:rsidRPr="0016282F" w:rsidRDefault="00ED2920" w:rsidP="0016282F">
                            <w:pPr>
                              <w:jc w:val="left"/>
                              <w:rPr>
                                <w:b/>
                                <w:bCs/>
                                <w:color w:val="1F355E"/>
                                <w:sz w:val="32"/>
                                <w:szCs w:val="32"/>
                              </w:rPr>
                            </w:pPr>
                            <w:r w:rsidRPr="0016282F">
                              <w:rPr>
                                <w:b/>
                                <w:bCs/>
                                <w:color w:val="1F355E"/>
                                <w:sz w:val="32"/>
                                <w:szCs w:val="32"/>
                              </w:rPr>
                              <w:t>Joint Stud</w:t>
                            </w:r>
                            <w:r w:rsidR="009174FD" w:rsidRPr="0016282F">
                              <w:rPr>
                                <w:b/>
                                <w:bCs/>
                                <w:color w:val="1F355E"/>
                                <w:sz w:val="32"/>
                                <w:szCs w:val="32"/>
                              </w:rPr>
                              <w:t>y</w:t>
                            </w:r>
                            <w:r w:rsidRPr="0016282F">
                              <w:rPr>
                                <w:b/>
                                <w:bCs/>
                                <w:color w:val="1F355E"/>
                                <w:sz w:val="32"/>
                                <w:szCs w:val="32"/>
                              </w:rPr>
                              <w:t xml:space="preserve"> Review </w:t>
                            </w:r>
                          </w:p>
                          <w:p w14:paraId="0744B70A" w14:textId="77777777" w:rsidR="0016282F" w:rsidRPr="0016282F" w:rsidRDefault="00ED2920" w:rsidP="0016282F">
                            <w:pPr>
                              <w:jc w:val="left"/>
                              <w:rPr>
                                <w:b/>
                                <w:bCs/>
                                <w:color w:val="1F355E"/>
                                <w:sz w:val="32"/>
                                <w:szCs w:val="32"/>
                              </w:rPr>
                            </w:pPr>
                            <w:r w:rsidRPr="0016282F">
                              <w:rPr>
                                <w:b/>
                                <w:bCs/>
                                <w:color w:val="1F355E"/>
                                <w:sz w:val="32"/>
                                <w:szCs w:val="32"/>
                              </w:rPr>
                              <w:t xml:space="preserve">Committee (JSRC) </w:t>
                            </w:r>
                          </w:p>
                          <w:p w14:paraId="51A942B2" w14:textId="684D457F" w:rsidR="00ED2920" w:rsidRPr="0016282F" w:rsidRDefault="00ED2920" w:rsidP="0016282F">
                            <w:pPr>
                              <w:jc w:val="left"/>
                              <w:rPr>
                                <w:b/>
                                <w:bCs/>
                                <w:color w:val="1F355E"/>
                                <w:sz w:val="32"/>
                                <w:szCs w:val="32"/>
                              </w:rPr>
                            </w:pPr>
                            <w:r w:rsidRPr="0016282F">
                              <w:rPr>
                                <w:b/>
                                <w:bCs/>
                                <w:color w:val="1F355E"/>
                                <w:sz w:val="32"/>
                                <w:szCs w:val="32"/>
                              </w:rPr>
                              <w:t xml:space="preserve">signed off: </w:t>
                            </w:r>
                          </w:p>
                          <w:p w14:paraId="477AFD8C" w14:textId="2BB64887" w:rsidR="0016282F" w:rsidRPr="0016282F" w:rsidRDefault="008D3A25" w:rsidP="0016282F">
                            <w:pPr>
                              <w:jc w:val="left"/>
                              <w:rPr>
                                <w:b/>
                                <w:bCs/>
                                <w:color w:val="1F355E"/>
                                <w:sz w:val="36"/>
                                <w:szCs w:val="36"/>
                              </w:rPr>
                            </w:pPr>
                            <w:r w:rsidRPr="0016282F">
                              <w:rPr>
                                <w:b/>
                                <w:bCs/>
                                <w:color w:val="1F355E"/>
                                <w:sz w:val="36"/>
                                <w:szCs w:val="36"/>
                              </w:rPr>
                              <w:t xml:space="preserve">6 </w:t>
                            </w:r>
                            <w:r w:rsidR="00ED2920" w:rsidRPr="0016282F">
                              <w:rPr>
                                <w:color w:val="1F355E"/>
                                <w:sz w:val="32"/>
                                <w:szCs w:val="32"/>
                              </w:rPr>
                              <w:t xml:space="preserve">New studies </w:t>
                            </w:r>
                          </w:p>
                          <w:p w14:paraId="6A14DC44" w14:textId="7F8FB761" w:rsidR="00C51732" w:rsidRPr="0016282F" w:rsidRDefault="001B17BA" w:rsidP="0016282F">
                            <w:pPr>
                              <w:jc w:val="left"/>
                              <w:rPr>
                                <w:color w:val="1F355E"/>
                                <w:sz w:val="32"/>
                                <w:szCs w:val="32"/>
                              </w:rPr>
                            </w:pPr>
                            <w:r w:rsidRPr="0016282F">
                              <w:rPr>
                                <w:b/>
                                <w:bCs/>
                                <w:color w:val="1F355E"/>
                                <w:sz w:val="36"/>
                                <w:szCs w:val="36"/>
                              </w:rPr>
                              <w:t>48</w:t>
                            </w:r>
                            <w:r w:rsidR="00ED2920" w:rsidRPr="0016282F">
                              <w:rPr>
                                <w:color w:val="1F355E"/>
                                <w:sz w:val="36"/>
                                <w:szCs w:val="36"/>
                              </w:rPr>
                              <w:t xml:space="preserve"> </w:t>
                            </w:r>
                            <w:r w:rsidR="00ED2920" w:rsidRPr="0016282F">
                              <w:rPr>
                                <w:color w:val="1F355E"/>
                                <w:sz w:val="32"/>
                                <w:szCs w:val="32"/>
                              </w:rPr>
                              <w:t>Service Evaluations</w:t>
                            </w:r>
                            <w:r w:rsidR="00C51732" w:rsidRPr="0016282F">
                              <w:rPr>
                                <w:color w:val="1F355E"/>
                                <w:sz w:val="32"/>
                                <w:szCs w:val="3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2693D3" id="_x0000_s1037" style="position:absolute;left:0;text-align:left;margin-left:178.8pt;margin-top:356.45pt;width:287pt;height:129.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" filled="f" strokecolor="#1f355e" strokeweight="3pt">
                <v:stroke joinstyle="round" endcap="round"/>
                <v:textbox>
                  <w:txbxContent>
                    <w:p w14:paraId="6418AA59" w14:textId="77777777" w:rsidR="0016282F" w:rsidRPr="0016282F" w:rsidRDefault="00ED2920" w:rsidP="0016282F">
                      <w:pPr>
                        <w:jc w:val="left"/>
                        <w:rPr>
                          <w:b/>
                          <w:bCs/>
                          <w:color w:val="1F355E"/>
                          <w:sz w:val="32"/>
                          <w:szCs w:val="32"/>
                        </w:rPr>
                      </w:pPr>
                      <w:r w:rsidRPr="0016282F">
                        <w:rPr>
                          <w:b/>
                          <w:bCs/>
                          <w:color w:val="1F355E"/>
                          <w:sz w:val="32"/>
                          <w:szCs w:val="32"/>
                        </w:rPr>
                        <w:t>Joint Stud</w:t>
                      </w:r>
                      <w:r w:rsidR="009174FD" w:rsidRPr="0016282F">
                        <w:rPr>
                          <w:b/>
                          <w:bCs/>
                          <w:color w:val="1F355E"/>
                          <w:sz w:val="32"/>
                          <w:szCs w:val="32"/>
                        </w:rPr>
                        <w:t>y</w:t>
                      </w:r>
                      <w:r w:rsidRPr="0016282F">
                        <w:rPr>
                          <w:b/>
                          <w:bCs/>
                          <w:color w:val="1F355E"/>
                          <w:sz w:val="32"/>
                          <w:szCs w:val="32"/>
                        </w:rPr>
                        <w:t xml:space="preserve"> Review </w:t>
                      </w:r>
                    </w:p>
                    <w:p w14:paraId="0744B70A" w14:textId="77777777" w:rsidR="0016282F" w:rsidRPr="0016282F" w:rsidRDefault="00ED2920" w:rsidP="0016282F">
                      <w:pPr>
                        <w:jc w:val="left"/>
                        <w:rPr>
                          <w:b/>
                          <w:bCs/>
                          <w:color w:val="1F355E"/>
                          <w:sz w:val="32"/>
                          <w:szCs w:val="32"/>
                        </w:rPr>
                      </w:pPr>
                      <w:r w:rsidRPr="0016282F">
                        <w:rPr>
                          <w:b/>
                          <w:bCs/>
                          <w:color w:val="1F355E"/>
                          <w:sz w:val="32"/>
                          <w:szCs w:val="32"/>
                        </w:rPr>
                        <w:t xml:space="preserve">Committee (JSRC) </w:t>
                      </w:r>
                    </w:p>
                    <w:p w14:paraId="51A942B2" w14:textId="684D457F" w:rsidR="00ED2920" w:rsidRPr="0016282F" w:rsidRDefault="00ED2920" w:rsidP="0016282F">
                      <w:pPr>
                        <w:jc w:val="left"/>
                        <w:rPr>
                          <w:b/>
                          <w:bCs/>
                          <w:color w:val="1F355E"/>
                          <w:sz w:val="32"/>
                          <w:szCs w:val="32"/>
                        </w:rPr>
                      </w:pPr>
                      <w:r w:rsidRPr="0016282F">
                        <w:rPr>
                          <w:b/>
                          <w:bCs/>
                          <w:color w:val="1F355E"/>
                          <w:sz w:val="32"/>
                          <w:szCs w:val="32"/>
                        </w:rPr>
                        <w:t xml:space="preserve">signed off: </w:t>
                      </w:r>
                    </w:p>
                    <w:p w14:paraId="477AFD8C" w14:textId="2BB64887" w:rsidR="0016282F" w:rsidRPr="0016282F" w:rsidRDefault="008D3A25" w:rsidP="0016282F">
                      <w:pPr>
                        <w:jc w:val="left"/>
                        <w:rPr>
                          <w:b/>
                          <w:bCs/>
                          <w:color w:val="1F355E"/>
                          <w:sz w:val="36"/>
                          <w:szCs w:val="36"/>
                        </w:rPr>
                      </w:pPr>
                      <w:r w:rsidRPr="0016282F">
                        <w:rPr>
                          <w:b/>
                          <w:bCs/>
                          <w:color w:val="1F355E"/>
                          <w:sz w:val="36"/>
                          <w:szCs w:val="36"/>
                        </w:rPr>
                        <w:t xml:space="preserve">6 </w:t>
                      </w:r>
                      <w:r w:rsidR="00ED2920" w:rsidRPr="0016282F">
                        <w:rPr>
                          <w:color w:val="1F355E"/>
                          <w:sz w:val="32"/>
                          <w:szCs w:val="32"/>
                        </w:rPr>
                        <w:t xml:space="preserve">New studies </w:t>
                      </w:r>
                    </w:p>
                    <w:p w14:paraId="6A14DC44" w14:textId="7F8FB761" w:rsidR="00C51732" w:rsidRPr="0016282F" w:rsidRDefault="001B17BA" w:rsidP="0016282F">
                      <w:pPr>
                        <w:jc w:val="left"/>
                        <w:rPr>
                          <w:color w:val="1F355E"/>
                          <w:sz w:val="32"/>
                          <w:szCs w:val="32"/>
                        </w:rPr>
                      </w:pPr>
                      <w:r w:rsidRPr="0016282F">
                        <w:rPr>
                          <w:b/>
                          <w:bCs/>
                          <w:color w:val="1F355E"/>
                          <w:sz w:val="36"/>
                          <w:szCs w:val="36"/>
                        </w:rPr>
                        <w:t>48</w:t>
                      </w:r>
                      <w:r w:rsidR="00ED2920" w:rsidRPr="0016282F">
                        <w:rPr>
                          <w:color w:val="1F355E"/>
                          <w:sz w:val="36"/>
                          <w:szCs w:val="36"/>
                        </w:rPr>
                        <w:t xml:space="preserve"> </w:t>
                      </w:r>
                      <w:r w:rsidR="00ED2920" w:rsidRPr="0016282F">
                        <w:rPr>
                          <w:color w:val="1F355E"/>
                          <w:sz w:val="32"/>
                          <w:szCs w:val="32"/>
                        </w:rPr>
                        <w:t>Service Evaluations</w:t>
                      </w:r>
                      <w:r w:rsidR="00C51732" w:rsidRPr="0016282F">
                        <w:rPr>
                          <w:color w:val="1F355E"/>
                          <w:sz w:val="32"/>
                          <w:szCs w:val="32"/>
                        </w:rPr>
                        <w:t xml:space="preserve"> </w:t>
                      </w:r>
                    </w:p>
                  </w:txbxContent>
                </v:textbox>
              </v:rect>
            </w:pict>
          </mc:Fallback>
        </mc:AlternateContent>
      </w:r>
      <w:r w:rsidR="00D058B8" w:rsidRPr="00B45F18">
        <w:rPr>
          <w:noProof/>
          <w:color w:val="000000" w:themeColor="text1"/>
        </w:rPr>
        <mc:AlternateContent>
          <mc:Choice Requires="wps">
            <w:drawing>
              <wp:anchor distT="0" distB="0" distL="114300" distR="114300" simplePos="0" relativeHeight="251658270" behindDoc="1" locked="0" layoutInCell="1" allowOverlap="1" wp14:anchorId="3FB38F2C" wp14:editId="4B06FA5A">
                <wp:simplePos x="0" y="0"/>
                <wp:positionH relativeFrom="column">
                  <wp:posOffset>3877157</wp:posOffset>
                </wp:positionH>
                <wp:positionV relativeFrom="paragraph">
                  <wp:posOffset>119358</wp:posOffset>
                </wp:positionV>
                <wp:extent cx="2049145" cy="2408161"/>
                <wp:effectExtent l="19050" t="19050" r="27305" b="11430"/>
                <wp:wrapNone/>
                <wp:docPr id="1276852903" name="Rectangle 11"/>
                <wp:cNvGraphicFramePr/>
                <a:graphic xmlns:a="http://schemas.openxmlformats.org/drawingml/2006/main">
                  <a:graphicData uri="http://schemas.microsoft.com/office/word/2010/wordprocessingShape">
                    <wps:wsp>
                      <wps:cNvSpPr/>
                      <wps:spPr>
                        <a:xfrm>
                          <a:off x="0" y="0"/>
                          <a:ext cx="2049145" cy="2408161"/>
                        </a:xfrm>
                        <a:prstGeom prst="rect">
                          <a:avLst/>
                        </a:prstGeom>
                        <a:noFill/>
                        <a:ln w="38100" cap="rnd">
                          <a:solidFill>
                            <a:srgbClr val="1F355E"/>
                          </a:solidFill>
                          <a:prstDash val="solid"/>
                          <a:round/>
                          <a:extLst>
                            <a:ext uri="{C807C97D-BFC1-408E-A445-0C87EB9F89A2}">
                              <ask:lineSketchStyleProps xmlns:ask="http://schemas.microsoft.com/office/drawing/2018/sketchyshapes" sd="1219033472">
                                <a:custGeom>
                                  <a:avLst/>
                                  <a:gdLst>
                                    <a:gd name="connsiteX0" fmla="*/ 0 w 3166110"/>
                                    <a:gd name="connsiteY0" fmla="*/ 0 h 1910080"/>
                                    <a:gd name="connsiteX1" fmla="*/ 601561 w 3166110"/>
                                    <a:gd name="connsiteY1" fmla="*/ 0 h 1910080"/>
                                    <a:gd name="connsiteX2" fmla="*/ 1139800 w 3166110"/>
                                    <a:gd name="connsiteY2" fmla="*/ 0 h 1910080"/>
                                    <a:gd name="connsiteX3" fmla="*/ 1709699 w 3166110"/>
                                    <a:gd name="connsiteY3" fmla="*/ 0 h 1910080"/>
                                    <a:gd name="connsiteX4" fmla="*/ 2374583 w 3166110"/>
                                    <a:gd name="connsiteY4" fmla="*/ 0 h 1910080"/>
                                    <a:gd name="connsiteX5" fmla="*/ 3166110 w 3166110"/>
                                    <a:gd name="connsiteY5" fmla="*/ 0 h 1910080"/>
                                    <a:gd name="connsiteX6" fmla="*/ 3166110 w 3166110"/>
                                    <a:gd name="connsiteY6" fmla="*/ 598492 h 1910080"/>
                                    <a:gd name="connsiteX7" fmla="*/ 3166110 w 3166110"/>
                                    <a:gd name="connsiteY7" fmla="*/ 1177883 h 1910080"/>
                                    <a:gd name="connsiteX8" fmla="*/ 3166110 w 3166110"/>
                                    <a:gd name="connsiteY8" fmla="*/ 1910080 h 1910080"/>
                                    <a:gd name="connsiteX9" fmla="*/ 2532888 w 3166110"/>
                                    <a:gd name="connsiteY9" fmla="*/ 1910080 h 1910080"/>
                                    <a:gd name="connsiteX10" fmla="*/ 1962988 w 3166110"/>
                                    <a:gd name="connsiteY10" fmla="*/ 1910080 h 1910080"/>
                                    <a:gd name="connsiteX11" fmla="*/ 1266444 w 3166110"/>
                                    <a:gd name="connsiteY11" fmla="*/ 1910080 h 1910080"/>
                                    <a:gd name="connsiteX12" fmla="*/ 664883 w 3166110"/>
                                    <a:gd name="connsiteY12" fmla="*/ 1910080 h 1910080"/>
                                    <a:gd name="connsiteX13" fmla="*/ 0 w 3166110"/>
                                    <a:gd name="connsiteY13" fmla="*/ 1910080 h 1910080"/>
                                    <a:gd name="connsiteX14" fmla="*/ 0 w 3166110"/>
                                    <a:gd name="connsiteY14" fmla="*/ 1254286 h 1910080"/>
                                    <a:gd name="connsiteX15" fmla="*/ 0 w 3166110"/>
                                    <a:gd name="connsiteY15" fmla="*/ 636693 h 1910080"/>
                                    <a:gd name="connsiteX16" fmla="*/ 0 w 3166110"/>
                                    <a:gd name="connsiteY16" fmla="*/ 0 h 19100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166110" h="1910080" fill="none" extrusionOk="0">
                                      <a:moveTo>
                                        <a:pt x="0" y="0"/>
                                      </a:moveTo>
                                      <a:cubicBezTo>
                                        <a:pt x="165478" y="-3094"/>
                                        <a:pt x="357555" y="10241"/>
                                        <a:pt x="601561" y="0"/>
                                      </a:cubicBezTo>
                                      <a:cubicBezTo>
                                        <a:pt x="845567" y="-10241"/>
                                        <a:pt x="900887" y="-15539"/>
                                        <a:pt x="1139800" y="0"/>
                                      </a:cubicBezTo>
                                      <a:cubicBezTo>
                                        <a:pt x="1378713" y="15539"/>
                                        <a:pt x="1433854" y="9725"/>
                                        <a:pt x="1709699" y="0"/>
                                      </a:cubicBezTo>
                                      <a:cubicBezTo>
                                        <a:pt x="1985544" y="-9725"/>
                                        <a:pt x="2060299" y="13907"/>
                                        <a:pt x="2374583" y="0"/>
                                      </a:cubicBezTo>
                                      <a:cubicBezTo>
                                        <a:pt x="2688867" y="-13907"/>
                                        <a:pt x="2982484" y="-2798"/>
                                        <a:pt x="3166110" y="0"/>
                                      </a:cubicBezTo>
                                      <a:cubicBezTo>
                                        <a:pt x="3163038" y="271860"/>
                                        <a:pt x="3190169" y="300880"/>
                                        <a:pt x="3166110" y="598492"/>
                                      </a:cubicBezTo>
                                      <a:cubicBezTo>
                                        <a:pt x="3142051" y="896104"/>
                                        <a:pt x="3162958" y="1009350"/>
                                        <a:pt x="3166110" y="1177883"/>
                                      </a:cubicBezTo>
                                      <a:cubicBezTo>
                                        <a:pt x="3169262" y="1346416"/>
                                        <a:pt x="3170452" y="1582904"/>
                                        <a:pt x="3166110" y="1910080"/>
                                      </a:cubicBezTo>
                                      <a:cubicBezTo>
                                        <a:pt x="2977795" y="1913688"/>
                                        <a:pt x="2778571" y="1916423"/>
                                        <a:pt x="2532888" y="1910080"/>
                                      </a:cubicBezTo>
                                      <a:cubicBezTo>
                                        <a:pt x="2287205" y="1903737"/>
                                        <a:pt x="2098629" y="1894691"/>
                                        <a:pt x="1962988" y="1910080"/>
                                      </a:cubicBezTo>
                                      <a:cubicBezTo>
                                        <a:pt x="1827347" y="1925469"/>
                                        <a:pt x="1544115" y="1903946"/>
                                        <a:pt x="1266444" y="1910080"/>
                                      </a:cubicBezTo>
                                      <a:cubicBezTo>
                                        <a:pt x="988773" y="1916214"/>
                                        <a:pt x="814243" y="1935530"/>
                                        <a:pt x="664883" y="1910080"/>
                                      </a:cubicBezTo>
                                      <a:cubicBezTo>
                                        <a:pt x="515523" y="1884630"/>
                                        <a:pt x="317062" y="1940267"/>
                                        <a:pt x="0" y="1910080"/>
                                      </a:cubicBezTo>
                                      <a:cubicBezTo>
                                        <a:pt x="32044" y="1616973"/>
                                        <a:pt x="12693" y="1527898"/>
                                        <a:pt x="0" y="1254286"/>
                                      </a:cubicBezTo>
                                      <a:cubicBezTo>
                                        <a:pt x="-12693" y="980674"/>
                                        <a:pt x="-11647" y="850170"/>
                                        <a:pt x="0" y="636693"/>
                                      </a:cubicBezTo>
                                      <a:cubicBezTo>
                                        <a:pt x="11647" y="423216"/>
                                        <a:pt x="2931" y="182426"/>
                                        <a:pt x="0" y="0"/>
                                      </a:cubicBezTo>
                                      <a:close/>
                                    </a:path>
                                    <a:path w="3166110" h="1910080" stroke="0" extrusionOk="0">
                                      <a:moveTo>
                                        <a:pt x="0" y="0"/>
                                      </a:moveTo>
                                      <a:cubicBezTo>
                                        <a:pt x="284686" y="21703"/>
                                        <a:pt x="378579" y="3204"/>
                                        <a:pt x="601561" y="0"/>
                                      </a:cubicBezTo>
                                      <a:cubicBezTo>
                                        <a:pt x="824543" y="-3204"/>
                                        <a:pt x="1022364" y="-21872"/>
                                        <a:pt x="1139800" y="0"/>
                                      </a:cubicBezTo>
                                      <a:cubicBezTo>
                                        <a:pt x="1257236" y="21872"/>
                                        <a:pt x="1540707" y="-29862"/>
                                        <a:pt x="1836344" y="0"/>
                                      </a:cubicBezTo>
                                      <a:cubicBezTo>
                                        <a:pt x="2131981" y="29862"/>
                                        <a:pt x="2186844" y="12105"/>
                                        <a:pt x="2437905" y="0"/>
                                      </a:cubicBezTo>
                                      <a:cubicBezTo>
                                        <a:pt x="2688966" y="-12105"/>
                                        <a:pt x="2867340" y="24126"/>
                                        <a:pt x="3166110" y="0"/>
                                      </a:cubicBezTo>
                                      <a:cubicBezTo>
                                        <a:pt x="3136705" y="193803"/>
                                        <a:pt x="3132750" y="455917"/>
                                        <a:pt x="3166110" y="674895"/>
                                      </a:cubicBezTo>
                                      <a:cubicBezTo>
                                        <a:pt x="3199470" y="893874"/>
                                        <a:pt x="3188604" y="1054291"/>
                                        <a:pt x="3166110" y="1311588"/>
                                      </a:cubicBezTo>
                                      <a:cubicBezTo>
                                        <a:pt x="3143616" y="1568885"/>
                                        <a:pt x="3195755" y="1645065"/>
                                        <a:pt x="3166110" y="1910080"/>
                                      </a:cubicBezTo>
                                      <a:cubicBezTo>
                                        <a:pt x="2917861" y="1918435"/>
                                        <a:pt x="2722850" y="1882608"/>
                                        <a:pt x="2596210" y="1910080"/>
                                      </a:cubicBezTo>
                                      <a:cubicBezTo>
                                        <a:pt x="2469570" y="1937552"/>
                                        <a:pt x="2229892" y="1933631"/>
                                        <a:pt x="1962988" y="1910080"/>
                                      </a:cubicBezTo>
                                      <a:cubicBezTo>
                                        <a:pt x="1696084" y="1886529"/>
                                        <a:pt x="1599292" y="1881062"/>
                                        <a:pt x="1329766" y="1910080"/>
                                      </a:cubicBezTo>
                                      <a:cubicBezTo>
                                        <a:pt x="1060240" y="1939098"/>
                                        <a:pt x="869819" y="1887934"/>
                                        <a:pt x="728205" y="1910080"/>
                                      </a:cubicBezTo>
                                      <a:cubicBezTo>
                                        <a:pt x="586591" y="1932226"/>
                                        <a:pt x="305608" y="1931332"/>
                                        <a:pt x="0" y="1910080"/>
                                      </a:cubicBezTo>
                                      <a:cubicBezTo>
                                        <a:pt x="15571" y="1722429"/>
                                        <a:pt x="23798" y="1388028"/>
                                        <a:pt x="0" y="1235185"/>
                                      </a:cubicBezTo>
                                      <a:cubicBezTo>
                                        <a:pt x="-23798" y="1082342"/>
                                        <a:pt x="-4666" y="806774"/>
                                        <a:pt x="0" y="560290"/>
                                      </a:cubicBezTo>
                                      <a:cubicBezTo>
                                        <a:pt x="4666" y="313806"/>
                                        <a:pt x="9386" y="273112"/>
                                        <a:pt x="0" y="0"/>
                                      </a:cubicBezTo>
                                      <a:close/>
                                    </a:path>
                                  </a:pathLst>
                                </a:custGeom>
                                <ask:type>
                                  <ask:lineSketchNone/>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0360FF1A" w14:textId="3B2749EF" w:rsidR="00A63A15" w:rsidRPr="00A63A15" w:rsidRDefault="00A63A15" w:rsidP="00A63A15">
                            <w:pPr>
                              <w:jc w:val="center"/>
                              <w:rPr>
                                <w:b/>
                                <w:bCs/>
                                <w:color w:val="1F355E"/>
                                <w:sz w:val="72"/>
                                <w:szCs w:val="72"/>
                              </w:rPr>
                            </w:pPr>
                            <w:r w:rsidRPr="00A63A15">
                              <w:rPr>
                                <w:b/>
                                <w:bCs/>
                                <w:color w:val="1F355E"/>
                                <w:sz w:val="72"/>
                                <w:szCs w:val="72"/>
                              </w:rPr>
                              <w:t>161</w:t>
                            </w:r>
                          </w:p>
                          <w:p w14:paraId="6BDB3489" w14:textId="4A32367C" w:rsidR="00F845E7" w:rsidRPr="00A63A15" w:rsidRDefault="00A63A15" w:rsidP="00A63A15">
                            <w:pPr>
                              <w:jc w:val="center"/>
                              <w:rPr>
                                <w:color w:val="1F355E"/>
                                <w:sz w:val="36"/>
                                <w:szCs w:val="36"/>
                              </w:rPr>
                            </w:pPr>
                            <w:r w:rsidRPr="00A63A15">
                              <w:rPr>
                                <w:color w:val="1F355E"/>
                                <w:sz w:val="36"/>
                                <w:szCs w:val="36"/>
                              </w:rPr>
                              <w:t>Open Non-Commercial Portfolio</w:t>
                            </w:r>
                            <w:r w:rsidRPr="00A63A15">
                              <w:rPr>
                                <w:color w:val="1F355E"/>
                                <w:sz w:val="36"/>
                                <w:szCs w:val="36"/>
                              </w:rPr>
                              <w:br/>
                              <w:t>Studies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B38F2C" id="_x0000_s1038" style="position:absolute;left:0;text-align:left;margin-left:305.3pt;margin-top:9.4pt;width:161.35pt;height:189.6pt;z-index:-2516582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" filled="f" strokecolor="#1f355e" strokeweight="3pt">
                <v:stroke joinstyle="round" endcap="round"/>
                <v:textbox>
                  <w:txbxContent>
                    <w:p w14:paraId="0360FF1A" w14:textId="3B2749EF" w:rsidR="00A63A15" w:rsidRPr="00A63A15" w:rsidRDefault="00A63A15" w:rsidP="00A63A15">
                      <w:pPr>
                        <w:jc w:val="center"/>
                        <w:rPr>
                          <w:b/>
                          <w:bCs/>
                          <w:color w:val="1F355E"/>
                          <w:sz w:val="72"/>
                          <w:szCs w:val="72"/>
                        </w:rPr>
                      </w:pPr>
                      <w:r w:rsidRPr="00A63A15">
                        <w:rPr>
                          <w:b/>
                          <w:bCs/>
                          <w:color w:val="1F355E"/>
                          <w:sz w:val="72"/>
                          <w:szCs w:val="72"/>
                        </w:rPr>
                        <w:t>161</w:t>
                      </w:r>
                    </w:p>
                    <w:p w14:paraId="6BDB3489" w14:textId="4A32367C" w:rsidR="00F845E7" w:rsidRPr="00A63A15" w:rsidRDefault="00A63A15" w:rsidP="00A63A15">
                      <w:pPr>
                        <w:jc w:val="center"/>
                        <w:rPr>
                          <w:color w:val="1F355E"/>
                          <w:sz w:val="36"/>
                          <w:szCs w:val="36"/>
                        </w:rPr>
                      </w:pPr>
                      <w:r w:rsidRPr="00A63A15">
                        <w:rPr>
                          <w:color w:val="1F355E"/>
                          <w:sz w:val="36"/>
                          <w:szCs w:val="36"/>
                        </w:rPr>
                        <w:t>Open Non-Commercial Portfolio</w:t>
                      </w:r>
                      <w:r w:rsidRPr="00A63A15">
                        <w:rPr>
                          <w:color w:val="1F355E"/>
                          <w:sz w:val="36"/>
                          <w:szCs w:val="36"/>
                        </w:rPr>
                        <w:br/>
                        <w:t>Studies</w:t>
                      </w:r>
                    </w:p>
                  </w:txbxContent>
                </v:textbox>
              </v:rect>
            </w:pict>
          </mc:Fallback>
        </mc:AlternateContent>
      </w:r>
      <w:r w:rsidR="003624A9">
        <w:br w:type="page"/>
      </w:r>
    </w:p>
    <w:p w14:paraId="69734544" w14:textId="12CC64C2" w:rsidR="00C549F9" w:rsidRDefault="00C549F9" w:rsidP="00C549F9">
      <w:pPr>
        <w:sectPr w:rsidR="00C549F9" w:rsidSect="00C549F9">
          <w:type w:val="continuous"/>
          <w:pgSz w:w="11910" w:h="16840"/>
          <w:pgMar w:top="1420" w:right="1133" w:bottom="1474" w:left="1417" w:header="736" w:footer="1000" w:gutter="0"/>
          <w:cols w:space="720"/>
        </w:sectPr>
      </w:pPr>
    </w:p>
    <w:p w14:paraId="10D39DA1" w14:textId="6BDD5221" w:rsidR="004C1537" w:rsidRDefault="00B23139">
      <w:pPr>
        <w:spacing w:after="160" w:line="259" w:lineRule="auto"/>
        <w:jc w:val="left"/>
      </w:pPr>
      <w:r>
        <w:rPr>
          <w:noProof/>
        </w:rPr>
        <w:lastRenderedPageBreak/>
        <w:drawing>
          <wp:anchor distT="0" distB="0" distL="114300" distR="114300" simplePos="0" relativeHeight="251659321" behindDoc="1" locked="0" layoutInCell="1" allowOverlap="1" wp14:anchorId="24A4B6F3" wp14:editId="756A32FE">
            <wp:simplePos x="0" y="0"/>
            <wp:positionH relativeFrom="column">
              <wp:posOffset>-862457</wp:posOffset>
            </wp:positionH>
            <wp:positionV relativeFrom="paragraph">
              <wp:posOffset>-241300</wp:posOffset>
            </wp:positionV>
            <wp:extent cx="10442448" cy="6078220"/>
            <wp:effectExtent l="0" t="0" r="0" b="0"/>
            <wp:wrapNone/>
            <wp:docPr id="1332638440" name="Chart 1" descr="Bar graph showing the number of open and follow up portfolio studies by managing speciality in 2025-2026">
              <a:extLst xmlns:a="http://schemas.openxmlformats.org/drawingml/2006/main">
                <a:ext uri="{FF2B5EF4-FFF2-40B4-BE49-F238E27FC236}">
                  <a16:creationId xmlns:a16="http://schemas.microsoft.com/office/drawing/2014/main" id="{99903D7D-919A-D0D6-3E70-BD3FB5E8AF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14:sizeRelH relativeFrom="page">
              <wp14:pctWidth>0</wp14:pctWidth>
            </wp14:sizeRelH>
            <wp14:sizeRelV relativeFrom="page">
              <wp14:pctHeight>0</wp14:pctHeight>
            </wp14:sizeRelV>
          </wp:anchor>
        </w:drawing>
      </w:r>
      <w:r w:rsidR="004C1537">
        <w:br w:type="page"/>
      </w:r>
    </w:p>
    <w:p w14:paraId="162AA0DB" w14:textId="77777777" w:rsidR="00C549F9" w:rsidRDefault="00C549F9" w:rsidP="00C549F9">
      <w:pPr>
        <w:sectPr w:rsidR="00C549F9" w:rsidSect="00C549F9">
          <w:pgSz w:w="16840" w:h="11910" w:orient="landscape"/>
          <w:pgMar w:top="1417" w:right="1420" w:bottom="1133" w:left="1474" w:header="736" w:footer="1000" w:gutter="0"/>
          <w:cols w:space="720"/>
          <w:docGrid w:linePitch="326"/>
        </w:sectPr>
      </w:pPr>
    </w:p>
    <w:p w14:paraId="304BE150" w14:textId="2B00F6C5" w:rsidR="0013126E" w:rsidRPr="00716BBB" w:rsidRDefault="0071480B" w:rsidP="00AF7748">
      <w:pPr>
        <w:pStyle w:val="Heading2"/>
      </w:pPr>
      <w:bookmarkStart w:id="39" w:name="_Toc241045439"/>
      <w:r w:rsidRPr="5CCD853C">
        <w:rPr>
          <w:rStyle w:val="Heading2Char"/>
          <w:b/>
          <w:bCs/>
        </w:rPr>
        <w:lastRenderedPageBreak/>
        <w:t>C</w:t>
      </w:r>
      <w:r w:rsidR="00880B42" w:rsidRPr="5CCD853C">
        <w:rPr>
          <w:rStyle w:val="Heading2Char"/>
          <w:b/>
          <w:bCs/>
        </w:rPr>
        <w:t>ASE STUDY HIGHLIGHTS</w:t>
      </w:r>
      <w:bookmarkEnd w:id="39"/>
      <w:r w:rsidR="00DA342F" w:rsidRPr="5CCD853C">
        <w:t xml:space="preserve"> </w:t>
      </w:r>
    </w:p>
    <w:p w14:paraId="1C93B5B8" w14:textId="77777777" w:rsidR="00BD3B0B" w:rsidRDefault="00BD3B0B" w:rsidP="00111E24">
      <w:pPr>
        <w:pStyle w:val="Heading3"/>
      </w:pPr>
    </w:p>
    <w:p w14:paraId="28916422" w14:textId="38E3F751" w:rsidR="00DC0323" w:rsidRDefault="000168F6" w:rsidP="00111E24">
      <w:pPr>
        <w:pStyle w:val="Heading3"/>
      </w:pPr>
      <w:bookmarkStart w:id="40" w:name="_Toc241045440"/>
      <w:r w:rsidRPr="5CCD853C">
        <w:t>Case Study 1</w:t>
      </w:r>
      <w:bookmarkEnd w:id="40"/>
      <w:r w:rsidRPr="5CCD853C">
        <w:t xml:space="preserve"> </w:t>
      </w:r>
    </w:p>
    <w:p w14:paraId="67888DFF" w14:textId="77777777" w:rsidR="005950C6" w:rsidRPr="005950C6" w:rsidRDefault="005950C6" w:rsidP="005950C6"/>
    <w:p w14:paraId="7AC734B1" w14:textId="63AD923D" w:rsidR="0F3E9076" w:rsidRDefault="0F3E9076" w:rsidP="00785AC5">
      <w:pPr>
        <w:pStyle w:val="Heading4"/>
      </w:pPr>
      <w:r w:rsidRPr="00785AC5">
        <w:t>P</w:t>
      </w:r>
      <w:r w:rsidRPr="5CCD853C">
        <w:t>otential impact of oral Semaglutide on coronary artery disease progression following Acute Coronary Syndrome: the Post-ACS study.</w:t>
      </w:r>
    </w:p>
    <w:p w14:paraId="786CFC44" w14:textId="77777777" w:rsidR="005950C6" w:rsidRPr="005950C6" w:rsidRDefault="005950C6" w:rsidP="005950C6"/>
    <w:p w14:paraId="72E46038" w14:textId="6778655E" w:rsidR="0F3E9076" w:rsidRDefault="0F3E9076" w:rsidP="00AF7748">
      <w:r w:rsidRPr="2CE793BA">
        <w:t>The purpose of this study was to find out how effective</w:t>
      </w:r>
      <w:r w:rsidR="3B2C1AC3" w:rsidRPr="2CE793BA">
        <w:t xml:space="preserve"> the drug</w:t>
      </w:r>
      <w:r w:rsidRPr="2CE793BA">
        <w:t xml:space="preserve"> Semaglutide is at reducing the amount of fatty </w:t>
      </w:r>
      <w:r w:rsidR="007F67C2">
        <w:t>build-up</w:t>
      </w:r>
      <w:r w:rsidRPr="2CE793BA">
        <w:t xml:space="preserve"> (plaques) from narrowing blood vessels supplying the coronary arteries of the heart.</w:t>
      </w:r>
    </w:p>
    <w:p w14:paraId="1CEFE86D" w14:textId="77777777" w:rsidR="00321665" w:rsidRDefault="00321665" w:rsidP="00AF7748"/>
    <w:p w14:paraId="0B61635F" w14:textId="304CCE88" w:rsidR="0F3E9076" w:rsidRDefault="0F3E9076" w:rsidP="00AF7748">
      <w:r w:rsidRPr="5CCD853C">
        <w:t>The study was part of an educational project and was used to obtain an academic doctoral degree.</w:t>
      </w:r>
    </w:p>
    <w:p w14:paraId="26212B79" w14:textId="565636FB" w:rsidR="0F3E9076" w:rsidRDefault="0F3E9076" w:rsidP="00AF7748">
      <w:r w:rsidRPr="5CCD853C">
        <w:t xml:space="preserve"> </w:t>
      </w:r>
    </w:p>
    <w:p w14:paraId="43576216" w14:textId="39CE09D7" w:rsidR="00321665" w:rsidRDefault="00321665" w:rsidP="00321665">
      <w:r w:rsidRPr="00321665">
        <w:t xml:space="preserve">The purpose of this study was to find out whether an advanced type of heart scan could be used to track changes in fatty </w:t>
      </w:r>
      <w:r w:rsidR="005C219D">
        <w:t>build</w:t>
      </w:r>
      <w:r w:rsidR="007F67C2">
        <w:t>-</w:t>
      </w:r>
      <w:r w:rsidR="005C219D">
        <w:t>up</w:t>
      </w:r>
      <w:r w:rsidRPr="00321665">
        <w:t xml:space="preserve"> (plaque</w:t>
      </w:r>
      <w:r w:rsidR="003367D9">
        <w:t>s</w:t>
      </w:r>
      <w:r w:rsidRPr="00321665">
        <w:t>) in the heart’s arteries after treatment with medication, in people who had recently experienced a heart attack or similar event.</w:t>
      </w:r>
    </w:p>
    <w:p w14:paraId="76ECC50F" w14:textId="77777777" w:rsidR="00321665" w:rsidRPr="00321665" w:rsidRDefault="00321665" w:rsidP="00321665"/>
    <w:p w14:paraId="0A5AB87E" w14:textId="77777777" w:rsidR="00321665" w:rsidRPr="00321665" w:rsidRDefault="00321665" w:rsidP="00321665">
      <w:r w:rsidRPr="00321665">
        <w:t>The study was carefully designed as a clinical trial, where patients were randomly given either the treatment or a placebo (a dummy treatment). It focused on understanding how the treatment works in the body, using detailed imaging. This research forms an important part of a wider effort to better predict an individual’s future risk of heart problems.</w:t>
      </w:r>
    </w:p>
    <w:p w14:paraId="593C610A" w14:textId="77777777" w:rsidR="00321665" w:rsidRDefault="00321665" w:rsidP="00321665"/>
    <w:p w14:paraId="55646CB9" w14:textId="7450C256" w:rsidR="00321665" w:rsidRPr="00321665" w:rsidRDefault="00321665" w:rsidP="00321665">
      <w:r w:rsidRPr="00321665">
        <w:t>Some parts of the study were funded by the pharmaceutical company Novo Nordisk. They paid for certain tests (such as blood tests and scans) and provided the study medication (either semaglutide or a placebo). However, the company was not involved in how the study was designed, carried out, analysed, or reported. The research was conducted independently by the academic team.</w:t>
      </w:r>
    </w:p>
    <w:p w14:paraId="03DCCE64" w14:textId="77777777" w:rsidR="00B14B79" w:rsidRDefault="00B14B79" w:rsidP="00AF7748"/>
    <w:p w14:paraId="212739E9" w14:textId="7F3A8A69" w:rsidR="0F3E9076" w:rsidRDefault="0F3E9076" w:rsidP="00AF7748">
      <w:r w:rsidRPr="5CCD853C">
        <w:t>The study was sponsored by Swansea Bay University Health Board.</w:t>
      </w:r>
    </w:p>
    <w:p w14:paraId="6244EB34" w14:textId="610EFC7C" w:rsidR="0F3E9076" w:rsidRDefault="0F3E9076" w:rsidP="00AF7748">
      <w:r w:rsidRPr="5CCD853C">
        <w:t xml:space="preserve"> </w:t>
      </w:r>
    </w:p>
    <w:p w14:paraId="660C4C87" w14:textId="33538F5B" w:rsidR="0F3E9076" w:rsidRDefault="0F3E9076" w:rsidP="00AF7748">
      <w:r w:rsidRPr="5CCD853C">
        <w:t xml:space="preserve">The study was conducted and co-ordinated by staff of the Joint Clinical Research Facilities (JCRF), ILS2, Swansea University who funded the research registrar undertaking this project. </w:t>
      </w:r>
    </w:p>
    <w:p w14:paraId="26DE8E39" w14:textId="79D3368D" w:rsidR="0F3E9076" w:rsidRDefault="0F3E9076" w:rsidP="00AF7748">
      <w:r w:rsidRPr="5CCD853C">
        <w:t xml:space="preserve"> </w:t>
      </w:r>
    </w:p>
    <w:p w14:paraId="50CC13FF" w14:textId="77777777" w:rsidR="005C219D" w:rsidRDefault="005C219D" w:rsidP="005C219D">
      <w:r w:rsidRPr="005C219D">
        <w:t>The main goal of the study was to see whether treatment with semaglutide could reduce the most harmful type of fatty build-up (plaque) in the heart arteries over 12 months, compared with a placebo (dummy treatment). This was measured using a detailed heart scan.</w:t>
      </w:r>
    </w:p>
    <w:p w14:paraId="090FB222" w14:textId="77777777" w:rsidR="005C219D" w:rsidRPr="005C219D" w:rsidRDefault="005C219D" w:rsidP="005C219D"/>
    <w:p w14:paraId="4027F0BC" w14:textId="77777777" w:rsidR="005C219D" w:rsidRPr="005C219D" w:rsidRDefault="005C219D" w:rsidP="005C219D">
      <w:r w:rsidRPr="005C219D">
        <w:t>The study also looked at whether semaglutide could affect:</w:t>
      </w:r>
    </w:p>
    <w:p w14:paraId="574B20A1" w14:textId="77777777" w:rsidR="005C219D" w:rsidRPr="005C219D" w:rsidRDefault="005C219D">
      <w:pPr>
        <w:numPr>
          <w:ilvl w:val="0"/>
          <w:numId w:val="6"/>
        </w:numPr>
      </w:pPr>
      <w:r w:rsidRPr="005C219D">
        <w:lastRenderedPageBreak/>
        <w:t>The types of plaque in the arteries</w:t>
      </w:r>
    </w:p>
    <w:p w14:paraId="782FB380" w14:textId="77777777" w:rsidR="005C219D" w:rsidRPr="005C219D" w:rsidRDefault="005C219D">
      <w:pPr>
        <w:numPr>
          <w:ilvl w:val="0"/>
          <w:numId w:val="6"/>
        </w:numPr>
      </w:pPr>
      <w:r w:rsidRPr="005C219D">
        <w:t>The total amount of plaque in the heart arteries</w:t>
      </w:r>
    </w:p>
    <w:p w14:paraId="59062EBC" w14:textId="77777777" w:rsidR="005C219D" w:rsidRPr="005C219D" w:rsidRDefault="005C219D">
      <w:pPr>
        <w:numPr>
          <w:ilvl w:val="0"/>
          <w:numId w:val="6"/>
        </w:numPr>
      </w:pPr>
      <w:r w:rsidRPr="005C219D">
        <w:t>Levels of inflammation and other substances in the blood linked to heart disease</w:t>
      </w:r>
    </w:p>
    <w:p w14:paraId="5D3BB83D" w14:textId="77777777" w:rsidR="005C219D" w:rsidRPr="005C219D" w:rsidRDefault="005C219D">
      <w:pPr>
        <w:numPr>
          <w:ilvl w:val="0"/>
          <w:numId w:val="6"/>
        </w:numPr>
      </w:pPr>
      <w:r w:rsidRPr="005C219D">
        <w:t>Blood vessel health and stiffness</w:t>
      </w:r>
    </w:p>
    <w:p w14:paraId="15236778" w14:textId="77777777" w:rsidR="005C219D" w:rsidRDefault="005C219D" w:rsidP="005C219D"/>
    <w:p w14:paraId="5717E31C" w14:textId="3A316CB0" w:rsidR="005C219D" w:rsidRPr="005C219D" w:rsidRDefault="005C219D" w:rsidP="005C219D">
      <w:r w:rsidRPr="005C219D">
        <w:t>The study recruited 140 patients between August 2022 and July 2024. Each patient was randomly assigned to receive either semaglutide or a placebo, alongside their usual care, within 30 days of being admitted to hospital with a heart problem.</w:t>
      </w:r>
    </w:p>
    <w:p w14:paraId="188FF002" w14:textId="77777777" w:rsidR="005C219D" w:rsidRDefault="005C219D" w:rsidP="005C219D"/>
    <w:p w14:paraId="4A70990A" w14:textId="0A451DAB" w:rsidR="005C219D" w:rsidRPr="005C219D" w:rsidRDefault="005C219D" w:rsidP="005C219D">
      <w:r w:rsidRPr="005C219D">
        <w:t>Patients attended 7 clinic visits over 12 months. During this time, the dose of the study medication was gradually increased:</w:t>
      </w:r>
    </w:p>
    <w:p w14:paraId="5CABF5BD" w14:textId="77777777" w:rsidR="005C219D" w:rsidRPr="005C219D" w:rsidRDefault="005C219D">
      <w:pPr>
        <w:numPr>
          <w:ilvl w:val="0"/>
          <w:numId w:val="7"/>
        </w:numPr>
      </w:pPr>
      <w:r w:rsidRPr="005C219D">
        <w:t>Starting with a low dose</w:t>
      </w:r>
    </w:p>
    <w:p w14:paraId="4BFF3D15" w14:textId="77777777" w:rsidR="005C219D" w:rsidRPr="005C219D" w:rsidRDefault="005C219D">
      <w:pPr>
        <w:numPr>
          <w:ilvl w:val="0"/>
          <w:numId w:val="7"/>
        </w:numPr>
      </w:pPr>
      <w:r w:rsidRPr="005C219D">
        <w:t>Increased after 4 weeks</w:t>
      </w:r>
    </w:p>
    <w:p w14:paraId="19D73E46" w14:textId="77777777" w:rsidR="005C219D" w:rsidRPr="005C219D" w:rsidRDefault="005C219D">
      <w:pPr>
        <w:numPr>
          <w:ilvl w:val="0"/>
          <w:numId w:val="7"/>
        </w:numPr>
      </w:pPr>
      <w:r w:rsidRPr="005C219D">
        <w:t>Increased again after 8 weeks, then continued at that level</w:t>
      </w:r>
    </w:p>
    <w:p w14:paraId="7909D7AE" w14:textId="77777777" w:rsidR="005C219D" w:rsidRDefault="005C219D" w:rsidP="005C219D"/>
    <w:p w14:paraId="717CCFA1" w14:textId="64F729C2" w:rsidR="005C219D" w:rsidRPr="005C219D" w:rsidRDefault="005C219D" w:rsidP="005C219D">
      <w:r w:rsidRPr="005C219D">
        <w:t>At the start and end of the study, patients had:</w:t>
      </w:r>
    </w:p>
    <w:p w14:paraId="5C364946" w14:textId="77777777" w:rsidR="005C219D" w:rsidRPr="005C219D" w:rsidRDefault="005C219D">
      <w:pPr>
        <w:numPr>
          <w:ilvl w:val="0"/>
          <w:numId w:val="8"/>
        </w:numPr>
      </w:pPr>
      <w:r w:rsidRPr="005C219D">
        <w:t>A heart scan</w:t>
      </w:r>
    </w:p>
    <w:p w14:paraId="29A5F0F3" w14:textId="77777777" w:rsidR="005C219D" w:rsidRPr="005C219D" w:rsidRDefault="005C219D">
      <w:pPr>
        <w:numPr>
          <w:ilvl w:val="0"/>
          <w:numId w:val="8"/>
        </w:numPr>
      </w:pPr>
      <w:r w:rsidRPr="005C219D">
        <w:t>A test to measure artery stiffness</w:t>
      </w:r>
    </w:p>
    <w:p w14:paraId="5E19710B" w14:textId="77777777" w:rsidR="005C219D" w:rsidRPr="005C219D" w:rsidRDefault="005C219D">
      <w:pPr>
        <w:numPr>
          <w:ilvl w:val="0"/>
          <w:numId w:val="8"/>
        </w:numPr>
      </w:pPr>
      <w:r w:rsidRPr="005C219D">
        <w:t>Blood tests to check inflammation and cholesterol</w:t>
      </w:r>
    </w:p>
    <w:p w14:paraId="70DDB53B" w14:textId="77777777" w:rsidR="005C219D" w:rsidRDefault="005C219D" w:rsidP="005C219D"/>
    <w:p w14:paraId="111299E0" w14:textId="49021B4A" w:rsidR="005C219D" w:rsidRPr="005C219D" w:rsidRDefault="005C219D" w:rsidP="005C219D">
      <w:r w:rsidRPr="005C219D">
        <w:t>At every visit, their general health was checked, including blood sugar, blood pressure, and weight.</w:t>
      </w:r>
    </w:p>
    <w:p w14:paraId="7BE2DB40" w14:textId="77777777" w:rsidR="005C219D" w:rsidRDefault="005C219D" w:rsidP="005C219D"/>
    <w:p w14:paraId="11A5E8EA" w14:textId="3AB1B129" w:rsidR="005C219D" w:rsidRPr="005C219D" w:rsidRDefault="005C219D" w:rsidP="005C219D">
      <w:r w:rsidRPr="005C219D">
        <w:t xml:space="preserve">If a patient experienced side </w:t>
      </w:r>
      <w:r w:rsidR="003373A2" w:rsidRPr="005C219D">
        <w:t>effects,</w:t>
      </w:r>
      <w:r w:rsidRPr="005C219D">
        <w:t xml:space="preserve"> they could not tolerate, the dose of the study medication (either semaglutide or placebo) was reduced.</w:t>
      </w:r>
    </w:p>
    <w:p w14:paraId="187D1849" w14:textId="4F6F0802" w:rsidR="0F3E9076" w:rsidRDefault="0F3E9076" w:rsidP="00AF7748"/>
    <w:p w14:paraId="5AC12027" w14:textId="5E4B42AA" w:rsidR="0F3E9076" w:rsidRDefault="0F3E9076" w:rsidP="00AF7748">
      <w:r w:rsidRPr="5CCD853C">
        <w:t xml:space="preserve">The study data is now being collated and will be reported later this year. Of the 140 subjects recruited 134 completed the study 69 in the Semaglutide arm and 65 in the placebo arm.  </w:t>
      </w:r>
    </w:p>
    <w:p w14:paraId="6C30C05B" w14:textId="3BFBD487" w:rsidR="0F3E9076" w:rsidRDefault="0F3E9076" w:rsidP="009C1536">
      <w:pPr>
        <w:pBdr>
          <w:bottom w:val="single" w:sz="24" w:space="1" w:color="176592"/>
        </w:pBdr>
      </w:pPr>
    </w:p>
    <w:p w14:paraId="6245F2C9" w14:textId="1DBA2470" w:rsidR="0F3E9076" w:rsidRDefault="0F3E9076" w:rsidP="00AF7748">
      <w:r w:rsidRPr="50A9AB73">
        <w:t xml:space="preserve">  </w:t>
      </w:r>
    </w:p>
    <w:p w14:paraId="72398C58" w14:textId="469AB5CE" w:rsidR="00716BBB" w:rsidRDefault="000168F6" w:rsidP="00111E24">
      <w:pPr>
        <w:pStyle w:val="Heading3"/>
      </w:pPr>
      <w:bookmarkStart w:id="41" w:name="_Toc241045441"/>
      <w:r>
        <w:t>Case Study 2</w:t>
      </w:r>
      <w:bookmarkEnd w:id="41"/>
    </w:p>
    <w:p w14:paraId="429228B4" w14:textId="77777777" w:rsidR="005950C6" w:rsidRPr="005950C6" w:rsidRDefault="005950C6" w:rsidP="005950C6"/>
    <w:p w14:paraId="0BDA6F0F" w14:textId="7305AE47" w:rsidR="73F597B8" w:rsidRDefault="73F597B8" w:rsidP="00785AC5">
      <w:pPr>
        <w:pStyle w:val="Heading4"/>
      </w:pPr>
      <w:r>
        <w:t>Steps II</w:t>
      </w:r>
      <w:r w:rsidR="009C1536">
        <w:t xml:space="preserve"> - </w:t>
      </w:r>
      <w:r w:rsidR="009C1536" w:rsidRPr="009C1536">
        <w:t>The Efficacy of Peroneal Nerve Functional Electrical STimulation (FES) for the Reduction of Bradykinesia in Parkinson’s DiSease: An Assessor Blinded Randomised Controlled Trial</w:t>
      </w:r>
    </w:p>
    <w:p w14:paraId="636B57A9" w14:textId="77777777" w:rsidR="005950C6" w:rsidRPr="005950C6" w:rsidRDefault="005950C6" w:rsidP="005950C6"/>
    <w:p w14:paraId="13C2A7F4" w14:textId="1BA637D5" w:rsidR="00C1038F" w:rsidRDefault="73F597B8" w:rsidP="00AF7748">
      <w:r w:rsidRPr="07D07575">
        <w:t>Swansea Bay University Health Board (SBUHB) was one of seven UK recruiting sites participating in the NIHR</w:t>
      </w:r>
      <w:r>
        <w:noBreakHyphen/>
      </w:r>
      <w:r w:rsidRPr="07D07575">
        <w:t>funded STEPS II Parkinson’s Disease trial, an assessor</w:t>
      </w:r>
      <w:r>
        <w:noBreakHyphen/>
      </w:r>
      <w:r w:rsidRPr="07D07575">
        <w:t>blinded randomised controlled study evaluating peroneal nerve Functional Electrical Stimulation (FES) to reduce bradykinesia</w:t>
      </w:r>
      <w:r w:rsidR="000404A0" w:rsidRPr="000404A0">
        <w:rPr>
          <w:rFonts w:ascii="Segoe UI" w:eastAsia="Times New Roman" w:hAnsi="Segoe UI" w:cs="Segoe UI"/>
          <w:kern w:val="0"/>
          <w:sz w:val="21"/>
          <w:szCs w:val="21"/>
          <w:lang w:eastAsia="en-GB"/>
          <w14:ligatures w14:val="none"/>
        </w:rPr>
        <w:t xml:space="preserve"> </w:t>
      </w:r>
      <w:r w:rsidR="000404A0" w:rsidRPr="000404A0">
        <w:t xml:space="preserve">, a symptom that causes slowness and difficulty initiating movement, </w:t>
      </w:r>
      <w:r w:rsidRPr="07D07575">
        <w:t xml:space="preserve">and improve walking in people with Parkinson’s disease. The study at </w:t>
      </w:r>
      <w:r w:rsidRPr="07D07575">
        <w:lastRenderedPageBreak/>
        <w:t>Swansea Bay began in February 2024 and was hosted within Rehabilitation Engineering, part of Medical Physics &amp; Clinical Engineering. Dr Lorna Tasker, Consultant Clinical Scientist, was Principal Investigator. Delivery of the trial was led through a multi</w:t>
      </w:r>
      <w:r>
        <w:noBreakHyphen/>
      </w:r>
      <w:r w:rsidRPr="07D07575">
        <w:t xml:space="preserve">professional model, with healthcare scientists and allied health professionals playing central roles in recruitment, intervention delivery and outcome assessment. Molly Jones, FES Research Physiotherapist, acted as the blinded assessor. Recruitment was completed in March 2026, with 41 participants enrolled. The SBUHB service has more </w:t>
      </w:r>
    </w:p>
    <w:p w14:paraId="626D7395" w14:textId="2DB1F377" w:rsidR="73F597B8" w:rsidRDefault="73F597B8" w:rsidP="00AF7748">
      <w:r w:rsidRPr="07D07575">
        <w:t>than 20 years’ experience delivering Functional Electrical Stimulation to people who have had a stroke or have multiple sclerosis, and the findings from STEPS II trial are expected</w:t>
      </w:r>
      <w:r w:rsidR="00C1038F">
        <w:t xml:space="preserve"> </w:t>
      </w:r>
      <w:r w:rsidRPr="07D07575">
        <w:t xml:space="preserve">to provide greater insight into its potential benefits for people with Parkinson’s disease, including falls prevention. Two-thirds of participants have continued to use the device following trial completion, with reported improvements in freezing, coordination and overall confidence in walking. </w:t>
      </w:r>
    </w:p>
    <w:p w14:paraId="3EB0ACE6" w14:textId="63A2A225" w:rsidR="07D07575" w:rsidRDefault="07D07575" w:rsidP="009C1536">
      <w:pPr>
        <w:pBdr>
          <w:bottom w:val="single" w:sz="24" w:space="1" w:color="176592"/>
        </w:pBdr>
      </w:pPr>
    </w:p>
    <w:p w14:paraId="085A0B82" w14:textId="7984F1C1" w:rsidR="07D07575" w:rsidRDefault="07D07575" w:rsidP="00AF7748"/>
    <w:p w14:paraId="29BF5008" w14:textId="56FFB4A3" w:rsidR="00C1038F" w:rsidRPr="00C1038F" w:rsidRDefault="000168F6" w:rsidP="00C1038F">
      <w:pPr>
        <w:pStyle w:val="Heading3"/>
      </w:pPr>
      <w:bookmarkStart w:id="42" w:name="_Hlk198301556"/>
      <w:bookmarkStart w:id="43" w:name="_Toc241045442"/>
      <w:r>
        <w:t>Case Study 3</w:t>
      </w:r>
      <w:bookmarkEnd w:id="43"/>
    </w:p>
    <w:p w14:paraId="010C5E34" w14:textId="77777777" w:rsidR="005950C6" w:rsidRPr="005950C6" w:rsidRDefault="005950C6" w:rsidP="005950C6"/>
    <w:p w14:paraId="6AD48647" w14:textId="07935702" w:rsidR="156C4F43" w:rsidRDefault="156C4F43" w:rsidP="009C1536">
      <w:pPr>
        <w:pStyle w:val="Heading4"/>
      </w:pPr>
      <w:r w:rsidRPr="000A1559">
        <w:t>ABA Feed study - Peer support intervention to improve breastfeeding: UK based, multicentre, parallel group, randomised controlled trial</w:t>
      </w:r>
    </w:p>
    <w:p w14:paraId="140E884C" w14:textId="77777777" w:rsidR="005950C6" w:rsidRPr="005950C6" w:rsidRDefault="005950C6" w:rsidP="005950C6"/>
    <w:p w14:paraId="4CA0FA1B" w14:textId="5864C3CA" w:rsidR="156C4F43" w:rsidRDefault="156C4F43" w:rsidP="00AF7748">
      <w:r w:rsidRPr="5CCD853C">
        <w:t xml:space="preserve">The objective of the study was to assess the effect of a proactive, peer support infant feeding intervention in addition to usual care on breast feeding rates, formula feeding practices and other outcomes. </w:t>
      </w:r>
    </w:p>
    <w:p w14:paraId="7ECDE1F0" w14:textId="6FAC9544" w:rsidR="156C4F43" w:rsidRDefault="156C4F43" w:rsidP="00AF7748">
      <w:r w:rsidRPr="5CCD853C">
        <w:t>Our infant feeding specialist midwife received specific ABA-Feed intervention training to enable her to facilitate training and support of 9 volunteer infant feeding helpers to deliver the community based study intervention of additional infant feeding peer support. The infant feeding helpers were instrumental to the success of delivering the study, demonstrating such commitment to providing support. Swansea Bay were one of 17 participating sites between Jan 2022 and April 2024 and we recruited 186 women into the study.</w:t>
      </w:r>
    </w:p>
    <w:p w14:paraId="4F26A44C" w14:textId="77777777" w:rsidR="00C1038F" w:rsidRDefault="00C1038F" w:rsidP="00AF7748"/>
    <w:p w14:paraId="19C05725" w14:textId="5C7BBC6D" w:rsidR="156C4F43" w:rsidRDefault="156C4F43" w:rsidP="00AF7748">
      <w:r w:rsidRPr="5CCD853C">
        <w:t xml:space="preserve">The findings of the ABA-Feed study were recently published (please see link below). Whilst the peer support intervention did not improve breastfeeding rates compared with usual breastfeeding support, a great deal of positive feedback was received from many mothers who had participated in the study ( </w:t>
      </w:r>
      <w:hyperlink r:id="rId58" w:history="1">
        <w:r w:rsidR="00B365E6" w:rsidRPr="00B365E6">
          <w:rPr>
            <w:rStyle w:val="Hyperlink"/>
          </w:rPr>
          <w:t>Mum's the word as baby feeding trial attracts almost 200 volunteers - Swansea Bay University Health Board</w:t>
        </w:r>
      </w:hyperlink>
      <w:r w:rsidRPr="5CCD853C">
        <w:t xml:space="preserve">). The importance of this positive feedback was something the research team and our infant feeding coordinator felt needed to be recognised in addition to the benefits of utilising the additional knowledge and skills acquired in their role on the study. After further discussions and consultations with senior managers, the decision was made to utilise research generated money to fund a full time, 1yr contract for an infant feeding support worker predominantly within the hospital setting. Two successful candidates were appointed into a job share </w:t>
      </w:r>
      <w:r w:rsidRPr="5CCD853C">
        <w:lastRenderedPageBreak/>
        <w:t xml:space="preserve">role. The valuable contribution they have made to both the experience of mothers and infant feeding outcomes is evidenced in the monthly statistics produced by our infant feeding specialist midwife, the positive patient feedback and the reduction in infant feeding related complaints. </w:t>
      </w:r>
    </w:p>
    <w:p w14:paraId="623F846D" w14:textId="77777777" w:rsidR="00C1038F" w:rsidRDefault="00C1038F" w:rsidP="00AF7748"/>
    <w:p w14:paraId="36EE0A52" w14:textId="1F79DEFB" w:rsidR="156C4F43" w:rsidRDefault="156C4F43" w:rsidP="00AF7748">
      <w:r w:rsidRPr="5CCD853C">
        <w:t xml:space="preserve">Despite the research intervention not demonstrating a benefit to breastfeeding rates overall, supporting the ABA-Feed study in Swansea Bay has made a positive and lasting impact to the infant feeding support our families receive. </w:t>
      </w:r>
    </w:p>
    <w:p w14:paraId="5D7FE355" w14:textId="77777777" w:rsidR="009C1536" w:rsidRDefault="009C1536" w:rsidP="00AF7748"/>
    <w:p w14:paraId="684D6D7E" w14:textId="77033BD9" w:rsidR="00711D8F" w:rsidRDefault="00711D8F" w:rsidP="00AF7748">
      <w:pPr>
        <w:rPr>
          <w:rStyle w:val="Hyperlink"/>
          <w:rFonts w:ascii="Aptos" w:eastAsia="Aptos" w:hAnsi="Aptos" w:cs="Aptos"/>
          <w:color w:val="0000FF"/>
        </w:rPr>
      </w:pPr>
      <w:hyperlink r:id="rId59" w:history="1">
        <w:r w:rsidRPr="00695F8D">
          <w:rPr>
            <w:rStyle w:val="Hyperlink"/>
            <w:rFonts w:ascii="Aptos" w:eastAsia="Aptos" w:hAnsi="Aptos" w:cs="Aptos"/>
          </w:rPr>
          <w:t>https://www.bmj.com/content/392/bmj-2025-086558</w:t>
        </w:r>
      </w:hyperlink>
      <w:r>
        <w:rPr>
          <w:rStyle w:val="Hyperlink"/>
          <w:rFonts w:ascii="Aptos" w:eastAsia="Aptos" w:hAnsi="Aptos" w:cs="Aptos"/>
          <w:color w:val="0000FF"/>
        </w:rPr>
        <w:t xml:space="preserve"> </w:t>
      </w:r>
    </w:p>
    <w:p w14:paraId="45EC7988" w14:textId="6B0AA66C" w:rsidR="046282E5" w:rsidRDefault="046282E5" w:rsidP="00AF7748"/>
    <w:p w14:paraId="21B7E1CD" w14:textId="77777777" w:rsidR="00C1038F" w:rsidRDefault="00C1038F" w:rsidP="00C1038F">
      <w:pPr>
        <w:pBdr>
          <w:bottom w:val="single" w:sz="24" w:space="1" w:color="176592"/>
        </w:pBdr>
      </w:pPr>
    </w:p>
    <w:p w14:paraId="73250194" w14:textId="77777777" w:rsidR="009C1536" w:rsidRDefault="009C1536" w:rsidP="00AF7748"/>
    <w:p w14:paraId="1D496AF6" w14:textId="247DBE79" w:rsidR="156C4F43" w:rsidRPr="00711D8F" w:rsidRDefault="156C4F43" w:rsidP="009C1536">
      <w:pPr>
        <w:pStyle w:val="Heading3"/>
      </w:pPr>
      <w:bookmarkStart w:id="44" w:name="_Toc241045443"/>
      <w:r w:rsidRPr="00711D8F">
        <w:t xml:space="preserve">Case </w:t>
      </w:r>
      <w:r w:rsidR="009C1536">
        <w:t>S</w:t>
      </w:r>
      <w:r w:rsidR="006275C0">
        <w:t>tudy</w:t>
      </w:r>
      <w:r w:rsidR="009C1536">
        <w:t xml:space="preserve"> 4</w:t>
      </w:r>
      <w:bookmarkEnd w:id="44"/>
    </w:p>
    <w:p w14:paraId="5ECC46BE" w14:textId="77777777" w:rsidR="007A67CC" w:rsidRDefault="007A67CC" w:rsidP="00AF7748"/>
    <w:p w14:paraId="10A14D98" w14:textId="1DB411E2" w:rsidR="007A67CC" w:rsidRPr="007A67CC" w:rsidRDefault="00EC2415" w:rsidP="009C1536">
      <w:pPr>
        <w:pStyle w:val="Heading4"/>
      </w:pPr>
      <w:r>
        <w:t xml:space="preserve">SCC-AFTER - </w:t>
      </w:r>
      <w:r w:rsidRPr="00EC2415">
        <w:t>Adjuvant Radiotherapy in Patients with High-risk Primary Cutaneous Squamous Cell Carcinoma AFTER surgery (SCC-AFTER): An Open Label, Multicentre, Two-arm Phase III Randomised trial.</w:t>
      </w:r>
    </w:p>
    <w:p w14:paraId="01CDDC5C" w14:textId="77777777" w:rsidR="007A67CC" w:rsidRDefault="007A67CC" w:rsidP="00AF7748"/>
    <w:p w14:paraId="008FB6C3" w14:textId="73F7BA74" w:rsidR="00911C44" w:rsidRPr="00911C44" w:rsidRDefault="005E5D2A" w:rsidP="00AF7748">
      <w:r>
        <w:rPr>
          <w:noProof/>
        </w:rPr>
        <w:drawing>
          <wp:inline distT="0" distB="0" distL="0" distR="0" wp14:anchorId="01B8E390" wp14:editId="762AA2DC">
            <wp:extent cx="3051958" cy="2292519"/>
            <wp:effectExtent l="0" t="0" r="0" b="0"/>
            <wp:docPr id="658607716" name="Picture 4" descr="Photograph of two healthcare workers in black scrubs standing with a man in casual business attire outside a brick building. Background includes a wooden bench, a sign with a blue logo, and a window displaying a Cancer Research UK po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607716" name="Picture 4" descr="Photograph of two healthcare workers in black scrubs standing with a man in casual business attire outside a brick building. Background includes a wooden bench, a sign with a blue logo, and a window displaying a Cancer Research UK poster."/>
                    <pic:cNvPicPr/>
                  </pic:nvPicPr>
                  <pic:blipFill>
                    <a:blip r:embed="rId60" cstate="print">
                      <a:extLst>
                        <a:ext uri="{28A0092B-C50C-407E-A947-70E740481C1C}">
                          <a14:useLocalDpi xmlns:a14="http://schemas.microsoft.com/office/drawing/2010/main" val="0"/>
                        </a:ext>
                      </a:extLst>
                    </a:blip>
                    <a:stretch>
                      <a:fillRect/>
                    </a:stretch>
                  </pic:blipFill>
                  <pic:spPr>
                    <a:xfrm>
                      <a:off x="0" y="0"/>
                      <a:ext cx="3063468" cy="2301165"/>
                    </a:xfrm>
                    <a:prstGeom prst="rect">
                      <a:avLst/>
                    </a:prstGeom>
                  </pic:spPr>
                </pic:pic>
              </a:graphicData>
            </a:graphic>
          </wp:inline>
        </w:drawing>
      </w:r>
    </w:p>
    <w:p w14:paraId="509EC1FD" w14:textId="77777777" w:rsidR="00942133" w:rsidRPr="00085402" w:rsidRDefault="00942133" w:rsidP="00AF7748">
      <w:pPr>
        <w:rPr>
          <w:i/>
          <w:iCs/>
        </w:rPr>
      </w:pPr>
      <w:r w:rsidRPr="00085402">
        <w:rPr>
          <w:i/>
          <w:iCs/>
        </w:rPr>
        <w:t>Pictured: Senior research radiographers Victoria Morris (left) and Leigha Yardley with consultant clinical oncologist Martin Rolles</w:t>
      </w:r>
    </w:p>
    <w:p w14:paraId="485E3973" w14:textId="77777777" w:rsidR="00F82C28" w:rsidRDefault="00F82C28" w:rsidP="00F82C28"/>
    <w:p w14:paraId="534EBB1F" w14:textId="57B7FC7D" w:rsidR="00F82C28" w:rsidRDefault="00F82C28" w:rsidP="00F82C28">
      <w:r w:rsidRPr="00F82C28">
        <w:t>Singleton Hospital in Swansea has become the first in Wales to take part in a UK-wide clinical trial examining treatment approaches for squamous cell carcinoma (SCC), a common form of skin cancer with more than 50,000 new cases diagnosed annually in the UK. The study, known as SCC-AFTER, is being led at the South West Wales Cancer Institute, where three Welsh patients have already been recruited. It focuses on patients who have undergone curative surgery for high-risk SCC, for whom radiotherapy is often routinely given to reduce the risk of recurrence. The trial is investigating whether some patients could instead be safely managed through close monitoring, reserving radiotherapy only if the cancer returns.</w:t>
      </w:r>
    </w:p>
    <w:p w14:paraId="57E082CF" w14:textId="77777777" w:rsidR="00F82C28" w:rsidRPr="00F82C28" w:rsidRDefault="00F82C28" w:rsidP="00F82C28"/>
    <w:p w14:paraId="221D3FCF" w14:textId="77777777" w:rsidR="00C1038F" w:rsidRDefault="00C1038F" w:rsidP="00F82C28"/>
    <w:p w14:paraId="0E6D8901" w14:textId="3CAB2B25" w:rsidR="00F82C28" w:rsidRPr="00F82C28" w:rsidRDefault="00F82C28" w:rsidP="00F82C28">
      <w:r w:rsidRPr="00F82C28">
        <w:t>The randomi</w:t>
      </w:r>
      <w:r>
        <w:t>s</w:t>
      </w:r>
      <w:r w:rsidRPr="00F82C28">
        <w:t>ed controlled trial will compare outcomes between patients receiving adjuvant radiotherapy</w:t>
      </w:r>
      <w:r w:rsidR="00622BBB">
        <w:t xml:space="preserve"> (</w:t>
      </w:r>
      <w:r w:rsidR="00622BBB" w:rsidRPr="00622BBB">
        <w:t>radiotherapy given after initial treatment to lower the risk of cancer coming back</w:t>
      </w:r>
      <w:r w:rsidR="00622BBB">
        <w:t>)</w:t>
      </w:r>
      <w:r w:rsidRPr="00F82C28">
        <w:t xml:space="preserve"> and those under observation, with the aim of identifying cases where treatment can be safely avoided. Reducing unnecessary radiotherapy could spare patients side effects and repeated hospital visits, while also freeing up treatment capacity. Early recruitment at Singleton is among the highest in the UK, and the programme is expected to expand significantly. Alongside its research goals, the trial has already led to improvements in clinical processes, including faster access to pathology results and more streamlined care pathways, supporting wider benefits for cancer services across the region.</w:t>
      </w:r>
    </w:p>
    <w:p w14:paraId="73456890" w14:textId="28E5B2B1" w:rsidR="00911C44" w:rsidRDefault="00911C44" w:rsidP="00C1038F">
      <w:pPr>
        <w:pBdr>
          <w:bottom w:val="single" w:sz="24" w:space="1" w:color="176592"/>
        </w:pBdr>
      </w:pPr>
    </w:p>
    <w:p w14:paraId="798D4DDD" w14:textId="77777777" w:rsidR="00C1038F" w:rsidRPr="00911C44" w:rsidRDefault="00C1038F" w:rsidP="00C1038F">
      <w:pPr>
        <w:pBdr>
          <w:bottom w:val="single" w:sz="24" w:space="1" w:color="176592"/>
        </w:pBdr>
      </w:pPr>
    </w:p>
    <w:p w14:paraId="48C9437D" w14:textId="77777777" w:rsidR="00911C44" w:rsidRPr="00911C44" w:rsidRDefault="00911C44" w:rsidP="00AF7748">
      <w:r w:rsidRPr="00911C44">
        <w:t> </w:t>
      </w:r>
    </w:p>
    <w:p w14:paraId="083CD574" w14:textId="77777777" w:rsidR="007A67CC" w:rsidRDefault="007A67CC" w:rsidP="00AF7748"/>
    <w:p w14:paraId="47AB148F" w14:textId="7C57528C" w:rsidR="00D00939" w:rsidRDefault="000168F6" w:rsidP="00111E24">
      <w:pPr>
        <w:pStyle w:val="Heading3"/>
      </w:pPr>
      <w:bookmarkStart w:id="45" w:name="_Hlk198301656"/>
      <w:bookmarkStart w:id="46" w:name="_Toc241045444"/>
      <w:bookmarkEnd w:id="42"/>
      <w:r w:rsidRPr="21E2D62A">
        <w:t xml:space="preserve">Case Study </w:t>
      </w:r>
      <w:r w:rsidR="00C1038F">
        <w:t>5</w:t>
      </w:r>
      <w:bookmarkEnd w:id="46"/>
    </w:p>
    <w:p w14:paraId="233CDE78" w14:textId="77777777" w:rsidR="00C1038F" w:rsidRPr="00C1038F" w:rsidRDefault="00C1038F" w:rsidP="00C1038F"/>
    <w:p w14:paraId="25F1C9FB" w14:textId="77777777" w:rsidR="00D00939" w:rsidRDefault="00D00939" w:rsidP="00C1038F">
      <w:pPr>
        <w:pStyle w:val="Heading4"/>
      </w:pPr>
      <w:r w:rsidRPr="21E2D62A">
        <w:t xml:space="preserve">Royal College of Nursing Foundation: </w:t>
      </w:r>
      <w:r w:rsidRPr="004B63C6">
        <w:t>CareLeD project</w:t>
      </w:r>
    </w:p>
    <w:p w14:paraId="2B68F50D" w14:textId="47A45360" w:rsidR="00D00939" w:rsidRPr="00555D4F" w:rsidRDefault="00D00939" w:rsidP="00C1038F">
      <w:pPr>
        <w:rPr>
          <w:color w:val="365175"/>
        </w:rPr>
      </w:pPr>
      <w:r w:rsidRPr="00555D4F">
        <w:rPr>
          <w:color w:val="365175"/>
        </w:rPr>
        <w:t xml:space="preserve">SBU HB lead: Prof Neil James, Consultant Nurse Learning </w:t>
      </w:r>
      <w:r w:rsidR="00C1038F" w:rsidRPr="00555D4F">
        <w:rPr>
          <w:color w:val="365175"/>
        </w:rPr>
        <w:t>Disability</w:t>
      </w:r>
    </w:p>
    <w:p w14:paraId="410A57C3" w14:textId="77777777" w:rsidR="00C1038F" w:rsidRPr="00C1038F" w:rsidRDefault="00C1038F" w:rsidP="00C1038F"/>
    <w:p w14:paraId="748DBFEC" w14:textId="77777777" w:rsidR="00D00939" w:rsidRDefault="00D00939" w:rsidP="00C1038F">
      <w:r w:rsidRPr="21E2D62A">
        <w:t>The Royal College of Nursing Foundation commissioned a project to improve access to urgent and emergency care in times of ill health for people with a learning disability.</w:t>
      </w:r>
    </w:p>
    <w:p w14:paraId="7D08B685" w14:textId="77777777" w:rsidR="00D00939" w:rsidRDefault="00D00939" w:rsidP="00C1038F">
      <w:r w:rsidRPr="21E2D62A">
        <w:t xml:space="preserve">This was a UK collaboration that included researchers from Keele University, North Staffordshire Combined Healthcare NHS Trust, Swansea Bay University Health Board, Belfast Health and Social Care Trust, NHS Grampian, and an independent advisor consultant nurse. </w:t>
      </w:r>
    </w:p>
    <w:p w14:paraId="6B15559F" w14:textId="77777777" w:rsidR="00C1038F" w:rsidRDefault="00C1038F" w:rsidP="00C1038F"/>
    <w:p w14:paraId="524EFAD6" w14:textId="77777777" w:rsidR="00D00939" w:rsidRDefault="00D00939" w:rsidP="00C1038F">
      <w:r w:rsidRPr="21E2D62A">
        <w:t xml:space="preserve">The 12-month UCAN (Urgent Care Access Now) project commenced in August 2024 and co-produced a tool to assist people with a learning disability when preparing to access urgent and emergency health care. The project drew upon the experiences of people with lived experience of a learning disability who have recently accessed urgent and emergency health care services. The tool which was co-produced is called careLeD. It has been designed as an educational tool to help people with a learning disability access urgent and emergency health care. </w:t>
      </w:r>
    </w:p>
    <w:p w14:paraId="29BF0396" w14:textId="77777777" w:rsidR="00C1038F" w:rsidRDefault="00C1038F" w:rsidP="00C1038F">
      <w:pPr>
        <w:rPr>
          <w:rFonts w:ascii="Calibri" w:hAnsi="Calibri" w:cs="Calibri"/>
        </w:rPr>
      </w:pPr>
    </w:p>
    <w:p w14:paraId="3AF9BA96" w14:textId="075DA072" w:rsidR="00D00939" w:rsidRDefault="00D00939" w:rsidP="00C1038F">
      <w:r w:rsidRPr="00C1038F">
        <w:t xml:space="preserve">The tool is available at </w:t>
      </w:r>
      <w:hyperlink r:id="rId61">
        <w:r w:rsidRPr="00C1038F">
          <w:rPr>
            <w:rStyle w:val="Hyperlink"/>
            <w:color w:val="auto"/>
            <w:u w:val="none"/>
          </w:rPr>
          <w:t>CareLeD tool - Keele University</w:t>
        </w:r>
      </w:hyperlink>
      <w:r w:rsidR="00A937AA">
        <w:t xml:space="preserve"> (</w:t>
      </w:r>
      <w:hyperlink r:id="rId62" w:history="1">
        <w:r w:rsidR="00A937AA" w:rsidRPr="00A937AA">
          <w:rPr>
            <w:rStyle w:val="Hyperlink"/>
          </w:rPr>
          <w:t>CareLeD tool - Keele University</w:t>
        </w:r>
      </w:hyperlink>
      <w:r w:rsidR="00A937AA">
        <w:t>)</w:t>
      </w:r>
    </w:p>
    <w:p w14:paraId="045EF88E" w14:textId="77777777" w:rsidR="00C1038F" w:rsidRPr="00C1038F" w:rsidRDefault="00C1038F" w:rsidP="00C1038F"/>
    <w:p w14:paraId="1977D3FA" w14:textId="58ECD954" w:rsidR="00D00939" w:rsidRPr="009871B9" w:rsidRDefault="32D5DEB3" w:rsidP="00C1038F">
      <w:r w:rsidRPr="009871B9">
        <w:t xml:space="preserve">The breadth of </w:t>
      </w:r>
      <w:r w:rsidR="23DB0070" w:rsidRPr="009871B9">
        <w:t xml:space="preserve">research </w:t>
      </w:r>
      <w:r w:rsidRPr="009871B9">
        <w:t xml:space="preserve">activity demonstrated within our MHLD Service </w:t>
      </w:r>
      <w:r w:rsidR="6EF31560" w:rsidRPr="009871B9">
        <w:t>is fantastic to</w:t>
      </w:r>
      <w:r w:rsidR="7F416ED6" w:rsidRPr="009871B9">
        <w:t xml:space="preserve"> see and is testament to our </w:t>
      </w:r>
      <w:r w:rsidR="064A9F81" w:rsidRPr="009871B9">
        <w:t>team's</w:t>
      </w:r>
      <w:r w:rsidR="7F416ED6" w:rsidRPr="009871B9">
        <w:t xml:space="preserve"> passion and engagement in research &amp; innovation to </w:t>
      </w:r>
      <w:r w:rsidR="2C425672" w:rsidRPr="009871B9">
        <w:t>improve services for patient benefit.</w:t>
      </w:r>
    </w:p>
    <w:bookmarkEnd w:id="45"/>
    <w:p w14:paraId="354574EF" w14:textId="77777777" w:rsidR="00716BBB" w:rsidRDefault="00716BBB" w:rsidP="00AF7748">
      <w:pPr>
        <w:rPr>
          <w:color w:val="1F355E"/>
          <w:spacing w:val="30"/>
          <w:sz w:val="36"/>
          <w:szCs w:val="36"/>
        </w:rPr>
      </w:pPr>
      <w:r>
        <w:br w:type="page"/>
      </w:r>
    </w:p>
    <w:p w14:paraId="4CF3094C" w14:textId="08A48656" w:rsidR="0071480B" w:rsidRPr="00716BBB" w:rsidRDefault="00880B42" w:rsidP="00AF7748">
      <w:pPr>
        <w:pStyle w:val="Heading2"/>
      </w:pPr>
      <w:bookmarkStart w:id="47" w:name="_Toc241045445"/>
      <w:r w:rsidRPr="5FE1547D">
        <w:lastRenderedPageBreak/>
        <w:t>STAFF SPOTLIGHT</w:t>
      </w:r>
      <w:bookmarkEnd w:id="47"/>
    </w:p>
    <w:p w14:paraId="78BF1259" w14:textId="00A0BA9B" w:rsidR="00754D70" w:rsidRPr="00716BBB" w:rsidRDefault="00754D70" w:rsidP="00AF7748"/>
    <w:p w14:paraId="4E3052A6" w14:textId="54CE6D0F" w:rsidR="007F5589" w:rsidRPr="003A4A2F" w:rsidRDefault="57073B0E" w:rsidP="003A4A2F">
      <w:pPr>
        <w:pStyle w:val="Heading3"/>
      </w:pPr>
      <w:bookmarkStart w:id="48" w:name="_Toc241045446"/>
      <w:r w:rsidRPr="003A4A2F">
        <w:t>Sharon Jones</w:t>
      </w:r>
      <w:bookmarkEnd w:id="48"/>
    </w:p>
    <w:p w14:paraId="5EBED9D6" w14:textId="2168D7ED" w:rsidR="00754D70" w:rsidRPr="004B63C6" w:rsidRDefault="57073B0E" w:rsidP="004B63C6">
      <w:pPr>
        <w:rPr>
          <w:color w:val="1F355E"/>
          <w:sz w:val="28"/>
          <w:szCs w:val="28"/>
        </w:rPr>
      </w:pPr>
      <w:r w:rsidRPr="004B63C6">
        <w:rPr>
          <w:color w:val="1F355E"/>
          <w:sz w:val="28"/>
          <w:szCs w:val="28"/>
        </w:rPr>
        <w:t>Lead Research Midwife</w:t>
      </w:r>
    </w:p>
    <w:p w14:paraId="47D3B09F" w14:textId="4BCD7BA6" w:rsidR="007F5589" w:rsidRPr="00716BBB" w:rsidRDefault="007F5589" w:rsidP="00AF7748"/>
    <w:p w14:paraId="265BB612" w14:textId="250D6CBE" w:rsidR="00754D70" w:rsidRDefault="00C105AA" w:rsidP="00AF7748">
      <w:r>
        <w:rPr>
          <w:noProof/>
        </w:rPr>
        <w:drawing>
          <wp:anchor distT="0" distB="0" distL="114300" distR="114300" simplePos="0" relativeHeight="251658251" behindDoc="1" locked="0" layoutInCell="1" allowOverlap="1" wp14:anchorId="1B7A0CA4" wp14:editId="4F21B330">
            <wp:simplePos x="0" y="0"/>
            <wp:positionH relativeFrom="column">
              <wp:posOffset>2540</wp:posOffset>
            </wp:positionH>
            <wp:positionV relativeFrom="paragraph">
              <wp:posOffset>36195</wp:posOffset>
            </wp:positionV>
            <wp:extent cx="1864360" cy="2097405"/>
            <wp:effectExtent l="0" t="0" r="2540" b="0"/>
            <wp:wrapSquare wrapText="bothSides"/>
            <wp:docPr id="1226363664" name="drawing" descr="Photograph of a smiling woman wearing glasses and a navy blue healthcare unifor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363664" name="drawing" descr="Photograph of a smiling woman wearing glasses and a navy blue healthcare uniform. "/>
                    <pic:cNvPicPr/>
                  </pic:nvPicPr>
                  <pic:blipFill rotWithShape="1">
                    <a:blip r:embed="rId63">
                      <a:extLst>
                        <a:ext uri="{28A0092B-C50C-407E-A947-70E740481C1C}">
                          <a14:useLocalDpi xmlns:a14="http://schemas.microsoft.com/office/drawing/2010/main" val="0"/>
                        </a:ext>
                      </a:extLst>
                    </a:blip>
                    <a:srcRect t="18747"/>
                    <a:stretch>
                      <a:fillRect/>
                    </a:stretch>
                  </pic:blipFill>
                  <pic:spPr bwMode="auto">
                    <a:xfrm>
                      <a:off x="0" y="0"/>
                      <a:ext cx="1864360" cy="20974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5BC27E41" w:rsidRPr="5FE1547D">
        <w:t xml:space="preserve">I am Sharon Jones, lead research midwife in Swansea Bay. </w:t>
      </w:r>
      <w:r w:rsidR="004B63C6">
        <w:t xml:space="preserve"> </w:t>
      </w:r>
      <w:r w:rsidR="5BC27E41" w:rsidRPr="5FE1547D">
        <w:t>After qualifying as a registered general nurse in Carmarthenshire, I moved to Cardiff where I trained to become a midwife, completing my midwifery diploma. There was no midwifery degree at this time so I subsequently completed my midwifery degree part time over 2</w:t>
      </w:r>
      <w:r w:rsidR="00B65898">
        <w:t xml:space="preserve"> </w:t>
      </w:r>
      <w:r w:rsidR="5BC27E41" w:rsidRPr="5FE1547D">
        <w:t>years. I have been a midwife for 35</w:t>
      </w:r>
      <w:r w:rsidR="00B65898">
        <w:t xml:space="preserve"> </w:t>
      </w:r>
      <w:r w:rsidR="5BC27E41" w:rsidRPr="5FE1547D">
        <w:t>y</w:t>
      </w:r>
      <w:r w:rsidR="00B65898">
        <w:t>ear</w:t>
      </w:r>
      <w:r w:rsidR="5BC27E41" w:rsidRPr="5FE1547D">
        <w:t xml:space="preserve">s with experience in all areas of clinical practice, midwifery education and clinical research delivery. My clinical practice included many years as a community midwife managing a caseload of women and babies, providing all aspects of care from antenatal booking, intrapartum and post-natal care. During this time, I became a part-time midwifery clinical tutor in Swansea University which provided me with the opportunity to teach, clinically support and mentor midwifery students. </w:t>
      </w:r>
    </w:p>
    <w:p w14:paraId="1F2649C8" w14:textId="2B829992" w:rsidR="00003B98" w:rsidRDefault="00C02792" w:rsidP="00AF7748">
      <w:r>
        <w:rPr>
          <w:noProof/>
        </w:rPr>
        <mc:AlternateContent>
          <mc:Choice Requires="wps">
            <w:drawing>
              <wp:anchor distT="0" distB="0" distL="114300" distR="114300" simplePos="0" relativeHeight="251658284" behindDoc="0" locked="0" layoutInCell="1" allowOverlap="1" wp14:anchorId="037E03F1" wp14:editId="7E2ADBD4">
                <wp:simplePos x="0" y="0"/>
                <wp:positionH relativeFrom="column">
                  <wp:posOffset>2683510</wp:posOffset>
                </wp:positionH>
                <wp:positionV relativeFrom="paragraph">
                  <wp:posOffset>279400</wp:posOffset>
                </wp:positionV>
                <wp:extent cx="163773" cy="1576153"/>
                <wp:effectExtent l="0" t="0" r="27305" b="24130"/>
                <wp:wrapNone/>
                <wp:docPr id="1768447511" name="Rectangle 5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3773" cy="1576153"/>
                        </a:xfrm>
                        <a:prstGeom prst="rect">
                          <a:avLst/>
                        </a:prstGeom>
                        <a:solidFill>
                          <a:srgbClr val="176592"/>
                        </a:solidFill>
                        <a:ln>
                          <a:solidFill>
                            <a:srgbClr val="17659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F53CE56" id="Rectangle 54" o:spid="_x0000_s1026" alt="&quot;&quot;" style="position:absolute;margin-left:211.3pt;margin-top:22pt;width:12.9pt;height:124.1pt;z-index:2516582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" fillcolor="#176592" strokecolor="#176592" strokeweight="1pt"/>
            </w:pict>
          </mc:Fallback>
        </mc:AlternateContent>
      </w:r>
      <w:r w:rsidR="00B70283">
        <w:rPr>
          <w:noProof/>
        </w:rPr>
        <mc:AlternateContent>
          <mc:Choice Requires="wps">
            <w:drawing>
              <wp:anchor distT="0" distB="0" distL="114300" distR="114300" simplePos="0" relativeHeight="251658283" behindDoc="0" locked="0" layoutInCell="1" allowOverlap="1" wp14:anchorId="373D9385" wp14:editId="38F14E66">
                <wp:simplePos x="0" y="0"/>
                <wp:positionH relativeFrom="column">
                  <wp:posOffset>-18722</wp:posOffset>
                </wp:positionH>
                <wp:positionV relativeFrom="paragraph">
                  <wp:posOffset>175895</wp:posOffset>
                </wp:positionV>
                <wp:extent cx="2729230" cy="1964690"/>
                <wp:effectExtent l="0" t="0" r="0" b="0"/>
                <wp:wrapSquare wrapText="bothSides"/>
                <wp:docPr id="380512836" name="Rectangle 5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729230" cy="196469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36CEE32" w14:textId="77777777" w:rsidR="00C02792" w:rsidRPr="00C02792" w:rsidRDefault="00C02792" w:rsidP="00C02792">
                            <w:pPr>
                              <w:jc w:val="left"/>
                              <w:rPr>
                                <w:b/>
                                <w:bCs/>
                                <w:color w:val="176592"/>
                                <w:sz w:val="32"/>
                                <w:szCs w:val="32"/>
                              </w:rPr>
                            </w:pPr>
                            <w:r w:rsidRPr="00C02792">
                              <w:rPr>
                                <w:b/>
                                <w:bCs/>
                                <w:color w:val="176592"/>
                                <w:sz w:val="32"/>
                                <w:szCs w:val="32"/>
                              </w:rPr>
                              <w:t>“Together, we are contributing to providing the evidence to improve outcomes and quality of care.”</w:t>
                            </w:r>
                          </w:p>
                          <w:p w14:paraId="27B103BF" w14:textId="77777777" w:rsidR="00B70283" w:rsidRDefault="00B70283" w:rsidP="00B70283">
                            <w:pPr>
                              <w:jc w:val="lef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3D9385" id="Rectangle 53" o:spid="_x0000_s1039" alt="&quot;&quot;" style="position:absolute;left:0;text-align:left;margin-left:-1.45pt;margin-top:13.85pt;width:214.9pt;height:154.7pt;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" filled="f" stroked="f" strokeweight="1pt">
                <v:textbox>
                  <w:txbxContent>
                    <w:p w14:paraId="036CEE32" w14:textId="77777777" w:rsidR="00C02792" w:rsidRPr="00C02792" w:rsidRDefault="00C02792" w:rsidP="00C02792">
                      <w:pPr>
                        <w:jc w:val="left"/>
                        <w:rPr>
                          <w:b/>
                          <w:bCs/>
                          <w:color w:val="176592"/>
                          <w:sz w:val="32"/>
                          <w:szCs w:val="32"/>
                        </w:rPr>
                      </w:pPr>
                      <w:r w:rsidRPr="00C02792">
                        <w:rPr>
                          <w:b/>
                          <w:bCs/>
                          <w:color w:val="176592"/>
                          <w:sz w:val="32"/>
                          <w:szCs w:val="32"/>
                        </w:rPr>
                        <w:t>“Together, we are contributing to providing the evidence to improve outcomes and quality of care.”</w:t>
                      </w:r>
                    </w:p>
                    <w:p w14:paraId="27B103BF" w14:textId="77777777" w:rsidR="00B70283" w:rsidRDefault="00B70283" w:rsidP="00B70283">
                      <w:pPr>
                        <w:jc w:val="left"/>
                      </w:pPr>
                    </w:p>
                  </w:txbxContent>
                </v:textbox>
                <w10:wrap type="square"/>
              </v:rect>
            </w:pict>
          </mc:Fallback>
        </mc:AlternateContent>
      </w:r>
    </w:p>
    <w:p w14:paraId="1AE94B96" w14:textId="77777777" w:rsidR="00003B98" w:rsidRDefault="00003B98" w:rsidP="00AF7748">
      <w:pPr>
        <w:sectPr w:rsidR="00003B98" w:rsidSect="00C549F9">
          <w:pgSz w:w="11910" w:h="16840"/>
          <w:pgMar w:top="1420" w:right="1133" w:bottom="1474" w:left="1417" w:header="736" w:footer="1000" w:gutter="0"/>
          <w:cols w:space="567"/>
        </w:sectPr>
      </w:pPr>
    </w:p>
    <w:p w14:paraId="29BE4EE5" w14:textId="4EE7722C" w:rsidR="00754D70" w:rsidRDefault="5BC27E41" w:rsidP="00AF7748">
      <w:r w:rsidRPr="5FE1547D">
        <w:t xml:space="preserve">I had a change to my area of practice when I went on to work in the antenatal day assessment unit (ADAU) providing care for women with high risk pregnancy and complications. It was during my time working in the ADAU that I became aware of a research study which had recently opened in our maternity unit. The research team visited our unit in search of some practical guidance about recruitment strategies for the study. The study was investigating a pregnancy condition which I </w:t>
      </w:r>
      <w:r w:rsidRPr="5FE1547D">
        <w:t>had a particular interest in and it immediately caught my attention. My interest was acknowledged by the research team and I was offered the opportunity to support the delivery of the trial on a secondment one day a week. Despite having no prior research delivery experience, I jumped at this opportunity in the knowledge that my clinical knowledge and experience would be of value.</w:t>
      </w:r>
    </w:p>
    <w:p w14:paraId="197ACF1F" w14:textId="74D2090D" w:rsidR="00754D70" w:rsidRPr="00716BBB" w:rsidRDefault="5BC27E41" w:rsidP="00AF7748">
      <w:r w:rsidRPr="5FE1547D">
        <w:t xml:space="preserve">My initial one-day secondment gradually increased as I became involved in the set up and delivery of other pregnancy related studies with the support and encouragement of the research delivery team. Fast forward some twelve years later, to my current role as the first lead research midwife for reproductive health and childbirth in Swansea Bay.  I manage a small, very enthusiastic and committed team of research midwives. I lead on the set up and coordination of a wide range of </w:t>
      </w:r>
      <w:r w:rsidRPr="5FE1547D">
        <w:lastRenderedPageBreak/>
        <w:t xml:space="preserve">research studies including randomised controlled trials, drug trials and observational studies. </w:t>
      </w:r>
    </w:p>
    <w:p w14:paraId="05E25B5E" w14:textId="3C5569CD" w:rsidR="00754D70" w:rsidRPr="00716BBB" w:rsidRDefault="5BC27E41" w:rsidP="00AF7748">
      <w:r w:rsidRPr="5FE1547D">
        <w:t xml:space="preserve"> </w:t>
      </w:r>
    </w:p>
    <w:p w14:paraId="57664102" w14:textId="468BFBF3" w:rsidR="0094097A" w:rsidRDefault="5BC27E41" w:rsidP="00AF7748">
      <w:r w:rsidRPr="5FE1547D">
        <w:t>Study selection is discussed with appropriate specialist clinicians including obstetricians, midwives, neonatologists, pharmacist and sonographers. The decision to support a study is determined by the purpose and potential benefit to service users in addition to the capacity and capability of both the research team and clinicians required to recruit and follow up participants successfully and safely. Each study has a protocol which must be adhered to in the conduct of all research activity in addition to the requirement for Good Clinical Practice in research certification. The additional requirement to comply with research regulatory standards for example, Human Tissue Act and Medicines and Healthcare products Regulatory Agency is the responsibility of each individual supporting research activity.</w:t>
      </w:r>
    </w:p>
    <w:p w14:paraId="703586A9" w14:textId="77777777" w:rsidR="0094097A" w:rsidRPr="00716BBB" w:rsidRDefault="0094097A" w:rsidP="00AF7748"/>
    <w:p w14:paraId="654E8CA8" w14:textId="3A68DAF1" w:rsidR="00754D70" w:rsidRPr="00716BBB" w:rsidRDefault="5BC27E41" w:rsidP="00AF7748">
      <w:r w:rsidRPr="5FE1547D">
        <w:t xml:space="preserve">My research experience has enabled me to take on the role of Principle Investigator (PI) for several studies in Swansea Bay. This role requires me to have oversight of all research activity required for a particular study and the ability to delegate roles and tasks to appropriately qualified or experienced members of staff. A recent development to promote this role is being supported by the maternity research team, encouraging clinicians to undertake the Associate PI training programme and contribute to building our research capacity. </w:t>
      </w:r>
    </w:p>
    <w:p w14:paraId="3BFACE82" w14:textId="77777777" w:rsidR="0094097A" w:rsidRDefault="0094097A" w:rsidP="00AF7748"/>
    <w:p w14:paraId="6906C2E4" w14:textId="507BE486" w:rsidR="00754D70" w:rsidRPr="00716BBB" w:rsidRDefault="5BC27E41" w:rsidP="00AF7748">
      <w:r w:rsidRPr="5FE1547D">
        <w:t xml:space="preserve">A key element of my team is to engage staff and participants to support to our research activity and achieve identified recruitment targets. Staff engagement is supported by face-to-face interaction and training opportunities, presentations at induction and mandatory training days. Information boards and posters are on display within the maternity units and we utilise social media via Swansea Bay Maternity Facebook and Intranet. Strategies for approaching and recruiting potential participants vary but are primarily face to face, providing an opportunity to build a professional and trusting relationship. Participants often comment on the benefits of taking part in a research study including having additional information and opportunity to discuss their care or any concerns with the research midwife. </w:t>
      </w:r>
    </w:p>
    <w:p w14:paraId="3590A6CF" w14:textId="77777777" w:rsidR="0094097A" w:rsidRDefault="0094097A" w:rsidP="00AF7748"/>
    <w:p w14:paraId="1F8BE55F" w14:textId="1FD1254C" w:rsidR="00754D70" w:rsidRPr="00716BBB" w:rsidRDefault="5BC27E41" w:rsidP="00AF7748">
      <w:r w:rsidRPr="5FE1547D">
        <w:t xml:space="preserve">The continued growth of the maternity research portfolio has created new opportunities for additional research midwives. The capacity of the research team has grown over time with an additional permanent research midwife in addition to a fully funded secondment. The maternity research team have an established collaboration with Swansea University and currently support a diverse range of studies.    </w:t>
      </w:r>
    </w:p>
    <w:p w14:paraId="44B3B1C1" w14:textId="637841ED" w:rsidR="00754D70" w:rsidRPr="00716BBB" w:rsidRDefault="5BC27E41" w:rsidP="00AF7748">
      <w:r w:rsidRPr="5FE1547D">
        <w:t>Recruiting women and babies into a research study is very much a team effort and requires close collaboration with midwives, obstetricians, anaesthetists, neonatologist, pharmacists and</w:t>
      </w:r>
      <w:r w:rsidR="00F06465">
        <w:t xml:space="preserve"> Health</w:t>
      </w:r>
      <w:r w:rsidR="0080282F">
        <w:t>care Support Workers</w:t>
      </w:r>
      <w:r w:rsidRPr="5FE1547D">
        <w:t xml:space="preserve"> </w:t>
      </w:r>
      <w:r w:rsidR="0080282F">
        <w:t>(</w:t>
      </w:r>
      <w:r w:rsidRPr="5FE1547D">
        <w:t>HCSWs</w:t>
      </w:r>
      <w:r w:rsidR="0080282F">
        <w:t>)</w:t>
      </w:r>
      <w:r w:rsidRPr="5FE1547D">
        <w:t xml:space="preserve"> to identify and recruit women and babies who may be eligible to take part. Together, we are contributing to providing the evidence to improve outcomes and quality of care. </w:t>
      </w:r>
    </w:p>
    <w:p w14:paraId="13222827" w14:textId="77777777" w:rsidR="00BD3B0B" w:rsidRDefault="00BD3B0B" w:rsidP="00AF7748">
      <w:pPr>
        <w:sectPr w:rsidR="00BD3B0B" w:rsidSect="00003B98">
          <w:type w:val="continuous"/>
          <w:pgSz w:w="11910" w:h="16840"/>
          <w:pgMar w:top="1420" w:right="1133" w:bottom="1474" w:left="1417" w:header="736" w:footer="1000" w:gutter="0"/>
          <w:cols w:num="2" w:space="284"/>
        </w:sectPr>
      </w:pPr>
    </w:p>
    <w:p w14:paraId="23863A2F" w14:textId="75A1EEBE" w:rsidR="008D5382" w:rsidRDefault="5BC27E41" w:rsidP="00AF7748">
      <w:r w:rsidRPr="5FE1547D">
        <w:t xml:space="preserve"> </w:t>
      </w:r>
    </w:p>
    <w:p w14:paraId="4CC22211" w14:textId="77777777" w:rsidR="004B63C6" w:rsidRDefault="004B63C6" w:rsidP="00AF7748">
      <w:pPr>
        <w:sectPr w:rsidR="004B63C6" w:rsidSect="00003B98">
          <w:type w:val="continuous"/>
          <w:pgSz w:w="11910" w:h="16840"/>
          <w:pgMar w:top="1420" w:right="1133" w:bottom="1474" w:left="1417" w:header="736" w:footer="1000" w:gutter="0"/>
          <w:cols w:num="2" w:space="284"/>
        </w:sectPr>
      </w:pPr>
    </w:p>
    <w:p w14:paraId="6050EE40" w14:textId="77777777" w:rsidR="008D5382" w:rsidRDefault="008D5382" w:rsidP="00AF7748">
      <w:r>
        <w:br w:type="page"/>
      </w:r>
    </w:p>
    <w:p w14:paraId="03056960" w14:textId="77777777" w:rsidR="00003B98" w:rsidRDefault="00003B98" w:rsidP="003A4A2F">
      <w:pPr>
        <w:pStyle w:val="Heading3"/>
        <w:rPr>
          <w:rStyle w:val="Strong"/>
          <w:kern w:val="2"/>
          <w14:ligatures w14:val="standardContextual"/>
        </w:rPr>
        <w:sectPr w:rsidR="00003B98" w:rsidSect="00003B98">
          <w:type w:val="continuous"/>
          <w:pgSz w:w="11910" w:h="16840"/>
          <w:pgMar w:top="1420" w:right="1133" w:bottom="1474" w:left="1417" w:header="736" w:footer="1000" w:gutter="0"/>
          <w:cols w:num="2" w:space="284"/>
        </w:sectPr>
      </w:pPr>
    </w:p>
    <w:p w14:paraId="752FCDC1" w14:textId="7ADE4683" w:rsidR="00BD3B0B" w:rsidRPr="003A4A2F" w:rsidRDefault="00BD3B0B" w:rsidP="003A4A2F">
      <w:pPr>
        <w:pStyle w:val="Heading3"/>
      </w:pPr>
      <w:bookmarkStart w:id="49" w:name="_Toc241045447"/>
      <w:r w:rsidRPr="003A4A2F">
        <w:rPr>
          <w:rStyle w:val="Strong"/>
          <w:kern w:val="2"/>
          <w14:ligatures w14:val="standardContextual"/>
        </w:rPr>
        <w:lastRenderedPageBreak/>
        <w:t>Samantha Rees</w:t>
      </w:r>
      <w:bookmarkEnd w:id="49"/>
    </w:p>
    <w:p w14:paraId="45F54F83" w14:textId="1153FA55" w:rsidR="00BD3B0B" w:rsidRPr="004B63C6" w:rsidRDefault="00BD3B0B" w:rsidP="00BD3B0B">
      <w:pPr>
        <w:rPr>
          <w:color w:val="1F355E"/>
          <w:sz w:val="28"/>
          <w:szCs w:val="28"/>
        </w:rPr>
      </w:pPr>
      <w:r w:rsidRPr="004B63C6">
        <w:rPr>
          <w:color w:val="1F355E"/>
          <w:sz w:val="28"/>
          <w:szCs w:val="28"/>
        </w:rPr>
        <w:t>Research</w:t>
      </w:r>
      <w:r>
        <w:rPr>
          <w:color w:val="1F355E"/>
          <w:sz w:val="28"/>
          <w:szCs w:val="28"/>
        </w:rPr>
        <w:t xml:space="preserve"> Facilitator</w:t>
      </w:r>
    </w:p>
    <w:p w14:paraId="49DD63A0" w14:textId="600C5982" w:rsidR="008C42E2" w:rsidRDefault="00C105AA" w:rsidP="00AF7748">
      <w:r>
        <w:rPr>
          <w:noProof/>
        </w:rPr>
        <w:drawing>
          <wp:anchor distT="0" distB="0" distL="114300" distR="114300" simplePos="0" relativeHeight="251658253" behindDoc="1" locked="0" layoutInCell="1" allowOverlap="1" wp14:anchorId="76930E80" wp14:editId="7533705A">
            <wp:simplePos x="0" y="0"/>
            <wp:positionH relativeFrom="column">
              <wp:posOffset>4135120</wp:posOffset>
            </wp:positionH>
            <wp:positionV relativeFrom="paragraph">
              <wp:posOffset>171079</wp:posOffset>
            </wp:positionV>
            <wp:extent cx="1835785" cy="2160905"/>
            <wp:effectExtent l="0" t="0" r="0" b="0"/>
            <wp:wrapSquare wrapText="bothSides"/>
            <wp:docPr id="952548279" name="Picture 1" descr="Photograph of a woman with long dark hair wearing a black top with white and pink floral patterns and a silver pendant neck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548279" name="Picture 1" descr="Photograph of a woman with long dark hair wearing a black top with white and pink floral patterns and a silver pendant necklace."/>
                    <pic:cNvPicPr>
                      <a:picLocks noChangeAspect="1" noChangeArrowheads="1"/>
                    </pic:cNvPicPr>
                  </pic:nvPicPr>
                  <pic:blipFill rotWithShape="1">
                    <a:blip r:embed="rId64">
                      <a:extLst>
                        <a:ext uri="{28A0092B-C50C-407E-A947-70E740481C1C}">
                          <a14:useLocalDpi xmlns:a14="http://schemas.microsoft.com/office/drawing/2010/main" val="0"/>
                        </a:ext>
                      </a:extLst>
                    </a:blip>
                    <a:srcRect b="10666"/>
                    <a:stretch>
                      <a:fillRect/>
                    </a:stretch>
                  </pic:blipFill>
                  <pic:spPr bwMode="auto">
                    <a:xfrm>
                      <a:off x="0" y="0"/>
                      <a:ext cx="1835785" cy="21609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B636291" w14:textId="7B509E18" w:rsidR="008D5382" w:rsidRDefault="008D5382" w:rsidP="00AF7748">
      <w:r>
        <w:t>Hello, my name is Samantha Rees, and I work as a Research Facilitator within the Research &amp; Development Department at Swansea Bay University Health Board. I have been part of the Health Service for nearly 41 years.</w:t>
      </w:r>
    </w:p>
    <w:p w14:paraId="48F71F5D" w14:textId="77777777" w:rsidR="008C2CDA" w:rsidRDefault="008C2CDA" w:rsidP="00AF7748"/>
    <w:p w14:paraId="5EC943A5" w14:textId="0FCFA1E5" w:rsidR="008D5382" w:rsidRDefault="008D5382" w:rsidP="00AF7748">
      <w:r>
        <w:t>I began my NHS journey straight from school, joining Morriston Hospital through a work scheme.</w:t>
      </w:r>
      <w:r w:rsidR="00BD3B0B" w:rsidRPr="00BD3B0B">
        <w:rPr>
          <w:noProof/>
        </w:rPr>
        <w:t xml:space="preserve"> </w:t>
      </w:r>
      <w:r>
        <w:t xml:space="preserve"> My early years were spent working across different departments, where I gained a wide range of experience and had the opportunity to work with many colleagues. I started in the Outpatients Department and later moved to Medical Records, supporting a busy hospital and working with a variety of teams.</w:t>
      </w:r>
    </w:p>
    <w:p w14:paraId="5139A023" w14:textId="297094A4" w:rsidR="00BD3B0B" w:rsidRDefault="00BD3B0B" w:rsidP="00AF7748"/>
    <w:p w14:paraId="74FCDC2E" w14:textId="77777777" w:rsidR="00BD3B0B" w:rsidRDefault="00BD3B0B" w:rsidP="00AF7748">
      <w:pPr>
        <w:sectPr w:rsidR="00BD3B0B" w:rsidSect="004B63C6">
          <w:type w:val="continuous"/>
          <w:pgSz w:w="11910" w:h="16840"/>
          <w:pgMar w:top="1420" w:right="1133" w:bottom="1474" w:left="1417" w:header="736" w:footer="1000" w:gutter="0"/>
          <w:cols w:space="720"/>
        </w:sectPr>
      </w:pPr>
    </w:p>
    <w:p w14:paraId="6A34EB3A" w14:textId="692E9C1E" w:rsidR="008D5382" w:rsidRDefault="008D5382" w:rsidP="00AF7748">
      <w:r>
        <w:t>During my time in Medical Records, I particularly enjoyed being part of a large and hardworking team. My role developed over time, and in my final post I was responsible for providing patient information to solicitors, police departments and other external organisations.</w:t>
      </w:r>
    </w:p>
    <w:p w14:paraId="53A8D9FA" w14:textId="466F1F53" w:rsidR="00BD3B0B" w:rsidRDefault="00BD3B0B" w:rsidP="00AF7748"/>
    <w:p w14:paraId="0B310B8E" w14:textId="6DC940B7" w:rsidR="008D5382" w:rsidRDefault="008D5382" w:rsidP="00AF7748">
      <w:r>
        <w:t>In 1999, after starting my family and moving to part-time work, I was offered the opportunity to set up a Research &amp; Development Department. At the time, there was no central record of research activity within the hospital, so I was tasked with building one. With very little information to start with, I was handed a pile of papers and was asked to create a database of the research activity within the Hospital. I worked across many different locations to identify and document what research was taking place and who was involved, and sometimes working in quite unusual office spaces, including one created from a lift shaft.</w:t>
      </w:r>
    </w:p>
    <w:p w14:paraId="4AEDC44E" w14:textId="2E558F07" w:rsidR="008C2CDA" w:rsidRDefault="008C2CDA" w:rsidP="00AF7748"/>
    <w:p w14:paraId="7395073F" w14:textId="77777777" w:rsidR="008D5382" w:rsidRDefault="008D5382" w:rsidP="00AF7748">
      <w:r w:rsidRPr="00317F4E">
        <w:t>At one point, the Complaints Department also became part of our work, which gave me valuable insight into another aspect of patient care.</w:t>
      </w:r>
    </w:p>
    <w:p w14:paraId="0E643F1D" w14:textId="77777777" w:rsidR="00A153B5" w:rsidRDefault="00A153B5" w:rsidP="00AF7748"/>
    <w:p w14:paraId="3743F2B9" w14:textId="1FFC9BB8" w:rsidR="008D5382" w:rsidRDefault="008D5382" w:rsidP="00AF7748">
      <w:r>
        <w:t xml:space="preserve">Over the years and many office moves, the department has grown from a team of one into a well-established service.  </w:t>
      </w:r>
    </w:p>
    <w:p w14:paraId="533DAD50" w14:textId="77777777" w:rsidR="006D60A3" w:rsidRDefault="006D60A3" w:rsidP="00AF7748"/>
    <w:p w14:paraId="44C38058" w14:textId="5CC48F76" w:rsidR="008D5382" w:rsidRDefault="00A153B5" w:rsidP="00AF7748">
      <w:r>
        <w:rPr>
          <w:noProof/>
        </w:rPr>
        <mc:AlternateContent>
          <mc:Choice Requires="wps">
            <w:drawing>
              <wp:anchor distT="0" distB="0" distL="114300" distR="114300" simplePos="0" relativeHeight="251658281" behindDoc="0" locked="0" layoutInCell="1" allowOverlap="1" wp14:anchorId="5F0D1926" wp14:editId="62F3CAB9">
                <wp:simplePos x="0" y="0"/>
                <wp:positionH relativeFrom="column">
                  <wp:posOffset>128270</wp:posOffset>
                </wp:positionH>
                <wp:positionV relativeFrom="paragraph">
                  <wp:posOffset>1584960</wp:posOffset>
                </wp:positionV>
                <wp:extent cx="2729230" cy="1964690"/>
                <wp:effectExtent l="0" t="0" r="0" b="0"/>
                <wp:wrapSquare wrapText="bothSides"/>
                <wp:docPr id="2097654184" name="Rectangle 53"/>
                <wp:cNvGraphicFramePr/>
                <a:graphic xmlns:a="http://schemas.openxmlformats.org/drawingml/2006/main">
                  <a:graphicData uri="http://schemas.microsoft.com/office/word/2010/wordprocessingShape">
                    <wps:wsp>
                      <wps:cNvSpPr/>
                      <wps:spPr>
                        <a:xfrm>
                          <a:off x="0" y="0"/>
                          <a:ext cx="2729230" cy="196469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2D76A14" w14:textId="77777777" w:rsidR="00E712A5" w:rsidRPr="00DD7B83" w:rsidRDefault="00E712A5" w:rsidP="00DD7B83">
                            <w:pPr>
                              <w:jc w:val="right"/>
                              <w:rPr>
                                <w:b/>
                                <w:bCs/>
                                <w:color w:val="365175"/>
                                <w:sz w:val="32"/>
                                <w:szCs w:val="32"/>
                              </w:rPr>
                            </w:pPr>
                            <w:r w:rsidRPr="00DD7B83">
                              <w:rPr>
                                <w:b/>
                                <w:bCs/>
                                <w:color w:val="365175"/>
                                <w:sz w:val="32"/>
                                <w:szCs w:val="32"/>
                              </w:rPr>
                              <w:t>“Working in R&amp;D has shown me how important research is in improving care for patients now and in generations to come.”</w:t>
                            </w:r>
                          </w:p>
                          <w:p w14:paraId="39AF84C0" w14:textId="77777777" w:rsidR="00E712A5" w:rsidRDefault="00E712A5" w:rsidP="00E712A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0D1926" id="_x0000_s1040" style="position:absolute;left:0;text-align:left;margin-left:10.1pt;margin-top:124.8pt;width:214.9pt;height:154.7pt;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" filled="f" stroked="f" strokeweight="1pt">
                <v:textbox>
                  <w:txbxContent>
                    <w:p w14:paraId="02D76A14" w14:textId="77777777" w:rsidR="00E712A5" w:rsidRPr="00DD7B83" w:rsidRDefault="00E712A5" w:rsidP="00DD7B83">
                      <w:pPr>
                        <w:jc w:val="right"/>
                        <w:rPr>
                          <w:b/>
                          <w:bCs/>
                          <w:color w:val="365175"/>
                          <w:sz w:val="32"/>
                          <w:szCs w:val="32"/>
                        </w:rPr>
                      </w:pPr>
                      <w:r w:rsidRPr="00DD7B83">
                        <w:rPr>
                          <w:b/>
                          <w:bCs/>
                          <w:color w:val="365175"/>
                          <w:sz w:val="32"/>
                          <w:szCs w:val="32"/>
                        </w:rPr>
                        <w:t>“Working in R&amp;D has shown me how important research is in improving care for patients now and in generations to come.”</w:t>
                      </w:r>
                    </w:p>
                    <w:p w14:paraId="39AF84C0" w14:textId="77777777" w:rsidR="00E712A5" w:rsidRDefault="00E712A5" w:rsidP="00E712A5">
                      <w:pPr>
                        <w:jc w:val="center"/>
                      </w:pPr>
                    </w:p>
                  </w:txbxContent>
                </v:textbox>
                <w10:wrap type="square"/>
              </v:rect>
            </w:pict>
          </mc:Fallback>
        </mc:AlternateContent>
      </w:r>
      <w:r>
        <w:rPr>
          <w:noProof/>
        </w:rPr>
        <mc:AlternateContent>
          <mc:Choice Requires="wps">
            <w:drawing>
              <wp:anchor distT="0" distB="0" distL="114300" distR="114300" simplePos="0" relativeHeight="251658282" behindDoc="0" locked="0" layoutInCell="1" allowOverlap="1" wp14:anchorId="6CDB5572" wp14:editId="47D64C5A">
                <wp:simplePos x="0" y="0"/>
                <wp:positionH relativeFrom="column">
                  <wp:posOffset>10160</wp:posOffset>
                </wp:positionH>
                <wp:positionV relativeFrom="paragraph">
                  <wp:posOffset>1688465</wp:posOffset>
                </wp:positionV>
                <wp:extent cx="163195" cy="1576070"/>
                <wp:effectExtent l="0" t="0" r="27305" b="24130"/>
                <wp:wrapNone/>
                <wp:docPr id="1015930887" name="Rectangle 5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3195" cy="1576070"/>
                        </a:xfrm>
                        <a:prstGeom prst="rect">
                          <a:avLst/>
                        </a:prstGeom>
                        <a:solidFill>
                          <a:srgbClr val="365175"/>
                        </a:solidFill>
                        <a:ln>
                          <a:solidFill>
                            <a:srgbClr val="365175"/>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ABB43B6" id="Rectangle 54" o:spid="_x0000_s1026" alt="&quot;&quot;" style="position:absolute;margin-left:.8pt;margin-top:132.95pt;width:12.85pt;height:124.1pt;z-index:25165828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" fillcolor="#365175" strokecolor="#365175" strokeweight="1pt"/>
            </w:pict>
          </mc:Fallback>
        </mc:AlternateContent>
      </w:r>
      <w:r w:rsidR="008D5382">
        <w:t xml:space="preserve">My role within R&amp;D has continued to evolve, allowing me to build knowledge and experience within the research environment. I am now part of a small team of Facilitators, supporting the setup and management of studies, ensuring governance requirements are met, </w:t>
      </w:r>
      <w:r w:rsidR="008D5382">
        <w:lastRenderedPageBreak/>
        <w:t>maintaining study records, and responding to queries from both internal and external colleagues.</w:t>
      </w:r>
    </w:p>
    <w:p w14:paraId="36D4AADF" w14:textId="1AEEDD20" w:rsidR="00BD3B0B" w:rsidRDefault="00BD3B0B" w:rsidP="00AF7748"/>
    <w:p w14:paraId="1B1F8158" w14:textId="77777777" w:rsidR="008D5382" w:rsidRDefault="008D5382" w:rsidP="00AF7748">
      <w:r>
        <w:t>I also act as the Health Board’s research archivist, managing records for studies that require long-term off-site storage.</w:t>
      </w:r>
    </w:p>
    <w:p w14:paraId="3E30A3A0" w14:textId="77777777" w:rsidR="00BD3B0B" w:rsidRDefault="00BD3B0B" w:rsidP="00AF7748"/>
    <w:p w14:paraId="22B1CA7D" w14:textId="17AC0B0D" w:rsidR="008D5382" w:rsidRDefault="008D5382" w:rsidP="00AF7748">
      <w:r>
        <w:t xml:space="preserve">Working in R&amp;D has shown me how important research is in improving care for patients now and in generations to come. </w:t>
      </w:r>
    </w:p>
    <w:p w14:paraId="48433936" w14:textId="77777777" w:rsidR="00BD3B0B" w:rsidRDefault="00BD3B0B" w:rsidP="00AF7748"/>
    <w:p w14:paraId="19B1D5C2" w14:textId="37B34625" w:rsidR="008D5382" w:rsidRDefault="008D5382" w:rsidP="00AF7748">
      <w:r>
        <w:t xml:space="preserve">I have always valued learning through experience and working alongside </w:t>
      </w:r>
      <w:r w:rsidR="00426E10">
        <w:t>colleagues and</w:t>
      </w:r>
      <w:r>
        <w:t xml:space="preserve"> look at my time in the Health Service as a way of giving something back, helping to ensure future generations can benefit from new and positive treatments.</w:t>
      </w:r>
    </w:p>
    <w:p w14:paraId="75310795" w14:textId="77777777" w:rsidR="00BD3B0B" w:rsidRDefault="00BD3B0B" w:rsidP="00AF7748"/>
    <w:p w14:paraId="56623DBB" w14:textId="55F6B956" w:rsidR="008D5382" w:rsidRDefault="008D5382" w:rsidP="00AF7748">
      <w:r>
        <w:t>I am proud of my time in the NHS and feel that I have played a small part in supporting research that helps improve outcomes for future generations.</w:t>
      </w:r>
    </w:p>
    <w:p w14:paraId="48F13AB0" w14:textId="77777777" w:rsidR="00BD3B0B" w:rsidRDefault="00BD3B0B" w:rsidP="00AF7748"/>
    <w:p w14:paraId="2397D70F" w14:textId="0B9CABB8" w:rsidR="00BD3B0B" w:rsidRPr="00BD3B0B" w:rsidRDefault="008D5382" w:rsidP="00AF7748">
      <w:pPr>
        <w:rPr>
          <w:rFonts w:ascii="Segoe UI Emoji" w:hAnsi="Segoe UI Emoji" w:cs="Segoe UI Emoji"/>
        </w:rPr>
        <w:sectPr w:rsidR="00BD3B0B" w:rsidRPr="00BD3B0B" w:rsidSect="00003B98">
          <w:type w:val="continuous"/>
          <w:pgSz w:w="11910" w:h="16840"/>
          <w:pgMar w:top="1420" w:right="1133" w:bottom="1474" w:left="1417" w:header="736" w:footer="1000" w:gutter="0"/>
          <w:cols w:num="2" w:space="284"/>
        </w:sectPr>
      </w:pPr>
      <w:r>
        <w:t>Thank you for the opportunity to share my story</w:t>
      </w:r>
      <w:r w:rsidR="00BD3B0B">
        <w:t>.</w:t>
      </w:r>
    </w:p>
    <w:p w14:paraId="0C0A0F22" w14:textId="3607CCB8" w:rsidR="006B2E0F" w:rsidRDefault="006B2E0F" w:rsidP="00AF7748">
      <w:r>
        <w:br w:type="page"/>
      </w:r>
    </w:p>
    <w:p w14:paraId="30C908F1" w14:textId="4D1F40CF" w:rsidR="00C33071" w:rsidRPr="003A4A2F" w:rsidRDefault="00C33071" w:rsidP="003A4A2F">
      <w:pPr>
        <w:pStyle w:val="Heading3"/>
        <w:rPr>
          <w:rStyle w:val="Strong"/>
          <w:kern w:val="2"/>
          <w14:ligatures w14:val="standardContextual"/>
        </w:rPr>
      </w:pPr>
      <w:bookmarkStart w:id="50" w:name="_Toc241045448"/>
      <w:r w:rsidRPr="003A4A2F">
        <w:rPr>
          <w:rStyle w:val="Strong"/>
          <w:kern w:val="2"/>
          <w14:ligatures w14:val="standardContextual"/>
        </w:rPr>
        <w:lastRenderedPageBreak/>
        <w:t>Dr Amy Case</w:t>
      </w:r>
      <w:bookmarkEnd w:id="50"/>
      <w:r w:rsidRPr="003A4A2F">
        <w:rPr>
          <w:rStyle w:val="Strong"/>
          <w:kern w:val="2"/>
          <w14:ligatures w14:val="standardContextual"/>
        </w:rPr>
        <w:t xml:space="preserve"> </w:t>
      </w:r>
    </w:p>
    <w:p w14:paraId="2B68D799" w14:textId="4A0C2563" w:rsidR="00C33071" w:rsidRPr="00C105AA" w:rsidRDefault="00C33071" w:rsidP="00AF7748">
      <w:pPr>
        <w:rPr>
          <w:color w:val="1F355E"/>
          <w:sz w:val="28"/>
          <w:szCs w:val="28"/>
        </w:rPr>
      </w:pPr>
      <w:r w:rsidRPr="00C105AA">
        <w:rPr>
          <w:color w:val="1F355E"/>
          <w:sz w:val="28"/>
          <w:szCs w:val="28"/>
        </w:rPr>
        <w:t>Consultant Clinical Oncologist</w:t>
      </w:r>
    </w:p>
    <w:p w14:paraId="48224A59" w14:textId="7048BF6E" w:rsidR="00C105AA" w:rsidRPr="00502D50" w:rsidRDefault="003A4A2F" w:rsidP="00AF7748">
      <w:r>
        <w:rPr>
          <w:noProof/>
        </w:rPr>
        <w:drawing>
          <wp:anchor distT="0" distB="0" distL="114300" distR="114300" simplePos="0" relativeHeight="251658254" behindDoc="1" locked="0" layoutInCell="1" allowOverlap="1" wp14:anchorId="466637A0" wp14:editId="566BBA81">
            <wp:simplePos x="0" y="0"/>
            <wp:positionH relativeFrom="column">
              <wp:posOffset>26422</wp:posOffset>
            </wp:positionH>
            <wp:positionV relativeFrom="paragraph">
              <wp:posOffset>159443</wp:posOffset>
            </wp:positionV>
            <wp:extent cx="2462530" cy="2612390"/>
            <wp:effectExtent l="0" t="0" r="0" b="0"/>
            <wp:wrapTight wrapText="bothSides">
              <wp:wrapPolygon edited="0">
                <wp:start x="0" y="0"/>
                <wp:lineTo x="0" y="21421"/>
                <wp:lineTo x="21388" y="21421"/>
                <wp:lineTo x="21388" y="0"/>
                <wp:lineTo x="0" y="0"/>
              </wp:wrapPolygon>
            </wp:wrapTight>
            <wp:docPr id="1148821763" name="Picture 1" descr="Photograph of a woman standing in a medical treatment room with a large radiotherapy machine positioned behind her. The woman is wearing a patterned pink and green d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821763" name="Picture 1" descr="Photograph of a woman standing in a medical treatment room with a large radiotherapy machine positioned behind her. The woman is wearing a patterned pink and green dress."/>
                    <pic:cNvPicPr/>
                  </pic:nvPicPr>
                  <pic:blipFill rotWithShape="1">
                    <a:blip r:embed="rId65" cstate="print">
                      <a:extLst>
                        <a:ext uri="{28A0092B-C50C-407E-A947-70E740481C1C}">
                          <a14:useLocalDpi xmlns:a14="http://schemas.microsoft.com/office/drawing/2010/main" val="0"/>
                        </a:ext>
                      </a:extLst>
                    </a:blip>
                    <a:srcRect l="28092" t="21902" r="25545" b="48595"/>
                    <a:stretch>
                      <a:fillRect/>
                    </a:stretch>
                  </pic:blipFill>
                  <pic:spPr bwMode="auto">
                    <a:xfrm>
                      <a:off x="0" y="0"/>
                      <a:ext cx="2462530" cy="26123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023DE72" w14:textId="6AD7B507" w:rsidR="00C33071" w:rsidRDefault="00C33071" w:rsidP="00AF7748">
      <w:r w:rsidRPr="00563B21">
        <w:t xml:space="preserve">As a Clinical Oncologist, I am committed to practising evidence-based medicine, with clinical trial data </w:t>
      </w:r>
      <w:r>
        <w:t>the</w:t>
      </w:r>
      <w:r w:rsidRPr="00563B21">
        <w:t xml:space="preserve"> cornerstone of patient-centred treatment decision-making. I use this evidence to guide discussions with patients, working in partnership with them to select treatments that not only aim to optimise prognosis but also prioritise quality of life.</w:t>
      </w:r>
    </w:p>
    <w:p w14:paraId="5424E2DE" w14:textId="77777777" w:rsidR="008518C4" w:rsidRPr="00563B21" w:rsidRDefault="008518C4" w:rsidP="00AF7748"/>
    <w:p w14:paraId="2B19C1C3" w14:textId="77777777" w:rsidR="00C33071" w:rsidRPr="00563B21" w:rsidRDefault="00C33071" w:rsidP="00AF7748">
      <w:r w:rsidRPr="00563B21">
        <w:t>Early in my clinical oncology training, I was inspired by research-active consultants and witnessed first-hand how involvement in clinical trials offers the opportunity to contribute to practice-changing studies, access innovative therapies, and drive meaningful improvements in patient care.</w:t>
      </w:r>
    </w:p>
    <w:p w14:paraId="162B238B" w14:textId="77777777" w:rsidR="00C33071" w:rsidRDefault="00C33071" w:rsidP="00AF7748"/>
    <w:p w14:paraId="315A3115" w14:textId="77777777" w:rsidR="00C105AA" w:rsidRDefault="00C105AA" w:rsidP="00AF7748">
      <w:pPr>
        <w:sectPr w:rsidR="00C105AA" w:rsidSect="00003B98">
          <w:type w:val="continuous"/>
          <w:pgSz w:w="11910" w:h="16840"/>
          <w:pgMar w:top="1420" w:right="1133" w:bottom="1474" w:left="1417" w:header="736" w:footer="1000" w:gutter="0"/>
          <w:cols w:space="720"/>
        </w:sectPr>
      </w:pPr>
    </w:p>
    <w:p w14:paraId="7E69DFB4" w14:textId="4552DB4C" w:rsidR="00C105AA" w:rsidRPr="00075E4F" w:rsidRDefault="00075E4F" w:rsidP="00075E4F">
      <w:pPr>
        <w:pBdr>
          <w:top w:val="single" w:sz="6" w:space="1" w:color="7E94B8"/>
          <w:bottom w:val="single" w:sz="6" w:space="1" w:color="7E94B8"/>
        </w:pBdr>
        <w:rPr>
          <w:color w:val="1F355E"/>
        </w:rPr>
      </w:pPr>
      <w:r>
        <w:rPr>
          <w:color w:val="1F355E"/>
        </w:rPr>
        <w:br/>
      </w:r>
      <w:r w:rsidR="00C33071" w:rsidRPr="00C105AA">
        <w:rPr>
          <w:color w:val="1F355E"/>
        </w:rPr>
        <w:t>Getting involved with research as a resident</w:t>
      </w:r>
      <w:r>
        <w:rPr>
          <w:color w:val="1F355E"/>
        </w:rPr>
        <w:br/>
      </w:r>
    </w:p>
    <w:p w14:paraId="50337034" w14:textId="16B3BA78" w:rsidR="00C33071" w:rsidRDefault="00075E4F" w:rsidP="00AF7748">
      <w:r>
        <w:br/>
      </w:r>
      <w:r w:rsidR="00C33071" w:rsidRPr="00E47A1E">
        <w:t>Following completion of my Foundation Programme and Core Medical Training, I obtained a specialty training post in Clinical Oncology in South Wales in 2013. During my training, I was fortunate to work alongside excellent mentors, Professor Richard Adams and Dr Sarah Gwynne, who took me under their wing and provided me with a range of valuable research opportunities.</w:t>
      </w:r>
    </w:p>
    <w:p w14:paraId="3AFD853E" w14:textId="77777777" w:rsidR="00C105AA" w:rsidRPr="00E47A1E" w:rsidRDefault="00C105AA" w:rsidP="00AF7748"/>
    <w:p w14:paraId="60645926" w14:textId="77777777" w:rsidR="00C33071" w:rsidRPr="00E47A1E" w:rsidRDefault="00C33071" w:rsidP="00AF7748">
      <w:r w:rsidRPr="00E47A1E">
        <w:t xml:space="preserve">My experience as Principal Investigator for </w:t>
      </w:r>
      <w:r>
        <w:t xml:space="preserve">small, single site trial, </w:t>
      </w:r>
      <w:r w:rsidRPr="00E47A1E">
        <w:t xml:space="preserve">ADVANCE (a feasibility study of a point-of-care white cell count device)—enabled me to collaborate with expert staff from the Cardiff University </w:t>
      </w:r>
      <w:r>
        <w:t>Centre for Trials Research</w:t>
      </w:r>
      <w:r w:rsidRPr="00E47A1E">
        <w:t>. This experience significantly enhanced my interest in cross-</w:t>
      </w:r>
      <w:r w:rsidRPr="00E47A1E">
        <w:t>organisational collaboration and multidisciplinary working within clinical trials.</w:t>
      </w:r>
    </w:p>
    <w:p w14:paraId="7171B154" w14:textId="77777777" w:rsidR="00C105AA" w:rsidRDefault="00C105AA" w:rsidP="00AF7748"/>
    <w:p w14:paraId="04BCF3FB" w14:textId="2AED6CBF" w:rsidR="00C33071" w:rsidRPr="00E47A1E" w:rsidRDefault="00C33071" w:rsidP="00AF7748">
      <w:r w:rsidRPr="00E47A1E">
        <w:t xml:space="preserve">In 2021, I was given the opportunity to join the PICCOS trial </w:t>
      </w:r>
      <w:r>
        <w:t xml:space="preserve">team </w:t>
      </w:r>
      <w:r w:rsidRPr="00E47A1E">
        <w:t>(Pressurised Intraperitoneal Aerosolised Chemotherapy [PIPAC] in the management of cancers of the colon, ovary and stomach: a randomised controlled phase II trial assessing efficacy in peritoneal metastases). I contributed to the development of the gastric arm of the trial protocol, which led to the publication of a systematic review. I have since remained an active member of the Trial Management Group</w:t>
      </w:r>
    </w:p>
    <w:p w14:paraId="5FE88A3F" w14:textId="77777777" w:rsidR="00C33071" w:rsidRDefault="00C33071" w:rsidP="00AF7748"/>
    <w:p w14:paraId="770C7736" w14:textId="2C913B8D" w:rsidR="00C33071" w:rsidRPr="00C105AA" w:rsidRDefault="00075E4F" w:rsidP="00075E4F">
      <w:pPr>
        <w:pBdr>
          <w:top w:val="single" w:sz="6" w:space="1" w:color="7E94B8"/>
        </w:pBdr>
        <w:rPr>
          <w:color w:val="1F355E"/>
        </w:rPr>
      </w:pPr>
      <w:r>
        <w:rPr>
          <w:color w:val="1F355E"/>
        </w:rPr>
        <w:br/>
      </w:r>
      <w:r w:rsidR="00C33071" w:rsidRPr="00C105AA">
        <w:rPr>
          <w:color w:val="1F355E"/>
        </w:rPr>
        <w:t>Out of Programme Research</w:t>
      </w:r>
    </w:p>
    <w:p w14:paraId="306E26E8" w14:textId="67CC2B01" w:rsidR="00C105AA" w:rsidRPr="00502D50" w:rsidRDefault="00C105AA" w:rsidP="00075E4F">
      <w:pPr>
        <w:pBdr>
          <w:bottom w:val="single" w:sz="6" w:space="1" w:color="7E94B8"/>
        </w:pBdr>
      </w:pPr>
    </w:p>
    <w:p w14:paraId="34465B23" w14:textId="0B77347B" w:rsidR="00C33071" w:rsidRDefault="00075E4F" w:rsidP="00AF7748">
      <w:r>
        <w:br/>
      </w:r>
      <w:r w:rsidR="00C33071">
        <w:t xml:space="preserve">I was fortunate to obtain an Out of Programme Research Fellowship at the </w:t>
      </w:r>
      <w:r w:rsidR="00C33071">
        <w:lastRenderedPageBreak/>
        <w:t xml:space="preserve">South West Wales Cancer Centre in 2021. Co-funded by the Wales Cancer </w:t>
      </w:r>
      <w:r w:rsidR="00CD2035">
        <w:rPr>
          <w:noProof/>
        </w:rPr>
        <mc:AlternateContent>
          <mc:Choice Requires="wps">
            <w:drawing>
              <wp:anchor distT="0" distB="0" distL="114300" distR="114300" simplePos="0" relativeHeight="251658285" behindDoc="0" locked="0" layoutInCell="1" allowOverlap="1" wp14:anchorId="6D458930" wp14:editId="3E1B28ED">
                <wp:simplePos x="0" y="0"/>
                <wp:positionH relativeFrom="column">
                  <wp:posOffset>-48260</wp:posOffset>
                </wp:positionH>
                <wp:positionV relativeFrom="paragraph">
                  <wp:posOffset>0</wp:posOffset>
                </wp:positionV>
                <wp:extent cx="2764155" cy="1924050"/>
                <wp:effectExtent l="0" t="0" r="0" b="0"/>
                <wp:wrapSquare wrapText="bothSides"/>
                <wp:docPr id="212418047" name="Rectangle 53"/>
                <wp:cNvGraphicFramePr/>
                <a:graphic xmlns:a="http://schemas.openxmlformats.org/drawingml/2006/main">
                  <a:graphicData uri="http://schemas.microsoft.com/office/word/2010/wordprocessingShape">
                    <wps:wsp>
                      <wps:cNvSpPr/>
                      <wps:spPr>
                        <a:xfrm>
                          <a:off x="0" y="0"/>
                          <a:ext cx="2764155" cy="192405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2CE44C6" w14:textId="77777777" w:rsidR="00CD2035" w:rsidRPr="00CD2035" w:rsidRDefault="00CD2035" w:rsidP="00CD2035">
                            <w:pPr>
                              <w:jc w:val="left"/>
                              <w:rPr>
                                <w:b/>
                                <w:bCs/>
                                <w:color w:val="7E94B8"/>
                                <w:sz w:val="30"/>
                                <w:szCs w:val="30"/>
                              </w:rPr>
                            </w:pPr>
                            <w:r w:rsidRPr="00CD2035">
                              <w:rPr>
                                <w:b/>
                                <w:bCs/>
                                <w:color w:val="7E94B8"/>
                                <w:sz w:val="30"/>
                                <w:szCs w:val="30"/>
                              </w:rPr>
                              <w:t>“I am committed to practising evidence-based medicine, with clinical trial data the cornerstone of patient-centred treatment decision-making.”</w:t>
                            </w:r>
                          </w:p>
                          <w:p w14:paraId="1802C4C7" w14:textId="77777777" w:rsidR="004962B1" w:rsidRDefault="004962B1" w:rsidP="00CD2035">
                            <w:pPr>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458930" id="_x0000_s1041" style="position:absolute;left:0;text-align:left;margin-left:-3.8pt;margin-top:0;width:217.65pt;height:151.5pt;z-index:251658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" filled="f" stroked="f" strokeweight="1pt">
                <v:textbox>
                  <w:txbxContent>
                    <w:p w14:paraId="22CE44C6" w14:textId="77777777" w:rsidR="00CD2035" w:rsidRPr="00CD2035" w:rsidRDefault="00CD2035" w:rsidP="00CD2035">
                      <w:pPr>
                        <w:jc w:val="left"/>
                        <w:rPr>
                          <w:b/>
                          <w:bCs/>
                          <w:color w:val="7E94B8"/>
                          <w:sz w:val="30"/>
                          <w:szCs w:val="30"/>
                        </w:rPr>
                      </w:pPr>
                      <w:r w:rsidRPr="00CD2035">
                        <w:rPr>
                          <w:b/>
                          <w:bCs/>
                          <w:color w:val="7E94B8"/>
                          <w:sz w:val="30"/>
                          <w:szCs w:val="30"/>
                        </w:rPr>
                        <w:t>“I am committed to practising evidence-based medicine, with clinical trial data the cornerstone of patient-centred treatment decision-making.”</w:t>
                      </w:r>
                    </w:p>
                    <w:p w14:paraId="1802C4C7" w14:textId="77777777" w:rsidR="004962B1" w:rsidRDefault="004962B1" w:rsidP="00CD2035">
                      <w:pPr>
                        <w:jc w:val="right"/>
                      </w:pPr>
                    </w:p>
                  </w:txbxContent>
                </v:textbox>
                <w10:wrap type="square"/>
              </v:rect>
            </w:pict>
          </mc:Fallback>
        </mc:AlternateContent>
      </w:r>
      <w:r w:rsidR="00CD2035">
        <w:rPr>
          <w:noProof/>
        </w:rPr>
        <mc:AlternateContent>
          <mc:Choice Requires="wps">
            <w:drawing>
              <wp:anchor distT="0" distB="0" distL="114300" distR="114300" simplePos="0" relativeHeight="251658286" behindDoc="0" locked="0" layoutInCell="1" allowOverlap="1" wp14:anchorId="5FCFD538" wp14:editId="493C6A06">
                <wp:simplePos x="0" y="0"/>
                <wp:positionH relativeFrom="column">
                  <wp:posOffset>2651760</wp:posOffset>
                </wp:positionH>
                <wp:positionV relativeFrom="paragraph">
                  <wp:posOffset>29210</wp:posOffset>
                </wp:positionV>
                <wp:extent cx="163773" cy="1632457"/>
                <wp:effectExtent l="0" t="0" r="27305" b="25400"/>
                <wp:wrapNone/>
                <wp:docPr id="336726583" name="Rectangle 5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3773" cy="1632457"/>
                        </a:xfrm>
                        <a:prstGeom prst="rect">
                          <a:avLst/>
                        </a:prstGeom>
                        <a:solidFill>
                          <a:srgbClr val="7E94B8"/>
                        </a:solidFill>
                        <a:ln>
                          <a:solidFill>
                            <a:srgbClr val="7E94B8"/>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9F42A5D" id="Rectangle 54" o:spid="_x0000_s1026" alt="&quot;&quot;" style="position:absolute;margin-left:208.8pt;margin-top:2.3pt;width:12.9pt;height:128.55pt;z-index:25165828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" fillcolor="#7e94b8" strokecolor="#7e94b8" strokeweight="1pt"/>
            </w:pict>
          </mc:Fallback>
        </mc:AlternateContent>
      </w:r>
      <w:r w:rsidR="00C33071">
        <w:t>Research Centre and Swansea Bay University Health Board, this 2-year fellowship provided the opportunity to undertake an MD at Swansea University. Focussed on the role of radiotherapy for inoperable gastric cancer, my research has since become my passion! As well as publishing a systematic review on gastric radiotherapy, I conducted a national survey of oesophagogastric oncologists to explore current patterns of radiotherapy use in the UK, and to establish support in the community for a future trial. I was very lucky to travel to the American Society of Radiation Oncology Annual Meeting, San Diego in 2023 to present an abstract of this work. I also designed and led an exploratory study into interobserver variation in gastric tumour volume delineation using CT plus MRI, presented at the European Society for Radiation oncology Annual Meeting in 2024 (poster), and more recently at the UK and Ireland Oesophagogastric Group Annual Meeting in 2026.</w:t>
      </w:r>
    </w:p>
    <w:p w14:paraId="0A2325C2" w14:textId="77777777" w:rsidR="00C33071" w:rsidRDefault="00C33071" w:rsidP="00AF7748">
      <w:pPr>
        <w:rPr>
          <w:color w:val="1F355E"/>
        </w:rPr>
      </w:pPr>
    </w:p>
    <w:p w14:paraId="762A5A12" w14:textId="04739784" w:rsidR="00075E4F" w:rsidRPr="00C105AA" w:rsidRDefault="00075E4F" w:rsidP="00075E4F">
      <w:pPr>
        <w:pBdr>
          <w:top w:val="single" w:sz="6" w:space="1" w:color="7E94B8"/>
        </w:pBdr>
        <w:rPr>
          <w:color w:val="1F355E"/>
        </w:rPr>
      </w:pPr>
      <w:r>
        <w:rPr>
          <w:color w:val="1F355E"/>
        </w:rPr>
        <w:br/>
        <w:t>GastroSCOPE</w:t>
      </w:r>
    </w:p>
    <w:p w14:paraId="51CE69FC" w14:textId="77777777" w:rsidR="00075E4F" w:rsidRPr="00502D50" w:rsidRDefault="00075E4F" w:rsidP="00075E4F">
      <w:pPr>
        <w:pBdr>
          <w:bottom w:val="single" w:sz="6" w:space="1" w:color="7E94B8"/>
        </w:pBdr>
      </w:pPr>
    </w:p>
    <w:p w14:paraId="3634ADA5" w14:textId="57289DB8" w:rsidR="00C105AA" w:rsidRDefault="00C105AA" w:rsidP="00AF7748"/>
    <w:p w14:paraId="31FA83FE" w14:textId="546AFA34" w:rsidR="00C33071" w:rsidRPr="00502D50" w:rsidRDefault="00C33071" w:rsidP="00AF7748">
      <w:r w:rsidRPr="007063A9">
        <w:t xml:space="preserve">The work </w:t>
      </w:r>
      <w:r>
        <w:t xml:space="preserve">undertaken during my MD has informed the design of GastroSCOPE, </w:t>
      </w:r>
      <w:r>
        <w:t xml:space="preserve">proposed to be the first UK clinical trial evaluating the role of high-dose palliative radiotherapy for patients with inoperable gastric cancer. With Dr Sarah Gwynne as Chief Investigator, I have been offered the amazing opportunity to be Co-lead on our funding application, which is co-sponsored by Swansea Bay University Health Board. Developing the trial has allowed me to network with, and learn from, </w:t>
      </w:r>
      <w:r w:rsidR="00A04B22">
        <w:t>several</w:t>
      </w:r>
      <w:r>
        <w:t xml:space="preserve"> expert oncologists from across the UK, and alongside the fantastic Cardiff University Centre for Trials Research team, we have developed an exciting, potentially practice-changing trial. It has been both enjoyable and humbling to work alongside patient representatives during the development of GastroSCOPE, with our work awarded “Best Public and Patient Involvement” at the Wales Cancer Research Conference in 2025. </w:t>
      </w:r>
    </w:p>
    <w:p w14:paraId="72A66C81" w14:textId="77777777" w:rsidR="00C33071" w:rsidRDefault="00C33071" w:rsidP="00AF7748"/>
    <w:p w14:paraId="2E7C8F32" w14:textId="77777777" w:rsidR="00075E4F" w:rsidRDefault="00075E4F" w:rsidP="00075E4F">
      <w:pPr>
        <w:pBdr>
          <w:top w:val="single" w:sz="6" w:space="1" w:color="7E94B8"/>
          <w:bottom w:val="single" w:sz="6" w:space="1" w:color="7E94B8"/>
        </w:pBdr>
        <w:rPr>
          <w:color w:val="1F355E"/>
        </w:rPr>
      </w:pPr>
    </w:p>
    <w:p w14:paraId="759D9645" w14:textId="69C10F80" w:rsidR="00C33071" w:rsidRPr="00C105AA" w:rsidRDefault="00C33071" w:rsidP="00075E4F">
      <w:pPr>
        <w:pBdr>
          <w:top w:val="single" w:sz="6" w:space="1" w:color="7E94B8"/>
          <w:bottom w:val="single" w:sz="6" w:space="1" w:color="7E94B8"/>
        </w:pBdr>
        <w:rPr>
          <w:color w:val="1F355E"/>
        </w:rPr>
      </w:pPr>
      <w:r w:rsidRPr="00C105AA">
        <w:rPr>
          <w:color w:val="1F355E"/>
        </w:rPr>
        <w:t>Working as a Consultant and Researcher in SBU</w:t>
      </w:r>
    </w:p>
    <w:p w14:paraId="0F59819F" w14:textId="77777777" w:rsidR="00C105AA" w:rsidRDefault="00C105AA" w:rsidP="00075E4F">
      <w:pPr>
        <w:pBdr>
          <w:top w:val="single" w:sz="6" w:space="1" w:color="7E94B8"/>
          <w:bottom w:val="single" w:sz="6" w:space="1" w:color="7E94B8"/>
        </w:pBdr>
      </w:pPr>
    </w:p>
    <w:p w14:paraId="1C6D3C36" w14:textId="77777777" w:rsidR="00075E4F" w:rsidRPr="007063A9" w:rsidRDefault="00075E4F" w:rsidP="00AF7748"/>
    <w:p w14:paraId="399AD1F9" w14:textId="3DBD827D" w:rsidR="00C105AA" w:rsidRDefault="00C33071" w:rsidP="00AF7748">
      <w:r>
        <w:t>On completion of training, I took up a post as Consultant Clinical Oncologist specialising in Upper Gastrointestinal Cancers, and Stereotactic Ablative Body Radiotherapy in SBU in 2025, and am enjoying integrating with the dynamic, ambitious team at the South West Wales Cancer Centre. With some of my practice covering Hywel Dda University Health Board, I look forward to working with R</w:t>
      </w:r>
      <w:r w:rsidR="00C171D1">
        <w:t>&amp;</w:t>
      </w:r>
      <w:r>
        <w:t xml:space="preserve">D departments across the region to ensure equity of access to clinical trials for patients across South West Wales. </w:t>
      </w:r>
    </w:p>
    <w:p w14:paraId="6C19B23E" w14:textId="77777777" w:rsidR="00C105AA" w:rsidRDefault="00C105AA">
      <w:pPr>
        <w:spacing w:after="160" w:line="259" w:lineRule="auto"/>
        <w:jc w:val="left"/>
        <w:sectPr w:rsidR="00C105AA" w:rsidSect="00C105AA">
          <w:type w:val="continuous"/>
          <w:pgSz w:w="11910" w:h="16840"/>
          <w:pgMar w:top="1420" w:right="1133" w:bottom="1474" w:left="1417" w:header="736" w:footer="1000" w:gutter="0"/>
          <w:cols w:num="2" w:space="567"/>
        </w:sectPr>
      </w:pPr>
    </w:p>
    <w:p w14:paraId="5BE8299B" w14:textId="4AA4AFF0" w:rsidR="0071480B" w:rsidRPr="00716BBB" w:rsidRDefault="00880B42" w:rsidP="00AF7748">
      <w:pPr>
        <w:pStyle w:val="Heading2"/>
      </w:pPr>
      <w:bookmarkStart w:id="51" w:name="_Toc241045449"/>
      <w:r w:rsidRPr="00716BBB">
        <w:lastRenderedPageBreak/>
        <w:t>PARTNERSHIP AND COLLABORATION</w:t>
      </w:r>
      <w:bookmarkEnd w:id="51"/>
    </w:p>
    <w:p w14:paraId="21FF7AA1" w14:textId="77777777" w:rsidR="00C105AA" w:rsidRDefault="00C105AA" w:rsidP="00111E24">
      <w:pPr>
        <w:pStyle w:val="Heading3"/>
      </w:pPr>
    </w:p>
    <w:p w14:paraId="57077B3A" w14:textId="34DC19CC" w:rsidR="001226A6" w:rsidRDefault="003A4A2F" w:rsidP="00111E24">
      <w:pPr>
        <w:pStyle w:val="Heading3"/>
      </w:pPr>
      <w:bookmarkStart w:id="52" w:name="_Toc241045450"/>
      <w:r>
        <w:t>University Partner – Swansea University</w:t>
      </w:r>
      <w:bookmarkEnd w:id="52"/>
    </w:p>
    <w:p w14:paraId="4536B343" w14:textId="77777777" w:rsidR="00C105AA" w:rsidRDefault="00C105AA" w:rsidP="00AF7748">
      <w:pPr>
        <w:rPr>
          <w:highlight w:val="yellow"/>
        </w:rPr>
      </w:pPr>
    </w:p>
    <w:p w14:paraId="15E76190" w14:textId="5E87EEA0" w:rsidR="001226A6" w:rsidRDefault="140F3137" w:rsidP="00C105AA">
      <w:pPr>
        <w:pStyle w:val="Bold-highlight"/>
      </w:pPr>
      <w:r w:rsidRPr="2CE793BA">
        <w:t>A brief history of our Joint Clinical Research Facility</w:t>
      </w:r>
      <w:r w:rsidR="4BA981EA" w:rsidRPr="2CE793BA">
        <w:t xml:space="preserve"> (JCRF)</w:t>
      </w:r>
    </w:p>
    <w:p w14:paraId="1D6DA4FD" w14:textId="77777777" w:rsidR="00C105AA" w:rsidRPr="00A009DC" w:rsidRDefault="00C105AA" w:rsidP="00AF7748"/>
    <w:p w14:paraId="2BEC3E99" w14:textId="0E086135" w:rsidR="001226A6" w:rsidRDefault="140F3137" w:rsidP="00AF7748">
      <w:r w:rsidRPr="5CCD853C">
        <w:t>In 1989, the Clinical Research Unit was established in the New Postgraduate School of Clinical and Health Care Studies based at Morriston Hospital as a self-funding department</w:t>
      </w:r>
      <w:r w:rsidR="311BD035" w:rsidRPr="5CCD853C">
        <w:t xml:space="preserve"> under the leadership of Prof John </w:t>
      </w:r>
      <w:r w:rsidR="002E2A27" w:rsidRPr="5CCD853C">
        <w:t>Williams</w:t>
      </w:r>
      <w:r w:rsidR="311BD035" w:rsidRPr="5CCD853C">
        <w:t xml:space="preserve"> and Kathie Wareham</w:t>
      </w:r>
      <w:r w:rsidRPr="5CCD853C">
        <w:t xml:space="preserve">.  With its mission statement “Dedicated to Excellence in Patient Research”.  </w:t>
      </w:r>
    </w:p>
    <w:p w14:paraId="71EE3631" w14:textId="28FE63E5" w:rsidR="001226A6" w:rsidRDefault="140F3137" w:rsidP="00AF7748">
      <w:r w:rsidRPr="5CCD853C">
        <w:t xml:space="preserve"> </w:t>
      </w:r>
    </w:p>
    <w:p w14:paraId="09C2600F" w14:textId="6C4105AA" w:rsidR="001226A6" w:rsidRDefault="140F3137" w:rsidP="00AF7748">
      <w:r w:rsidRPr="5CCD853C">
        <w:t>As its reputation grew so did the workload and the team.  Lasting relationships developed with Pharmaceutical companies and for some we are a preferred site ensuring a diverse portfolio of clinical studies across many disease areas.</w:t>
      </w:r>
    </w:p>
    <w:p w14:paraId="3863A0C0" w14:textId="69BA4458" w:rsidR="001226A6" w:rsidRDefault="140F3137" w:rsidP="00AF7748">
      <w:r w:rsidRPr="5CCD853C">
        <w:t xml:space="preserve"> </w:t>
      </w:r>
    </w:p>
    <w:p w14:paraId="2E37D2DF" w14:textId="772B5D36" w:rsidR="001226A6" w:rsidRDefault="140F3137" w:rsidP="00AF7748">
      <w:r w:rsidRPr="5CCD853C">
        <w:t xml:space="preserve">Success enabled the development of two purpose built units, the first Clinical Research Unit was established in Morriston hospital in the late 1990’s and followed in 2010 with a second in the Institute of Life Science 2 (ILS2).  This was the formation of the Joint Clinical Research Facilities (JCRF) a partnership between the then Abertawe Bro </w:t>
      </w:r>
      <w:r w:rsidR="00354BC3" w:rsidRPr="5CCD853C">
        <w:t>Morgannwg</w:t>
      </w:r>
      <w:r w:rsidRPr="5CCD853C">
        <w:t xml:space="preserve"> Health Board and Swansea University Medical School.</w:t>
      </w:r>
    </w:p>
    <w:p w14:paraId="5AA3A37D" w14:textId="3F97E1F4" w:rsidR="001226A6" w:rsidRDefault="140F3137" w:rsidP="00AF7748">
      <w:r w:rsidRPr="250F3B2B">
        <w:t xml:space="preserve"> </w:t>
      </w:r>
    </w:p>
    <w:p w14:paraId="3DE425A3" w14:textId="7D970631" w:rsidR="001226A6" w:rsidRDefault="6A1EB6C7" w:rsidP="00AF7748">
      <w:r w:rsidRPr="5CCD853C">
        <w:t xml:space="preserve">Today, the JCRF continues to serve the Health Board as our </w:t>
      </w:r>
      <w:r w:rsidR="006F3E60" w:rsidRPr="5CCD853C">
        <w:t xml:space="preserve"> flagship research partnership with SU</w:t>
      </w:r>
      <w:r w:rsidR="3354A000" w:rsidRPr="5CCD853C">
        <w:t>.</w:t>
      </w:r>
      <w:r w:rsidR="000A44BD" w:rsidRPr="5CCD853C">
        <w:t xml:space="preserve"> </w:t>
      </w:r>
      <w:r w:rsidR="490BE1BB" w:rsidRPr="5CCD853C">
        <w:t>T</w:t>
      </w:r>
      <w:r w:rsidR="000A44BD" w:rsidRPr="5CCD853C">
        <w:t>his year we’re pleased to confirm JCRF as the only site in Wales afforded preferred site status with Novo Nordisk (12 sites overall in UK), recognising the leading role JCRF operates in the advancement of diabetic medicine</w:t>
      </w:r>
      <w:r w:rsidR="006F3E60" w:rsidRPr="5CCD853C">
        <w:t xml:space="preserve">. </w:t>
      </w:r>
      <w:r w:rsidR="4E1D29B8" w:rsidRPr="5CCD853C">
        <w:t xml:space="preserve">Other </w:t>
      </w:r>
      <w:r w:rsidR="67A9797E" w:rsidRPr="5CCD853C">
        <w:t>area</w:t>
      </w:r>
      <w:r w:rsidR="006F3E60" w:rsidRPr="5CCD853C">
        <w:t>s of excellence include neurology and cardiovascular. Supporting clinicians from across the Health Board, in 202</w:t>
      </w:r>
      <w:r w:rsidR="000A44BD" w:rsidRPr="5CCD853C">
        <w:t>5-26</w:t>
      </w:r>
      <w:r w:rsidR="006F3E60" w:rsidRPr="5CCD853C">
        <w:t xml:space="preserve">, the team hosted </w:t>
      </w:r>
      <w:r w:rsidR="00435DDE" w:rsidRPr="5CCD853C">
        <w:rPr>
          <w:b/>
          <w:bCs/>
        </w:rPr>
        <w:t>2</w:t>
      </w:r>
      <w:r w:rsidR="00DA1771">
        <w:rPr>
          <w:b/>
          <w:bCs/>
        </w:rPr>
        <w:t>5</w:t>
      </w:r>
      <w:r w:rsidR="006F3E60" w:rsidRPr="5CCD853C">
        <w:t xml:space="preserve"> commercial studies recruiting </w:t>
      </w:r>
      <w:r w:rsidR="00F97858" w:rsidRPr="000503DB">
        <w:rPr>
          <w:b/>
          <w:bCs/>
        </w:rPr>
        <w:t>82</w:t>
      </w:r>
      <w:r w:rsidR="006F3E60" w:rsidRPr="5CCD853C">
        <w:rPr>
          <w:b/>
          <w:bCs/>
        </w:rPr>
        <w:t xml:space="preserve"> </w:t>
      </w:r>
      <w:r w:rsidR="006F3E60" w:rsidRPr="00075E4F">
        <w:t>patients.</w:t>
      </w:r>
      <w:r w:rsidR="006F3E60" w:rsidRPr="5CCD853C">
        <w:t xml:space="preserve"> </w:t>
      </w:r>
    </w:p>
    <w:p w14:paraId="1F3C6E37" w14:textId="77777777" w:rsidR="00C105AA" w:rsidRDefault="00C105AA" w:rsidP="00AF7748"/>
    <w:p w14:paraId="45336DA3" w14:textId="77777777" w:rsidR="00C105AA" w:rsidRDefault="00C105AA" w:rsidP="00AF7748"/>
    <w:p w14:paraId="22812DCA" w14:textId="77777777" w:rsidR="00C105AA" w:rsidRDefault="00C105AA" w:rsidP="00AF7748"/>
    <w:p w14:paraId="6C014E87" w14:textId="05BD2F25" w:rsidR="006204FE" w:rsidRPr="00591EA2" w:rsidRDefault="00F946A4" w:rsidP="00AF7748">
      <w:r>
        <w:rPr>
          <w:noProof/>
        </w:rPr>
        <w:lastRenderedPageBreak/>
        <w:drawing>
          <wp:anchor distT="0" distB="0" distL="114300" distR="114300" simplePos="0" relativeHeight="251658294" behindDoc="1" locked="0" layoutInCell="1" allowOverlap="1" wp14:anchorId="45C656B6" wp14:editId="12033AB8">
            <wp:simplePos x="0" y="0"/>
            <wp:positionH relativeFrom="column">
              <wp:posOffset>-464185</wp:posOffset>
            </wp:positionH>
            <wp:positionV relativeFrom="paragraph">
              <wp:posOffset>1905</wp:posOffset>
            </wp:positionV>
            <wp:extent cx="6793865" cy="4709795"/>
            <wp:effectExtent l="0" t="0" r="6985" b="14605"/>
            <wp:wrapTight wrapText="bothSides">
              <wp:wrapPolygon edited="0">
                <wp:start x="0" y="0"/>
                <wp:lineTo x="0" y="21580"/>
                <wp:lineTo x="21562" y="21580"/>
                <wp:lineTo x="21562" y="0"/>
                <wp:lineTo x="0" y="0"/>
              </wp:wrapPolygon>
            </wp:wrapTight>
            <wp:docPr id="200005816" name="Chart 1" descr="Bar chart showing the number of open studies in 2025-26 by managing speciality supported by JCRF">
              <a:extLst xmlns:a="http://schemas.openxmlformats.org/drawingml/2006/main">
                <a:ext uri="{FF2B5EF4-FFF2-40B4-BE49-F238E27FC236}">
                  <a16:creationId xmlns:a16="http://schemas.microsoft.com/office/drawing/2014/main" id="{D3055C05-E1A6-4884-A4D8-09C9E210065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14:sizeRelH relativeFrom="page">
              <wp14:pctWidth>0</wp14:pctWidth>
            </wp14:sizeRelH>
            <wp14:sizeRelV relativeFrom="page">
              <wp14:pctHeight>0</wp14:pctHeight>
            </wp14:sizeRelV>
          </wp:anchor>
        </w:drawing>
      </w:r>
    </w:p>
    <w:p w14:paraId="3F99B92D" w14:textId="77777777" w:rsidR="00C105AA" w:rsidRDefault="00C105AA" w:rsidP="00AF7748"/>
    <w:p w14:paraId="3C7004F6" w14:textId="7180C3E9" w:rsidR="00C105AA" w:rsidRDefault="00C105AA" w:rsidP="00C105AA">
      <w:r>
        <w:rPr>
          <w:noProof/>
        </w:rPr>
        <w:drawing>
          <wp:anchor distT="0" distB="0" distL="114300" distR="114300" simplePos="0" relativeHeight="251658255" behindDoc="0" locked="0" layoutInCell="1" allowOverlap="1" wp14:anchorId="242CE428" wp14:editId="77858CB1">
            <wp:simplePos x="0" y="0"/>
            <wp:positionH relativeFrom="column">
              <wp:posOffset>2540</wp:posOffset>
            </wp:positionH>
            <wp:positionV relativeFrom="paragraph">
              <wp:posOffset>1121</wp:posOffset>
            </wp:positionV>
            <wp:extent cx="2124075" cy="3348355"/>
            <wp:effectExtent l="0" t="0" r="9525" b="4445"/>
            <wp:wrapSquare wrapText="bothSides"/>
            <wp:docPr id="1510828404" name="drawing" descr="Photograph of a woman seated outdoors on a wicker chair, wearing a black dress with white polka dots and holding a smartphon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828404" name="drawing" descr="Photograph of a woman seated outdoors on a wicker chair, wearing a black dress with white polka dots and holding a smartphone. "/>
                    <pic:cNvPicPr/>
                  </pic:nvPicPr>
                  <pic:blipFill>
                    <a:blip r:embed="rId67">
                      <a:extLst>
                        <a:ext uri="{28A0092B-C50C-407E-A947-70E740481C1C}">
                          <a14:useLocalDpi xmlns:a14="http://schemas.microsoft.com/office/drawing/2010/main" val="0"/>
                        </a:ext>
                      </a:extLst>
                    </a:blip>
                    <a:stretch>
                      <a:fillRect/>
                    </a:stretch>
                  </pic:blipFill>
                  <pic:spPr>
                    <a:xfrm>
                      <a:off x="0" y="0"/>
                      <a:ext cx="2124075" cy="3348355"/>
                    </a:xfrm>
                    <a:prstGeom prst="rect">
                      <a:avLst/>
                    </a:prstGeom>
                  </pic:spPr>
                </pic:pic>
              </a:graphicData>
            </a:graphic>
            <wp14:sizeRelH relativeFrom="page">
              <wp14:pctWidth>0</wp14:pctWidth>
            </wp14:sizeRelH>
            <wp14:sizeRelV relativeFrom="page">
              <wp14:pctHeight>0</wp14:pctHeight>
            </wp14:sizeRelV>
          </wp:anchor>
        </w:drawing>
      </w:r>
      <w:r w:rsidRPr="5CCD853C">
        <w:t xml:space="preserve">A special mention must be made to Kathie Wareham, who has acted as CRU/JCRF Director since its inception. Kathie’s vision, drive and passion as Director </w:t>
      </w:r>
      <w:r w:rsidR="00682C7A" w:rsidRPr="5CCD853C">
        <w:t>have</w:t>
      </w:r>
      <w:r w:rsidRPr="5CCD853C">
        <w:t xml:space="preserve"> enabled the unit to grow and her enthusiasm is an example to all that have the pleasure of working with her. After many years of excellent service, Kathie has recently announced her retirement however we are pleased to confirm Kathie continues to offer guidance and leadership through an honorary contract, continuing to support clinicians in completion of specific research programmes.</w:t>
      </w:r>
    </w:p>
    <w:p w14:paraId="307B2656" w14:textId="77777777" w:rsidR="00C105AA" w:rsidRDefault="00C105AA" w:rsidP="00C105AA"/>
    <w:p w14:paraId="7F7A8A54" w14:textId="77777777" w:rsidR="00C105AA" w:rsidRDefault="00C105AA" w:rsidP="00C105AA"/>
    <w:p w14:paraId="1B19B799" w14:textId="77777777" w:rsidR="00C105AA" w:rsidRDefault="00C105AA" w:rsidP="00C105AA"/>
    <w:p w14:paraId="44A51E75" w14:textId="77777777" w:rsidR="00C105AA" w:rsidRDefault="00C105AA" w:rsidP="00C105AA"/>
    <w:p w14:paraId="0D8E38FC" w14:textId="77777777" w:rsidR="00C105AA" w:rsidRDefault="00C105AA" w:rsidP="00C105AA"/>
    <w:p w14:paraId="0E9670BF" w14:textId="77777777" w:rsidR="00C105AA" w:rsidRDefault="00C105AA" w:rsidP="00AF7748"/>
    <w:p w14:paraId="3B7FCC36" w14:textId="389B9107" w:rsidR="00C1715E" w:rsidRDefault="00075E4F" w:rsidP="00AF7748">
      <w:pPr>
        <w:rPr>
          <w:color w:val="7EB0DE"/>
          <w:sz w:val="32"/>
          <w:szCs w:val="32"/>
        </w:rPr>
      </w:pPr>
      <w:r w:rsidRPr="00075E4F">
        <w:rPr>
          <w:i/>
          <w:iCs/>
          <w:sz w:val="22"/>
          <w:szCs w:val="22"/>
        </w:rPr>
        <w:t>Picture: Katie Wareham</w:t>
      </w:r>
      <w:r w:rsidR="00C1715E">
        <w:br w:type="page"/>
      </w:r>
    </w:p>
    <w:p w14:paraId="054E4109" w14:textId="50C4C031" w:rsidR="007A055F" w:rsidRPr="00C105AA" w:rsidRDefault="003A4A2F" w:rsidP="00C105AA">
      <w:pPr>
        <w:pStyle w:val="Heading3"/>
      </w:pPr>
      <w:bookmarkStart w:id="53" w:name="_Toc241045451"/>
      <w:r w:rsidRPr="00C105AA">
        <w:lastRenderedPageBreak/>
        <w:t xml:space="preserve">Swansea </w:t>
      </w:r>
      <w:r>
        <w:t>U</w:t>
      </w:r>
      <w:r w:rsidRPr="00C105AA">
        <w:t>niversity</w:t>
      </w:r>
      <w:r>
        <w:t xml:space="preserve"> and SB UHB</w:t>
      </w:r>
      <w:r w:rsidRPr="00C105AA">
        <w:t xml:space="preserve"> Midwifery Research Collaboration</w:t>
      </w:r>
      <w:bookmarkEnd w:id="53"/>
    </w:p>
    <w:p w14:paraId="503152DD" w14:textId="4E49BDBD" w:rsidR="5CCD853C" w:rsidRDefault="5CCD853C" w:rsidP="00AF7748"/>
    <w:p w14:paraId="0A2A4FD5" w14:textId="62DAFDCF" w:rsidR="6FA419F2" w:rsidRDefault="6FA419F2" w:rsidP="00AF7748">
      <w:r w:rsidRPr="5CCD853C">
        <w:t xml:space="preserve">As part of our University collaboration with Swansea University, the Health Board midwifery team is pleased to be supporting </w:t>
      </w:r>
      <w:r w:rsidR="092CB31D" w:rsidRPr="5CCD853C">
        <w:t>several</w:t>
      </w:r>
      <w:r w:rsidRPr="5CCD853C">
        <w:t xml:space="preserve"> academic led research initiatives, operating under a serv</w:t>
      </w:r>
      <w:r w:rsidR="7B5DA363" w:rsidRPr="5CCD853C">
        <w:t>ice level agreement</w:t>
      </w:r>
      <w:r w:rsidR="346EB96E" w:rsidRPr="5CCD853C">
        <w:t xml:space="preserve">, these are outlined below. For further information, please do not </w:t>
      </w:r>
      <w:r w:rsidR="00444488" w:rsidRPr="5CCD853C">
        <w:t>hesitate</w:t>
      </w:r>
      <w:r w:rsidR="346EB96E" w:rsidRPr="5CCD853C">
        <w:t xml:space="preserve"> to contact us.</w:t>
      </w:r>
    </w:p>
    <w:p w14:paraId="44F7303B" w14:textId="624BD900" w:rsidR="5CCD853C" w:rsidRDefault="5CCD853C" w:rsidP="00AF7748"/>
    <w:p w14:paraId="6E674945" w14:textId="77777777" w:rsidR="00444488" w:rsidRDefault="00444488" w:rsidP="00444488">
      <w:pPr>
        <w:pStyle w:val="Bold-highlight"/>
        <w:sectPr w:rsidR="00444488" w:rsidSect="004B63C6">
          <w:type w:val="continuous"/>
          <w:pgSz w:w="11910" w:h="16840"/>
          <w:pgMar w:top="1420" w:right="1133" w:bottom="1474" w:left="1417" w:header="736" w:footer="1000" w:gutter="0"/>
          <w:cols w:space="720"/>
        </w:sectPr>
      </w:pPr>
    </w:p>
    <w:p w14:paraId="2AEC5FC2" w14:textId="0FA76B8D" w:rsidR="00444488" w:rsidRDefault="697AD7BF" w:rsidP="00867E05">
      <w:pPr>
        <w:pStyle w:val="Bold-highlight"/>
        <w:jc w:val="left"/>
      </w:pPr>
      <w:r w:rsidRPr="046282E5">
        <w:t>GDM- Raman spectroscopy and gestational diabetes</w:t>
      </w:r>
    </w:p>
    <w:p w14:paraId="29D079D6" w14:textId="77777777" w:rsidR="00444488" w:rsidRPr="00444488" w:rsidRDefault="00444488" w:rsidP="00867E05">
      <w:pPr>
        <w:jc w:val="left"/>
        <w:rPr>
          <w:color w:val="486085"/>
        </w:rPr>
      </w:pPr>
      <w:r w:rsidRPr="00444488">
        <w:rPr>
          <w:color w:val="486085"/>
        </w:rPr>
        <w:t>Total number of participants recruited so far: 801</w:t>
      </w:r>
    </w:p>
    <w:p w14:paraId="34B4F333" w14:textId="77777777" w:rsidR="00444488" w:rsidRDefault="00444488" w:rsidP="00444488"/>
    <w:p w14:paraId="33C47EBC" w14:textId="2C7AB58F" w:rsidR="697AD7BF" w:rsidRDefault="697AD7BF" w:rsidP="00444488">
      <w:r w:rsidRPr="00444488">
        <w:rPr>
          <w:color w:val="000000" w:themeColor="text1"/>
        </w:rPr>
        <w:t xml:space="preserve">Aim: The purpose of this research study is to compare the Raman spectroscopy test to the glucose </w:t>
      </w:r>
      <w:r w:rsidRPr="046282E5">
        <w:t xml:space="preserve">tolerance test and to better understand why the universities test might be able to diagnose gestational diabetes. </w:t>
      </w:r>
    </w:p>
    <w:p w14:paraId="43FC6A56" w14:textId="77777777" w:rsidR="00444488" w:rsidRDefault="00444488" w:rsidP="00AF7748"/>
    <w:p w14:paraId="49AA473A" w14:textId="73623169" w:rsidR="697AD7BF" w:rsidRDefault="697AD7BF" w:rsidP="00AF7748">
      <w:r w:rsidRPr="00444488">
        <w:rPr>
          <w:color w:val="000000" w:themeColor="text1"/>
        </w:rPr>
        <w:t xml:space="preserve">Our Role: A </w:t>
      </w:r>
      <w:r w:rsidRPr="046282E5">
        <w:t xml:space="preserve">research midwife approaches women at their routine glucose tolerance test in antenatal clinic and discusses the study. If participants agree to take part, they sign consent forms to provide extra blood (36mls) alongside their routine bloods which then get taken over to Swansea University. </w:t>
      </w:r>
    </w:p>
    <w:p w14:paraId="35ADC87B" w14:textId="0CA184B8" w:rsidR="697AD7BF" w:rsidRDefault="697AD7BF" w:rsidP="00AF7748"/>
    <w:p w14:paraId="5E8C8CCC" w14:textId="1BCA4FDB" w:rsidR="697AD7BF" w:rsidRDefault="697AD7BF" w:rsidP="00122BF0">
      <w:pPr>
        <w:pStyle w:val="Bold-highlight"/>
        <w:jc w:val="left"/>
      </w:pPr>
      <w:r w:rsidRPr="046282E5">
        <w:t xml:space="preserve">Investigating the effects of climate change on responses of pregnant women in different communities in Wales (INFORMED) </w:t>
      </w:r>
    </w:p>
    <w:p w14:paraId="679807F5" w14:textId="77777777" w:rsidR="00444488" w:rsidRPr="00444488" w:rsidRDefault="00444488" w:rsidP="00444488">
      <w:pPr>
        <w:rPr>
          <w:color w:val="486085"/>
        </w:rPr>
      </w:pPr>
      <w:r w:rsidRPr="00444488">
        <w:rPr>
          <w:color w:val="486085"/>
        </w:rPr>
        <w:t xml:space="preserve">Total number of participants recruited so far: 75 (Recruitment now finished) </w:t>
      </w:r>
    </w:p>
    <w:p w14:paraId="71717402" w14:textId="77777777" w:rsidR="00444488" w:rsidRDefault="00444488" w:rsidP="00AF7748">
      <w:pPr>
        <w:rPr>
          <w:u w:val="single"/>
        </w:rPr>
      </w:pPr>
    </w:p>
    <w:p w14:paraId="05199C31" w14:textId="27869792" w:rsidR="697AD7BF" w:rsidRPr="00444488" w:rsidRDefault="697AD7BF" w:rsidP="00AF7748">
      <w:r w:rsidRPr="00444488">
        <w:t xml:space="preserve">Aim: The aim of this research to understand if climate change (heat waves and air pollution) can affect the immune system during pregnancy across different communities in Swansea and Port Talbot. </w:t>
      </w:r>
    </w:p>
    <w:p w14:paraId="620193A2" w14:textId="77777777" w:rsidR="00444488" w:rsidRPr="00444488" w:rsidRDefault="00444488" w:rsidP="00AF7748"/>
    <w:p w14:paraId="4DF7C5A9" w14:textId="23C59368" w:rsidR="697AD7BF" w:rsidRDefault="697AD7BF" w:rsidP="00AF7748">
      <w:r w:rsidRPr="00444488">
        <w:t xml:space="preserve">Our Role: The Research midwives have been screening women based on their estimated due date </w:t>
      </w:r>
      <w:r w:rsidR="00B44008" w:rsidRPr="00444488">
        <w:t>and</w:t>
      </w:r>
      <w:r w:rsidRPr="00444488">
        <w:t xml:space="preserve"> approaching women in person when they are attending routine visits. Women were also able to put in expression forms from QR codes from posters that were put around GP surgeries, social media sites and Swansea University. For the participants who were happy to take part, the research midwife would either attend participant’s homes or would see participants</w:t>
      </w:r>
      <w:r w:rsidRPr="046282E5">
        <w:t xml:space="preserve"> in Swansea University. Participants would have 3 appointments overall during a six-week period. During each appointment the research midwife would take participants temperature and blood </w:t>
      </w:r>
      <w:r w:rsidR="00682C7A" w:rsidRPr="046282E5">
        <w:t>pressure and</w:t>
      </w:r>
      <w:r w:rsidRPr="046282E5">
        <w:t xml:space="preserve"> then palpate and auscultate the fetal heart. The research midwives would then also collect samples, the participants consent for 3-6 samples to be taken at each appointment including blood, urine, hair, saliva, swear and a nasal sample. During the second appointment air monitors would also be installed into participants homes and a personal health monitor provided to wear for 3 days.</w:t>
      </w:r>
    </w:p>
    <w:p w14:paraId="63FF26E4" w14:textId="77777777" w:rsidR="00444488" w:rsidRDefault="00444488" w:rsidP="00AF7748"/>
    <w:p w14:paraId="5BAD6822" w14:textId="0B22AFBC" w:rsidR="697AD7BF" w:rsidRDefault="697AD7BF" w:rsidP="00AF7748">
      <w:r w:rsidRPr="046282E5">
        <w:lastRenderedPageBreak/>
        <w:t xml:space="preserve">Participants can also consent to give their placenta and umbilical cord blood and to also provide a postnatal saliva sample and a heel prick blood sample from baby.  </w:t>
      </w:r>
    </w:p>
    <w:p w14:paraId="23922AE9" w14:textId="4DA51C90" w:rsidR="697AD7BF" w:rsidRDefault="697AD7BF" w:rsidP="00122BF0"/>
    <w:p w14:paraId="1E36EDFB" w14:textId="5F6B5FF9" w:rsidR="697AD7BF" w:rsidRDefault="697AD7BF" w:rsidP="00122BF0">
      <w:pPr>
        <w:pStyle w:val="Bold-highlight"/>
        <w:jc w:val="left"/>
        <w:rPr>
          <w:lang w:val="en-US"/>
        </w:rPr>
      </w:pPr>
      <w:r w:rsidRPr="046282E5">
        <w:t>Relating Environment-use Scenarios in Pregnancy/Infanthood and Resulting airborne material Exposures to child health outcomes – Intensive cohort (</w:t>
      </w:r>
      <w:r w:rsidRPr="046282E5">
        <w:rPr>
          <w:lang w:val="en-US"/>
        </w:rPr>
        <w:t xml:space="preserve">RESPIRE-I) </w:t>
      </w:r>
    </w:p>
    <w:p w14:paraId="7BAA3637" w14:textId="77777777" w:rsidR="00444488" w:rsidRPr="00D8584C" w:rsidRDefault="00444488" w:rsidP="00444488">
      <w:pPr>
        <w:rPr>
          <w:color w:val="486085"/>
        </w:rPr>
      </w:pPr>
      <w:r w:rsidRPr="00D8584C">
        <w:rPr>
          <w:color w:val="486085"/>
        </w:rPr>
        <w:t xml:space="preserve">Total number of participants recruited so far: 15. </w:t>
      </w:r>
    </w:p>
    <w:p w14:paraId="7F5C7818" w14:textId="77777777" w:rsidR="00444488" w:rsidRDefault="00444488" w:rsidP="00AF7748">
      <w:pPr>
        <w:rPr>
          <w:u w:val="single"/>
          <w:lang w:val="en-US"/>
        </w:rPr>
      </w:pPr>
    </w:p>
    <w:p w14:paraId="3D7AB868" w14:textId="7595CD3D" w:rsidR="697AD7BF" w:rsidRPr="00444488" w:rsidRDefault="697AD7BF" w:rsidP="00AF7748">
      <w:r w:rsidRPr="00444488">
        <w:rPr>
          <w:lang w:val="en-US"/>
        </w:rPr>
        <w:t xml:space="preserve">Aim: </w:t>
      </w:r>
      <w:r w:rsidRPr="00444488">
        <w:t>The purpose of the study is to better understand how air pollutants may affect your health and that of your child’s during and after pregnancy. With the use of questionnaires, a location diary (</w:t>
      </w:r>
      <w:r w:rsidR="00AC1784" w:rsidRPr="00444488">
        <w:t>e.g.</w:t>
      </w:r>
      <w:r w:rsidRPr="00444488">
        <w:t xml:space="preserve"> how many hours you spend at home) and pollution monitors we hope to estimate your personal exposure to these pollutants.</w:t>
      </w:r>
    </w:p>
    <w:p w14:paraId="797E4A0B" w14:textId="77777777" w:rsidR="00444488" w:rsidRPr="00444488" w:rsidRDefault="00444488" w:rsidP="00AF7748"/>
    <w:p w14:paraId="167DD3BD" w14:textId="729FDA15" w:rsidR="697AD7BF" w:rsidRDefault="697AD7BF" w:rsidP="00AF7748">
      <w:r w:rsidRPr="00444488">
        <w:t>Our Role: The research midwives were screening women in antenatal clinic who were coming for their dating scans. The midwife would discuss the study with the woman and provide a PIL to both her and if she</w:t>
      </w:r>
      <w:r w:rsidRPr="046282E5">
        <w:t xml:space="preserve"> had a partner, they would also receive the PIL. If the woman consented to the study a home appointment would be made where a research midwife and university colleague would attend, to take consent from both the participant and their partner and to take hair, blood and nasal samples from the woman as their first trimester samples, while the university colleague set up the at home air monitors. The woman would then have the option to provide the same samples in both her second and third trimester. The research midwife would also then send out first trimester and third trimester questionnaires, and a location diary. If the woman then consents cord blood (9ml) would be collected at birth and handover over to the university team. </w:t>
      </w:r>
    </w:p>
    <w:p w14:paraId="09974D7B" w14:textId="77777777" w:rsidR="00444488" w:rsidRDefault="00444488" w:rsidP="00AF7748"/>
    <w:p w14:paraId="44A53376" w14:textId="77777777" w:rsidR="009960F6" w:rsidRDefault="009960F6" w:rsidP="00AF7748"/>
    <w:p w14:paraId="0B950B7D" w14:textId="77777777" w:rsidR="009960F6" w:rsidRDefault="009960F6" w:rsidP="009960F6">
      <w:pPr>
        <w:pStyle w:val="Bold-highlight"/>
      </w:pPr>
      <w:r>
        <w:t xml:space="preserve">Other supported studies </w:t>
      </w:r>
    </w:p>
    <w:p w14:paraId="1AFBDA71" w14:textId="77777777" w:rsidR="00A65B1D" w:rsidRDefault="00A65B1D" w:rsidP="00A65B1D"/>
    <w:p w14:paraId="200B9771" w14:textId="4B59270C" w:rsidR="00A65B1D" w:rsidRPr="00534B9C" w:rsidRDefault="00A65B1D" w:rsidP="00A65B1D">
      <w:pPr>
        <w:pStyle w:val="ListParagraph"/>
        <w:numPr>
          <w:ilvl w:val="0"/>
          <w:numId w:val="22"/>
        </w:numPr>
        <w:rPr>
          <w:b/>
          <w:bCs/>
        </w:rPr>
      </w:pPr>
      <w:r w:rsidRPr="00534B9C">
        <w:rPr>
          <w:b/>
          <w:bCs/>
        </w:rPr>
        <w:t>Immunometabolic adaptation to pregnancy</w:t>
      </w:r>
      <w:r w:rsidR="00534B9C">
        <w:rPr>
          <w:b/>
          <w:bCs/>
        </w:rPr>
        <w:t xml:space="preserve"> </w:t>
      </w:r>
      <w:r w:rsidRPr="00534B9C">
        <w:rPr>
          <w:b/>
          <w:bCs/>
        </w:rPr>
        <w:t>(</w:t>
      </w:r>
      <w:r w:rsidR="0084270E">
        <w:rPr>
          <w:b/>
          <w:bCs/>
        </w:rPr>
        <w:t>Recruited</w:t>
      </w:r>
      <w:r w:rsidR="000A27F3" w:rsidRPr="00534B9C">
        <w:rPr>
          <w:b/>
          <w:bCs/>
        </w:rPr>
        <w:t>=101)</w:t>
      </w:r>
    </w:p>
    <w:p w14:paraId="54E52B88" w14:textId="77777777" w:rsidR="00534B9C" w:rsidRDefault="00534B9C" w:rsidP="00534B9C">
      <w:pPr>
        <w:pStyle w:val="ListParagraph"/>
        <w:numPr>
          <w:ilvl w:val="1"/>
          <w:numId w:val="22"/>
        </w:numPr>
      </w:pPr>
      <w:r>
        <w:t>Examines how and when the immune system changes during pregnancy through blood samples taken at different stages</w:t>
      </w:r>
    </w:p>
    <w:p w14:paraId="5F2A9EC5" w14:textId="77777777" w:rsidR="00534B9C" w:rsidRDefault="00534B9C" w:rsidP="00534B9C"/>
    <w:p w14:paraId="3E19411F" w14:textId="76C3EB67" w:rsidR="000A27F3" w:rsidRDefault="00534B9C" w:rsidP="00534B9C">
      <w:pPr>
        <w:pStyle w:val="ListParagraph"/>
        <w:numPr>
          <w:ilvl w:val="1"/>
          <w:numId w:val="22"/>
        </w:numPr>
      </w:pPr>
      <w:r>
        <w:t>Midwives recruit participants during antenatal visits and collect additional blood samples alongside routine care</w:t>
      </w:r>
    </w:p>
    <w:p w14:paraId="59914443" w14:textId="77777777" w:rsidR="00534B9C" w:rsidRDefault="00534B9C" w:rsidP="00534B9C"/>
    <w:p w14:paraId="1E14007F" w14:textId="23B45CAD" w:rsidR="006A4175" w:rsidRPr="00742862" w:rsidRDefault="006A4175" w:rsidP="006A4175">
      <w:pPr>
        <w:pStyle w:val="ListParagraph"/>
        <w:numPr>
          <w:ilvl w:val="0"/>
          <w:numId w:val="22"/>
        </w:numPr>
        <w:rPr>
          <w:b/>
          <w:bCs/>
        </w:rPr>
      </w:pPr>
      <w:r w:rsidRPr="00742862">
        <w:rPr>
          <w:b/>
          <w:bCs/>
        </w:rPr>
        <w:t>MAMOL – Maternal, placental and cord blood immune response study (</w:t>
      </w:r>
      <w:r w:rsidR="0084270E">
        <w:rPr>
          <w:b/>
          <w:bCs/>
        </w:rPr>
        <w:t>Recruited</w:t>
      </w:r>
      <w:r w:rsidRPr="00742862">
        <w:rPr>
          <w:b/>
          <w:bCs/>
        </w:rPr>
        <w:t>=7)</w:t>
      </w:r>
    </w:p>
    <w:p w14:paraId="702E6BAF" w14:textId="77777777" w:rsidR="00742862" w:rsidRDefault="006A4175" w:rsidP="006A4175">
      <w:pPr>
        <w:pStyle w:val="ListParagraph"/>
        <w:numPr>
          <w:ilvl w:val="1"/>
          <w:numId w:val="22"/>
        </w:numPr>
      </w:pPr>
      <w:r>
        <w:t>Investigates immune responses in pregnancy using maternal blood, placenta, and umbilical cord samples</w:t>
      </w:r>
    </w:p>
    <w:p w14:paraId="7563494D" w14:textId="77777777" w:rsidR="00742862" w:rsidRDefault="00742862" w:rsidP="00742862"/>
    <w:p w14:paraId="483AA860" w14:textId="644618B3" w:rsidR="006A4175" w:rsidRDefault="006A4175" w:rsidP="006A4175">
      <w:pPr>
        <w:pStyle w:val="ListParagraph"/>
        <w:numPr>
          <w:ilvl w:val="1"/>
          <w:numId w:val="22"/>
        </w:numPr>
      </w:pPr>
      <w:r>
        <w:t>Includes collection during elective caesarean pathway, with consent for additional samples at delivery</w:t>
      </w:r>
    </w:p>
    <w:p w14:paraId="0D5A5906" w14:textId="77777777" w:rsidR="006A4175" w:rsidRDefault="006A4175" w:rsidP="006A4175"/>
    <w:p w14:paraId="60C0FC19" w14:textId="6FFBE27C" w:rsidR="00A5362A" w:rsidRPr="00614B9C" w:rsidRDefault="006A4175" w:rsidP="006A4175">
      <w:pPr>
        <w:pStyle w:val="ListParagraph"/>
        <w:numPr>
          <w:ilvl w:val="0"/>
          <w:numId w:val="23"/>
        </w:numPr>
        <w:rPr>
          <w:b/>
          <w:bCs/>
        </w:rPr>
      </w:pPr>
      <w:r w:rsidRPr="00614B9C">
        <w:rPr>
          <w:b/>
          <w:bCs/>
        </w:rPr>
        <w:t>MAGENTA – Maternal health and heat exposure (</w:t>
      </w:r>
      <w:r w:rsidR="0084270E">
        <w:rPr>
          <w:b/>
          <w:bCs/>
        </w:rPr>
        <w:t>Recruited</w:t>
      </w:r>
      <w:r w:rsidRPr="00614B9C">
        <w:rPr>
          <w:b/>
          <w:bCs/>
        </w:rPr>
        <w:t>=47)</w:t>
      </w:r>
    </w:p>
    <w:p w14:paraId="4C2F33FD" w14:textId="77777777" w:rsidR="00A5362A" w:rsidRDefault="006A4175" w:rsidP="006A4175">
      <w:pPr>
        <w:pStyle w:val="ListParagraph"/>
        <w:numPr>
          <w:ilvl w:val="1"/>
          <w:numId w:val="23"/>
        </w:numPr>
      </w:pPr>
      <w:r>
        <w:t>Explores the impact of heat exposure during pregnancy on maternal health</w:t>
      </w:r>
      <w:r w:rsidR="00A5362A">
        <w:br/>
      </w:r>
    </w:p>
    <w:p w14:paraId="7699890E" w14:textId="730CC6B0" w:rsidR="009960F6" w:rsidRDefault="006A4175" w:rsidP="006A4175">
      <w:pPr>
        <w:pStyle w:val="ListParagraph"/>
        <w:numPr>
          <w:ilvl w:val="1"/>
          <w:numId w:val="23"/>
        </w:numPr>
      </w:pPr>
      <w:r>
        <w:t>Similar approach to INFORMED, with sampling timed around heatwave periods and pregnancy stage</w:t>
      </w:r>
    </w:p>
    <w:p w14:paraId="6C4B0543" w14:textId="786098BE" w:rsidR="009960F6" w:rsidRDefault="009960F6" w:rsidP="009960F6"/>
    <w:p w14:paraId="0B72CD36" w14:textId="3B194708" w:rsidR="009960F6" w:rsidRDefault="009960F6" w:rsidP="00AF7748">
      <w:pPr>
        <w:sectPr w:rsidR="009960F6" w:rsidSect="00122BF0">
          <w:type w:val="continuous"/>
          <w:pgSz w:w="11910" w:h="16840"/>
          <w:pgMar w:top="1420" w:right="1133" w:bottom="1474" w:left="1417" w:header="736" w:footer="1000" w:gutter="0"/>
          <w:cols w:space="397"/>
        </w:sectPr>
      </w:pPr>
    </w:p>
    <w:p w14:paraId="321269E7" w14:textId="77777777" w:rsidR="00A65B1D" w:rsidRDefault="00A65B1D" w:rsidP="00A65B1D"/>
    <w:p w14:paraId="445DD174" w14:textId="77777777" w:rsidR="00122BF0" w:rsidRDefault="00122BF0" w:rsidP="00AF7748">
      <w:pPr>
        <w:sectPr w:rsidR="00122BF0" w:rsidSect="004B63C6">
          <w:type w:val="continuous"/>
          <w:pgSz w:w="11910" w:h="16840"/>
          <w:pgMar w:top="1420" w:right="1133" w:bottom="1474" w:left="1417" w:header="736" w:footer="1000" w:gutter="0"/>
          <w:cols w:space="720"/>
        </w:sectPr>
      </w:pPr>
    </w:p>
    <w:p w14:paraId="72B2079D" w14:textId="77777777" w:rsidR="00B6160D" w:rsidRPr="00911C44" w:rsidRDefault="00B6160D" w:rsidP="00B6160D">
      <w:r w:rsidRPr="00911C44">
        <w:t> </w:t>
      </w:r>
    </w:p>
    <w:p w14:paraId="128C38BE" w14:textId="38E5C4ED" w:rsidR="003D4D8C" w:rsidRDefault="003D4D8C">
      <w:pPr>
        <w:spacing w:after="160" w:line="259" w:lineRule="auto"/>
        <w:jc w:val="left"/>
      </w:pPr>
      <w:r>
        <w:br w:type="page"/>
      </w:r>
    </w:p>
    <w:bookmarkStart w:id="54" w:name="_Toc241045452"/>
    <w:p w14:paraId="07DA29DF" w14:textId="7427E296" w:rsidR="130B5F18" w:rsidRPr="00716BBB" w:rsidRDefault="00565174" w:rsidP="00111E24">
      <w:pPr>
        <w:pStyle w:val="Heading3"/>
      </w:pPr>
      <w:r>
        <w:rPr>
          <w:noProof/>
        </w:rPr>
        <w:lastRenderedPageBreak/>
        <mc:AlternateContent>
          <mc:Choice Requires="wpg">
            <w:drawing>
              <wp:anchor distT="0" distB="0" distL="114300" distR="114300" simplePos="0" relativeHeight="251658257" behindDoc="1" locked="0" layoutInCell="1" allowOverlap="1" wp14:anchorId="387FDC5A" wp14:editId="2966789C">
                <wp:simplePos x="0" y="0"/>
                <wp:positionH relativeFrom="column">
                  <wp:posOffset>2292</wp:posOffset>
                </wp:positionH>
                <wp:positionV relativeFrom="paragraph">
                  <wp:posOffset>321945</wp:posOffset>
                </wp:positionV>
                <wp:extent cx="2976880" cy="2089785"/>
                <wp:effectExtent l="0" t="0" r="13970" b="0"/>
                <wp:wrapSquare wrapText="bothSides"/>
                <wp:docPr id="100242979" name="Group 3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2976880" cy="2089785"/>
                          <a:chOff x="0" y="0"/>
                          <a:chExt cx="1905000" cy="1337442"/>
                        </a:xfrm>
                      </wpg:grpSpPr>
                      <wps:wsp>
                        <wps:cNvPr id="425678907" name="Rectangle 35"/>
                        <wps:cNvSpPr/>
                        <wps:spPr>
                          <a:xfrm>
                            <a:off x="0" y="0"/>
                            <a:ext cx="1905000" cy="1266825"/>
                          </a:xfrm>
                          <a:prstGeom prst="rect">
                            <a:avLst/>
                          </a:prstGeom>
                          <a:solidFill>
                            <a:srgbClr val="176592"/>
                          </a:solidFill>
                          <a:ln>
                            <a:solidFill>
                              <a:srgbClr val="17659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86138065" name="Picture 34"/>
                          <pic:cNvPicPr>
                            <a:picLocks noChangeAspect="1"/>
                          </pic:cNvPicPr>
                        </pic:nvPicPr>
                        <pic:blipFill rotWithShape="1">
                          <a:blip r:embed="rId68">
                            <a:extLst>
                              <a:ext uri="{28A0092B-C50C-407E-A947-70E740481C1C}">
                                <a14:useLocalDpi xmlns:a14="http://schemas.microsoft.com/office/drawing/2010/main" val="0"/>
                              </a:ext>
                            </a:extLst>
                          </a:blip>
                          <a:srcRect l="9980" t="4690" r="7711" b="-4690"/>
                          <a:stretch>
                            <a:fillRect/>
                          </a:stretch>
                        </pic:blipFill>
                        <pic:spPr bwMode="auto">
                          <a:xfrm>
                            <a:off x="190005" y="71252"/>
                            <a:ext cx="1567180" cy="12661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63FB917" id="Group 36" o:spid="_x0000_s1026" alt="&quot;&quot;" style="position:absolute;margin-left:.2pt;margin-top:25.35pt;width:234.4pt;height:164.55pt;z-index:-251658223;mso-width-relative:margin;mso-height-relative:margin" coordsize="19050,133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">
                <v:rect id="Rectangle 35" o:spid="_x0000_s1027" style="position:absolute;width:19050;height:12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" fillcolor="#176592" strokecolor="#176592" strokeweight="1pt"/>
                <v:shape id="Picture 34" o:spid="_x0000_s1028" type="#_x0000_t75" style="position:absolute;left:1900;top:712;width:15671;height:126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">
                  <v:imagedata r:id="rId69" o:title="" croptop="3074f" cropbottom="-3074f" cropleft="6540f" cropright="5053f"/>
                </v:shape>
                <w10:wrap type="square"/>
              </v:group>
            </w:pict>
          </mc:Fallback>
        </mc:AlternateContent>
      </w:r>
      <w:r>
        <w:rPr>
          <w:noProof/>
        </w:rPr>
        <w:drawing>
          <wp:anchor distT="0" distB="0" distL="114300" distR="114300" simplePos="0" relativeHeight="251658256" behindDoc="1" locked="0" layoutInCell="1" allowOverlap="1" wp14:anchorId="56CEA4C2" wp14:editId="2D6FD882">
            <wp:simplePos x="0" y="0"/>
            <wp:positionH relativeFrom="column">
              <wp:posOffset>3089910</wp:posOffset>
            </wp:positionH>
            <wp:positionV relativeFrom="paragraph">
              <wp:posOffset>332740</wp:posOffset>
            </wp:positionV>
            <wp:extent cx="2889250" cy="1971040"/>
            <wp:effectExtent l="0" t="0" r="6350" b="0"/>
            <wp:wrapTight wrapText="bothSides">
              <wp:wrapPolygon edited="0">
                <wp:start x="0" y="0"/>
                <wp:lineTo x="0" y="21294"/>
                <wp:lineTo x="21505" y="21294"/>
                <wp:lineTo x="21505" y="0"/>
                <wp:lineTo x="0" y="0"/>
              </wp:wrapPolygon>
            </wp:wrapTight>
            <wp:docPr id="1536465896" name="Picture 33" descr="Photograph of five professionally dressed individuals standing outdoors on a pathway surrounded by greenery and flowers, with a modern glass building in the background. The group is spaced apart, suggesting a formal or business-related gathering, with natural light highlighting the sc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465896" name="Picture 33" descr="Photograph of five professionally dressed individuals standing outdoors on a pathway surrounded by greenery and flowers, with a modern glass building in the background. The group is spaced apart, suggesting a formal or business-related gathering, with natural light highlighting the scene."/>
                    <pic:cNvPicPr/>
                  </pic:nvPicPr>
                  <pic:blipFill rotWithShape="1">
                    <a:blip r:embed="rId70">
                      <a:extLst>
                        <a:ext uri="{28A0092B-C50C-407E-A947-70E740481C1C}">
                          <a14:useLocalDpi xmlns:a14="http://schemas.microsoft.com/office/drawing/2010/main" val="0"/>
                        </a:ext>
                      </a:extLst>
                    </a:blip>
                    <a:srcRect l="12780" t="8407" r="1814" b="4275"/>
                    <a:stretch>
                      <a:fillRect/>
                    </a:stretch>
                  </pic:blipFill>
                  <pic:spPr bwMode="auto">
                    <a:xfrm>
                      <a:off x="0" y="0"/>
                      <a:ext cx="2889250" cy="19710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130B5F18">
        <w:t>ReconRegen</w:t>
      </w:r>
      <w:bookmarkEnd w:id="54"/>
      <w:r w:rsidR="1F483B6B" w:rsidRPr="3934184A">
        <w:rPr>
          <w:rFonts w:ascii="Aptos" w:eastAsia="Aptos" w:hAnsi="Aptos" w:cs="Aptos"/>
          <w:sz w:val="22"/>
          <w:szCs w:val="22"/>
        </w:rPr>
        <w:t xml:space="preserve"> </w:t>
      </w:r>
    </w:p>
    <w:p w14:paraId="2985E79A" w14:textId="17197B65" w:rsidR="130B5F18" w:rsidRDefault="130B5F18" w:rsidP="00444488"/>
    <w:p w14:paraId="7E2064AE" w14:textId="644315AA" w:rsidR="00565174" w:rsidRPr="00565174" w:rsidRDefault="00565174" w:rsidP="00444488">
      <w:pPr>
        <w:rPr>
          <w:i/>
          <w:iCs/>
          <w:sz w:val="18"/>
          <w:szCs w:val="18"/>
        </w:rPr>
      </w:pPr>
      <w:r w:rsidRPr="00565174">
        <w:rPr>
          <w:i/>
          <w:iCs/>
          <w:sz w:val="18"/>
          <w:szCs w:val="18"/>
        </w:rPr>
        <w:t>Picture shows ReconRegen team</w:t>
      </w:r>
    </w:p>
    <w:p w14:paraId="159C4015" w14:textId="77777777" w:rsidR="00565174" w:rsidRDefault="00565174" w:rsidP="00444488"/>
    <w:p w14:paraId="47EE00BB" w14:textId="392C936C" w:rsidR="130B5F18" w:rsidRPr="00716BBB" w:rsidRDefault="1F483B6B" w:rsidP="00444488">
      <w:r w:rsidRPr="3934184A">
        <w:t>Established in 2012, and led by Professor Iain Whitaker, ReconRegen in Swansea University Medical School has developed into the largest single centre reconstructive surgery research group in the UK. In 2020, ReconRegen was awarded £2.5 million to establish the multi-year Scar Free Foundation and Swansea University Programme of Research in Reconstructive and Regenerative Medicine, supported by Health and Care Research Wales. The Programme’s main research projects include:</w:t>
      </w:r>
    </w:p>
    <w:p w14:paraId="56375C88" w14:textId="01B633BF" w:rsidR="130B5F18" w:rsidRPr="00716BBB" w:rsidRDefault="1F483B6B" w:rsidP="00AF7748">
      <w:r w:rsidRPr="3934184A">
        <w:t xml:space="preserve"> </w:t>
      </w:r>
    </w:p>
    <w:p w14:paraId="37979E26" w14:textId="77777777" w:rsidR="00122BF0" w:rsidRDefault="1F483B6B" w:rsidP="00122BF0">
      <w:pPr>
        <w:pStyle w:val="Bold-highlight"/>
      </w:pPr>
      <w:r w:rsidRPr="3934184A">
        <w:t xml:space="preserve">3D Bioface project (2020 – 2027). </w:t>
      </w:r>
    </w:p>
    <w:p w14:paraId="0E8C32A4" w14:textId="77777777" w:rsidR="00D8584C" w:rsidRDefault="1F483B6B" w:rsidP="00122BF0">
      <w:pPr>
        <w:rPr>
          <w:color w:val="294469"/>
        </w:rPr>
      </w:pPr>
      <w:r w:rsidRPr="00122BF0">
        <w:rPr>
          <w:color w:val="294469"/>
        </w:rPr>
        <w:t xml:space="preserve">Original award: £1,975,368. </w:t>
      </w:r>
    </w:p>
    <w:p w14:paraId="5AC250F3" w14:textId="37032416" w:rsidR="130B5F18" w:rsidRPr="00122BF0" w:rsidRDefault="1F483B6B" w:rsidP="00122BF0">
      <w:pPr>
        <w:rPr>
          <w:color w:val="294469"/>
        </w:rPr>
      </w:pPr>
      <w:r w:rsidRPr="00122BF0">
        <w:rPr>
          <w:color w:val="294469"/>
        </w:rPr>
        <w:t>Additional funding awarded 2024/25: £95,500; 2026/27: £20,000</w:t>
      </w:r>
    </w:p>
    <w:p w14:paraId="14BA1812" w14:textId="01C33C34" w:rsidR="130B5F18" w:rsidRPr="00716BBB" w:rsidRDefault="1F483B6B" w:rsidP="00AF7748">
      <w:r w:rsidRPr="3934184A">
        <w:t xml:space="preserve"> </w:t>
      </w:r>
    </w:p>
    <w:p w14:paraId="43F2828C" w14:textId="3ED3120D" w:rsidR="130B5F18" w:rsidRPr="00122BF0" w:rsidRDefault="1F483B6B" w:rsidP="00122BF0">
      <w:r w:rsidRPr="00122BF0">
        <w:t>The aim of 3D Bioface is to 3D print durable cartilage implants, using a natural ‘bioink’ combined with the patient’s own cells. If successful, the outcomes could revolutionise our ability to reconstruct form and function in patients affected by facial deformities.</w:t>
      </w:r>
    </w:p>
    <w:p w14:paraId="0C592362" w14:textId="4593B42C" w:rsidR="130B5F18" w:rsidRPr="00122BF0" w:rsidRDefault="1F483B6B" w:rsidP="00122BF0">
      <w:r w:rsidRPr="00122BF0">
        <w:t xml:space="preserve"> </w:t>
      </w:r>
    </w:p>
    <w:p w14:paraId="461D8F5B" w14:textId="3BEFB7B2" w:rsidR="130B5F18" w:rsidRPr="00122BF0" w:rsidRDefault="1F483B6B" w:rsidP="00122BF0">
      <w:r w:rsidRPr="00122BF0">
        <w:t xml:space="preserve">We have developed a high performance, ultra-pure bioink that supports cell growth and that has excellent shape fidelity when used with our novel printing and in situ ‘crosslinking’ process. We have carried out multiple lab experiments to show that our bioink is non-toxic and non-immunogenic and, in 2024, we carried out a first round of animal testing in collaboration with Harvard University that confirmed our lab results. These results were included in our paper Characterisation, biocompatibility, and immunogenicity of tunicate-derived nanocellulose for tissue engineering that was published in the journal Carbohydrate Polymers in November 2025. </w:t>
      </w:r>
    </w:p>
    <w:p w14:paraId="575812DC" w14:textId="0C5D4335" w:rsidR="130B5F18" w:rsidRPr="00122BF0" w:rsidRDefault="1F483B6B" w:rsidP="00122BF0">
      <w:r w:rsidRPr="00122BF0">
        <w:t xml:space="preserve"> </w:t>
      </w:r>
    </w:p>
    <w:p w14:paraId="55ADCC40" w14:textId="25E20E73" w:rsidR="130B5F18" w:rsidRPr="00122BF0" w:rsidRDefault="1F483B6B" w:rsidP="00122BF0">
      <w:r w:rsidRPr="00122BF0">
        <w:t>Also in November 2025, SBUHB / Swansea University clinical research fellow Dr Cynthia de Courcey was awarded a PhD for her thesis Establishing the effects of Nanocellulose-based bio-inks in an advanced 3D in vitro model for cartilage tissue engineering. Cynthia’s research has played an important part in demonstrating the safety of our bioink.</w:t>
      </w:r>
    </w:p>
    <w:p w14:paraId="2E0D7493" w14:textId="208C1CD9" w:rsidR="130B5F18" w:rsidRPr="00122BF0" w:rsidRDefault="1F483B6B" w:rsidP="00122BF0">
      <w:r w:rsidRPr="00122BF0">
        <w:t xml:space="preserve"> </w:t>
      </w:r>
    </w:p>
    <w:p w14:paraId="4B9FB76A" w14:textId="1A609EB5" w:rsidR="130B5F18" w:rsidRPr="00122BF0" w:rsidRDefault="1F483B6B" w:rsidP="00122BF0">
      <w:r w:rsidRPr="00122BF0">
        <w:lastRenderedPageBreak/>
        <w:t>In March 2026, we were awarded £20,000 for 3D Bioface from Advanced Therapies Wales. We will be using this funding to continue the development of a bioreactor that will be essential for strengthening 3D printed constructs. SBUHB / Swansea University clinical research fellow Dr Parinita Swarnkar is leading on this research.</w:t>
      </w:r>
    </w:p>
    <w:p w14:paraId="5DE49465" w14:textId="5B789C0C" w:rsidR="130B5F18" w:rsidRPr="00122BF0" w:rsidRDefault="1F483B6B" w:rsidP="00AF7748">
      <w:r w:rsidRPr="00122BF0">
        <w:t xml:space="preserve"> </w:t>
      </w:r>
    </w:p>
    <w:p w14:paraId="65BEBC05" w14:textId="77777777" w:rsidR="00122BF0" w:rsidRDefault="1F483B6B" w:rsidP="00122BF0">
      <w:pPr>
        <w:pStyle w:val="Bold-highlight"/>
      </w:pPr>
      <w:r w:rsidRPr="3934184A">
        <w:t xml:space="preserve">RESECT project (2020 – 2027). </w:t>
      </w:r>
    </w:p>
    <w:p w14:paraId="25B911BA" w14:textId="77777777" w:rsidR="00D8584C" w:rsidRDefault="1F483B6B" w:rsidP="00122BF0">
      <w:pPr>
        <w:rPr>
          <w:color w:val="294469"/>
        </w:rPr>
      </w:pPr>
      <w:r w:rsidRPr="00122BF0">
        <w:rPr>
          <w:color w:val="294469"/>
        </w:rPr>
        <w:t xml:space="preserve">Original award: £385,610. </w:t>
      </w:r>
    </w:p>
    <w:p w14:paraId="0F9AAE7B" w14:textId="136F0900" w:rsidR="130B5F18" w:rsidRPr="00122BF0" w:rsidRDefault="1F483B6B" w:rsidP="00122BF0">
      <w:pPr>
        <w:rPr>
          <w:color w:val="294469"/>
        </w:rPr>
      </w:pPr>
      <w:r w:rsidRPr="00122BF0">
        <w:rPr>
          <w:color w:val="294469"/>
        </w:rPr>
        <w:t>Additional funding awarded 2024/25: £58,500; 2026/27: £528,000</w:t>
      </w:r>
    </w:p>
    <w:p w14:paraId="5D5FB15C" w14:textId="78FDBA61" w:rsidR="130B5F18" w:rsidRPr="00716BBB" w:rsidRDefault="1F483B6B" w:rsidP="00AF7748">
      <w:r w:rsidRPr="3934184A">
        <w:t xml:space="preserve"> </w:t>
      </w:r>
    </w:p>
    <w:p w14:paraId="74A0E368" w14:textId="0392FC90" w:rsidR="130B5F18" w:rsidRPr="00122BF0" w:rsidRDefault="1F483B6B" w:rsidP="00122BF0">
      <w:r w:rsidRPr="00122BF0">
        <w:t>The focus of the RESECT project is to develop recommendations for improving efficiency in the skin cancer treatment pathway. We have published multiple studies that evaluate the patient and healthcare burden of skin cancer in Wales, as well as the first ever audit of the environmental impact of non-melanoma skin cancer surgery. We are currently repeating this study to evaluate whether the use of a ‘green’ theatre checklist can make a positive impact on the environmental impact of these procedures. Results of this study will be published later in 2026.</w:t>
      </w:r>
    </w:p>
    <w:p w14:paraId="50662C0E" w14:textId="0873F2C1" w:rsidR="130B5F18" w:rsidRPr="00122BF0" w:rsidRDefault="1F483B6B" w:rsidP="00122BF0">
      <w:r w:rsidRPr="00122BF0">
        <w:t xml:space="preserve"> </w:t>
      </w:r>
    </w:p>
    <w:p w14:paraId="12BC2F04" w14:textId="3E36D29C" w:rsidR="130B5F18" w:rsidRPr="00122BF0" w:rsidRDefault="1F483B6B" w:rsidP="00122BF0">
      <w:r w:rsidRPr="00122BF0">
        <w:t>In March 2026, we were awarded £528,000 from the Voluntary Scheme for Branded Medicines Pricing, Access and Growth (VPAG) funding scheme to develop an AI MDT tool with the aim of significantly increasing recruitment of Welsh cancer patients to clinical trials. This 12-month project will focus initially on skin cancer, but we have the future goal of broadening the tool for use in all cancer types.</w:t>
      </w:r>
    </w:p>
    <w:p w14:paraId="00BDF7A5" w14:textId="70494D3F" w:rsidR="130B5F18" w:rsidRPr="00122BF0" w:rsidRDefault="1F483B6B" w:rsidP="00122BF0">
      <w:r w:rsidRPr="00122BF0">
        <w:t xml:space="preserve"> </w:t>
      </w:r>
    </w:p>
    <w:p w14:paraId="14B0EF80" w14:textId="4CE8D629" w:rsidR="130B5F18" w:rsidRPr="00122BF0" w:rsidRDefault="1F483B6B" w:rsidP="00122BF0">
      <w:r w:rsidRPr="00122BF0">
        <w:t xml:space="preserve">In April 2026, SBUHB / Swansea University clinical research fellow Dr Manuela Roman was awarded an MD for her thesis Refining our understanding of basal cell carcinoma in Wales to aid service planning. </w:t>
      </w:r>
    </w:p>
    <w:p w14:paraId="24AB0E88" w14:textId="13D482A3" w:rsidR="130B5F18" w:rsidRPr="00716BBB" w:rsidRDefault="130B5F18" w:rsidP="00AF7748"/>
    <w:p w14:paraId="66BE29F9" w14:textId="77777777" w:rsidR="00122BF0" w:rsidRDefault="398A0745" w:rsidP="00122BF0">
      <w:pPr>
        <w:pStyle w:val="Bold-highlight"/>
      </w:pPr>
      <w:r w:rsidRPr="3934184A">
        <w:t xml:space="preserve">Swansea - Panzi Alliance for the Reconstruction &amp; Care of victims of conflict related sexual violence (SPARC) (2024- ). </w:t>
      </w:r>
    </w:p>
    <w:p w14:paraId="5177CF82" w14:textId="12AF362D" w:rsidR="130B5F18" w:rsidRPr="00122BF0" w:rsidRDefault="398A0745" w:rsidP="00AF7748">
      <w:pPr>
        <w:rPr>
          <w:color w:val="294469"/>
        </w:rPr>
      </w:pPr>
      <w:r w:rsidRPr="00122BF0">
        <w:rPr>
          <w:color w:val="294469"/>
        </w:rPr>
        <w:t>Funding awarded 2024/25: £86,821; 2026/27: £23,950</w:t>
      </w:r>
    </w:p>
    <w:p w14:paraId="7ECE2E8C" w14:textId="39B8A190" w:rsidR="130B5F18" w:rsidRPr="00716BBB" w:rsidRDefault="398A0745" w:rsidP="00AF7748">
      <w:r w:rsidRPr="3934184A">
        <w:t xml:space="preserve"> </w:t>
      </w:r>
    </w:p>
    <w:p w14:paraId="7ACE1A85" w14:textId="645D01EB" w:rsidR="130B5F18" w:rsidRPr="00716BBB" w:rsidRDefault="398A0745" w:rsidP="00AF7748">
      <w:r w:rsidRPr="3934184A">
        <w:t>SPARC is a collaborative initiative between Swansea University and Panzi Hospital, led by Dr Denis Mukwege and Professor Iain Whitaker and with support from Her Royal Highness The Duchess of Edinburgh. SPARC aims to enhance surgical care and develop comprehensive support to alleviate the physical and psychological burden of conflict-related sexual violence (CRSV).</w:t>
      </w:r>
    </w:p>
    <w:p w14:paraId="3B09C83B" w14:textId="316BDC3B" w:rsidR="130B5F18" w:rsidRPr="00716BBB" w:rsidRDefault="398A0745" w:rsidP="00AF7748">
      <w:r w:rsidRPr="3934184A">
        <w:t xml:space="preserve"> </w:t>
      </w:r>
    </w:p>
    <w:p w14:paraId="2A112854" w14:textId="3D4C65CB" w:rsidR="130B5F18" w:rsidRPr="00716BBB" w:rsidRDefault="398A0745" w:rsidP="00AF7748">
      <w:r w:rsidRPr="3934184A">
        <w:t xml:space="preserve">In July 2024, Professor Whitaker led an exploratory visit to Panzi Hospital, which highlighted the urgent need for upskilling in advanced reconstructive techniques. In October 2024, Dr Mukwege and Her Royal Highness The Duchess of Edinburgh visited Swansea University to discuss next steps in the evolution of SPARC, including the ongoing development of our novel ‘ANSWERS’ 3D printed surgical training models, for </w:t>
      </w:r>
      <w:r w:rsidRPr="3934184A">
        <w:lastRenderedPageBreak/>
        <w:t xml:space="preserve">which we have been awarded £45,000 from the Engineering and Physical Sciences Research Council (EPSRC). </w:t>
      </w:r>
    </w:p>
    <w:p w14:paraId="1EC6B9DA" w14:textId="1D3877F8" w:rsidR="130B5F18" w:rsidRPr="00716BBB" w:rsidRDefault="398A0745" w:rsidP="00AF7748">
      <w:r w:rsidRPr="3934184A">
        <w:t xml:space="preserve"> </w:t>
      </w:r>
    </w:p>
    <w:p w14:paraId="3D94A27D" w14:textId="01986100" w:rsidR="130B5F18" w:rsidRPr="00716BBB" w:rsidRDefault="398A0745" w:rsidP="00AF7748">
      <w:r w:rsidRPr="3934184A">
        <w:t>In September 2025, Her Royal Highness The Duchess of Edinburgh hosted a high-level roundtable discussion on CRSV at St James’s Palace, attended by a delegation from SBUHB / Swansea University comprising Professor Whitaker, Consultant Plastic Surgeon Mr Ahmed Emam, Consultant Anaesthetist Ms Claire Ware and Plastic Surgery Specialty Registrar Mr Stephen Ali. Also in September 2025, Panzi surgeon Dr Gloire Byabene visited Swansea for a month-long clinical and research observership to gain vital insight into advanced reconstructive surgery techniques.</w:t>
      </w:r>
    </w:p>
    <w:p w14:paraId="29DAA45B" w14:textId="3D0DCB54" w:rsidR="130B5F18" w:rsidRPr="00716BBB" w:rsidRDefault="398A0745" w:rsidP="00AF7748">
      <w:r w:rsidRPr="3934184A">
        <w:t xml:space="preserve"> </w:t>
      </w:r>
    </w:p>
    <w:p w14:paraId="30B66E42" w14:textId="5EDEBC18" w:rsidR="130B5F18" w:rsidRPr="00716BBB" w:rsidRDefault="398A0745" w:rsidP="00AF7748">
      <w:r w:rsidRPr="3934184A">
        <w:t xml:space="preserve">In October 2025, Professor Whitaker, Mr Ahmed Emam and Ms Claire Ware visited Panzi Clinic, Kinshasa. During this week-long visit, the surgical team saw over 50 patients in clinic and operated on more than 20, including multiple children with severe burn contractures and a five-year old female rape survivor. Professor Whitaker operated on this little girl alongside Dr Mukwege, Mr Ahmed Emam assisting and Ms Claire Ware leading the anaesthetic team. We were privileged to be joined in theatre by Her Royal Highness The Duchess of Edinburgh, who was visiting DRC at the time. This was covered in a front-page story in The Times on 5 October 2025 and on the Royal Family website: </w:t>
      </w:r>
      <w:hyperlink r:id="rId71">
        <w:r w:rsidRPr="3934184A">
          <w:rPr>
            <w:rStyle w:val="Hyperlink"/>
            <w:color w:val="467886"/>
          </w:rPr>
          <w:t>The Duchess of Edinburgh visits the Democratic Republic of Congo | The Royal Family</w:t>
        </w:r>
      </w:hyperlink>
      <w:r w:rsidRPr="3934184A">
        <w:t>.</w:t>
      </w:r>
    </w:p>
    <w:p w14:paraId="71D9AC6E" w14:textId="64E09CC8" w:rsidR="130B5F18" w:rsidRPr="00716BBB" w:rsidRDefault="398A0745" w:rsidP="00AF7748">
      <w:r w:rsidRPr="3934184A">
        <w:t xml:space="preserve"> </w:t>
      </w:r>
    </w:p>
    <w:p w14:paraId="780FF2A3" w14:textId="334A2269" w:rsidR="130B5F18" w:rsidRPr="00716BBB" w:rsidRDefault="398A0745" w:rsidP="00AF7748">
      <w:r w:rsidRPr="3934184A">
        <w:t>In November 2025 our paper, Evaluating the role of the ‘Accessible Novel Solutions for Widespread Emergency Reconstructive Surgery’ (ANSWERS) 3D-printed perineal training model for conflict-related sexual violence injuries, co-authored by Professor Whitaker, Dr Mukwege and HRH The Duchess of Edinburgh was published in the Journal of Plastic, Reconstructive &amp; Aesthetic Surgery (JPRAS).</w:t>
      </w:r>
    </w:p>
    <w:p w14:paraId="76F231FF" w14:textId="7820DB01" w:rsidR="130B5F18" w:rsidRPr="00716BBB" w:rsidRDefault="398A0745" w:rsidP="00AF7748">
      <w:r w:rsidRPr="3934184A">
        <w:t xml:space="preserve"> </w:t>
      </w:r>
    </w:p>
    <w:p w14:paraId="13C72949" w14:textId="3C9F85A7" w:rsidR="130B5F18" w:rsidRPr="00716BBB" w:rsidRDefault="398A0745" w:rsidP="00AF7748">
      <w:r w:rsidRPr="2CE793BA">
        <w:t>In early 2026, we were awarded a further £23,950 by the Welsh Government’s Wales and Africa Grant Scheme and have applied for more than £250,000 additional funding from the Children’s Investment Fund Foundation, the BMA Foundation and RCS Edinburgh to continue our work in the SPARC project. Newly appointed SBUHB / Swansea University clinical research fellow, Dr Garikai Kungwengwe, will play a key role in pushing this research forwards in 2026 and 2027.</w:t>
      </w:r>
    </w:p>
    <w:p w14:paraId="6DD4071B" w14:textId="1C9FDA54" w:rsidR="130B5F18" w:rsidRPr="00716BBB" w:rsidRDefault="130B5F18" w:rsidP="00AF7748"/>
    <w:p w14:paraId="3222C951" w14:textId="7C636325" w:rsidR="130B5F18" w:rsidRPr="00716BBB" w:rsidRDefault="21FE1EA2" w:rsidP="00AF7748">
      <w:r w:rsidRPr="2CE793BA">
        <w:t>Our goal is to establish a formal knowledge exchange, enabling Panzi surgeons to learn reconstructive skills in the Welsh Centre for Burns and Plastic Surgery at Morriston Hospital.</w:t>
      </w:r>
    </w:p>
    <w:p w14:paraId="55B48403" w14:textId="77777777" w:rsidR="00CA4C8C" w:rsidRDefault="00CA4C8C" w:rsidP="00AF7748"/>
    <w:p w14:paraId="5F0DDA8E" w14:textId="77777777" w:rsidR="003A4A2F" w:rsidRDefault="003A4A2F" w:rsidP="00AF7748"/>
    <w:p w14:paraId="0B2C97E6" w14:textId="77777777" w:rsidR="003A4A2F" w:rsidRDefault="003A4A2F" w:rsidP="00AF7748"/>
    <w:p w14:paraId="25F7F6FB" w14:textId="77777777" w:rsidR="003A4A2F" w:rsidRDefault="003A4A2F" w:rsidP="00AF7748"/>
    <w:p w14:paraId="6ABE0E83" w14:textId="77777777" w:rsidR="003A4A2F" w:rsidRDefault="003A4A2F" w:rsidP="00AF7748"/>
    <w:p w14:paraId="150607C5" w14:textId="77777777" w:rsidR="003A4A2F" w:rsidRDefault="003A4A2F" w:rsidP="00AF7748"/>
    <w:p w14:paraId="7B3C36FC" w14:textId="26B54DF8" w:rsidR="00DF7FD2" w:rsidRPr="00716BBB" w:rsidRDefault="00DF7FD2" w:rsidP="00111E24">
      <w:pPr>
        <w:pStyle w:val="Heading3"/>
      </w:pPr>
      <w:bookmarkStart w:id="55" w:name="_Toc241045453"/>
      <w:r>
        <w:lastRenderedPageBreak/>
        <w:t>Welsh Centre for Emergency Medicine Research (WCEMR)</w:t>
      </w:r>
      <w:bookmarkEnd w:id="55"/>
    </w:p>
    <w:p w14:paraId="77363024" w14:textId="779F4E2F" w:rsidR="00A61806" w:rsidRDefault="00A61806" w:rsidP="003A4A2F"/>
    <w:p w14:paraId="1138BC06" w14:textId="7ECA8635" w:rsidR="00F55856" w:rsidRPr="00F55856" w:rsidRDefault="00F55856" w:rsidP="00F55856">
      <w:r>
        <w:rPr>
          <w:noProof/>
        </w:rPr>
        <w:drawing>
          <wp:anchor distT="0" distB="0" distL="114300" distR="114300" simplePos="0" relativeHeight="251658280" behindDoc="1" locked="0" layoutInCell="1" allowOverlap="1" wp14:anchorId="148F760D" wp14:editId="3BFDCB17">
            <wp:simplePos x="0" y="0"/>
            <wp:positionH relativeFrom="column">
              <wp:posOffset>3712874</wp:posOffset>
            </wp:positionH>
            <wp:positionV relativeFrom="paragraph">
              <wp:posOffset>46990</wp:posOffset>
            </wp:positionV>
            <wp:extent cx="2344420" cy="1310005"/>
            <wp:effectExtent l="0" t="0" r="0" b="4445"/>
            <wp:wrapSquare wrapText="bothSides"/>
            <wp:docPr id="1958302959" name="Picture 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302959" name="Picture 37">
                      <a:extLst>
                        <a:ext uri="{C183D7F6-B498-43B3-948B-1728B52AA6E4}">
                          <adec:decorative xmlns:adec="http://schemas.microsoft.com/office/drawing/2017/decorative" val="1"/>
                        </a:ext>
                      </a:extLst>
                    </pic:cNvPr>
                    <pic:cNvPicPr/>
                  </pic:nvPicPr>
                  <pic:blipFill>
                    <a:blip r:embed="rId72">
                      <a:extLst>
                        <a:ext uri="{28A0092B-C50C-407E-A947-70E740481C1C}">
                          <a14:useLocalDpi xmlns:a14="http://schemas.microsoft.com/office/drawing/2010/main" val="0"/>
                        </a:ext>
                      </a:extLst>
                    </a:blip>
                    <a:stretch>
                      <a:fillRect/>
                    </a:stretch>
                  </pic:blipFill>
                  <pic:spPr>
                    <a:xfrm>
                      <a:off x="0" y="0"/>
                      <a:ext cx="2344420" cy="1310005"/>
                    </a:xfrm>
                    <a:prstGeom prst="rect">
                      <a:avLst/>
                    </a:prstGeom>
                  </pic:spPr>
                </pic:pic>
              </a:graphicData>
            </a:graphic>
            <wp14:sizeRelH relativeFrom="page">
              <wp14:pctWidth>0</wp14:pctWidth>
            </wp14:sizeRelH>
            <wp14:sizeRelV relativeFrom="page">
              <wp14:pctHeight>0</wp14:pctHeight>
            </wp14:sizeRelV>
          </wp:anchor>
        </w:drawing>
      </w:r>
      <w:r w:rsidRPr="00F55856">
        <w:t>The Emergency Department Research Team has had a productive year, with active recruitment across multiple studies, successful completion of key COPD-related research, and a strong portfolio of upcoming projects. Continued collaboration with other specialties and academic partners has supported both clinical research delivery and academic output, reflected in a growing list of high-quality publications.</w:t>
      </w:r>
    </w:p>
    <w:p w14:paraId="4DFE1DB1" w14:textId="77777777" w:rsidR="00F55856" w:rsidRDefault="00F55856" w:rsidP="003A4A2F"/>
    <w:p w14:paraId="40B68925" w14:textId="1F46EBA3" w:rsidR="00733928" w:rsidRDefault="00733928" w:rsidP="00733928">
      <w:pPr>
        <w:pStyle w:val="Bold-highlight"/>
      </w:pPr>
      <w:r>
        <w:t>The Team</w:t>
      </w:r>
    </w:p>
    <w:p w14:paraId="5EFBA69D" w14:textId="77777777" w:rsidR="003A4A2F" w:rsidRDefault="003A4A2F" w:rsidP="00733928">
      <w:pPr>
        <w:pStyle w:val="Bold-highlight"/>
      </w:pPr>
    </w:p>
    <w:p w14:paraId="13EBE32C" w14:textId="77777777" w:rsidR="00A51091" w:rsidRDefault="00A51091" w:rsidP="00AA033A">
      <w:pPr>
        <w:sectPr w:rsidR="00A51091" w:rsidSect="00A61806">
          <w:type w:val="continuous"/>
          <w:pgSz w:w="11910" w:h="16840"/>
          <w:pgMar w:top="1420" w:right="1133" w:bottom="1474" w:left="1417" w:header="736" w:footer="1000" w:gutter="0"/>
          <w:cols w:space="72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3544"/>
      </w:tblGrid>
      <w:tr w:rsidR="003A4A2F" w14:paraId="77B7A456" w14:textId="77777777" w:rsidTr="003A4A2F">
        <w:tc>
          <w:tcPr>
            <w:tcW w:w="2263" w:type="dxa"/>
          </w:tcPr>
          <w:p w14:paraId="492BB6E2" w14:textId="77777777" w:rsidR="003A4A2F" w:rsidRPr="00562536" w:rsidRDefault="003A4A2F" w:rsidP="003A4A2F">
            <w:pPr>
              <w:rPr>
                <w:color w:val="294469"/>
              </w:rPr>
            </w:pPr>
            <w:r w:rsidRPr="00562536">
              <w:rPr>
                <w:color w:val="294469"/>
              </w:rPr>
              <w:t xml:space="preserve">Director </w:t>
            </w:r>
          </w:p>
          <w:p w14:paraId="2D13E467" w14:textId="77777777" w:rsidR="003A4A2F" w:rsidRDefault="003A4A2F" w:rsidP="003A4A2F">
            <w:r>
              <w:t>Dr Suresh Pillai</w:t>
            </w:r>
          </w:p>
          <w:p w14:paraId="2AFEB392" w14:textId="77777777" w:rsidR="003A4A2F" w:rsidRDefault="003A4A2F" w:rsidP="007E0203">
            <w:pPr>
              <w:rPr>
                <w:color w:val="294469"/>
              </w:rPr>
            </w:pPr>
          </w:p>
        </w:tc>
        <w:tc>
          <w:tcPr>
            <w:tcW w:w="3544" w:type="dxa"/>
          </w:tcPr>
          <w:p w14:paraId="059EB87A" w14:textId="77777777" w:rsidR="003A4A2F" w:rsidRPr="00A61806" w:rsidRDefault="003A4A2F" w:rsidP="003A4A2F">
            <w:r w:rsidRPr="00562536">
              <w:rPr>
                <w:color w:val="294469"/>
              </w:rPr>
              <w:t>Clinical Research Fellows</w:t>
            </w:r>
          </w:p>
          <w:p w14:paraId="3517E5A1" w14:textId="77777777" w:rsidR="003A4A2F" w:rsidRDefault="003A4A2F" w:rsidP="003A4A2F">
            <w:r>
              <w:t>Dr</w:t>
            </w:r>
            <w:r w:rsidRPr="007E0203">
              <w:t xml:space="preserve"> </w:t>
            </w:r>
            <w:r>
              <w:t>Bharath</w:t>
            </w:r>
            <w:r w:rsidRPr="007E0203">
              <w:t xml:space="preserve"> Sundaramoorthy</w:t>
            </w:r>
          </w:p>
          <w:p w14:paraId="70D12C00" w14:textId="77777777" w:rsidR="003A4A2F" w:rsidRDefault="003A4A2F" w:rsidP="003A4A2F">
            <w:r>
              <w:t>Dr</w:t>
            </w:r>
            <w:r w:rsidRPr="007E0203">
              <w:t xml:space="preserve"> </w:t>
            </w:r>
            <w:r>
              <w:t>Muthusankar</w:t>
            </w:r>
            <w:r w:rsidRPr="007E0203">
              <w:t xml:space="preserve"> Sudalaimuthu</w:t>
            </w:r>
          </w:p>
          <w:p w14:paraId="083BC315" w14:textId="106F51DD" w:rsidR="003A4A2F" w:rsidRDefault="003A4A2F" w:rsidP="007E0203">
            <w:pPr>
              <w:rPr>
                <w:color w:val="294469"/>
              </w:rPr>
            </w:pPr>
          </w:p>
        </w:tc>
      </w:tr>
    </w:tbl>
    <w:p w14:paraId="5F027E03" w14:textId="6B3BA3B2" w:rsidR="00733928" w:rsidRDefault="00AA033A" w:rsidP="00562536">
      <w:pPr>
        <w:pStyle w:val="Bold-highlight"/>
      </w:pPr>
      <w:r>
        <w:t xml:space="preserve">Ongoing Studies </w:t>
      </w:r>
    </w:p>
    <w:p w14:paraId="42DA18C8" w14:textId="77777777" w:rsidR="00AA033A" w:rsidRDefault="00AA033A" w:rsidP="00AF7748"/>
    <w:p w14:paraId="710A544D" w14:textId="75CE832E" w:rsidR="00562536" w:rsidRPr="00562536" w:rsidRDefault="00562536" w:rsidP="00562536">
      <w:pPr>
        <w:rPr>
          <w:b/>
          <w:bCs/>
          <w:color w:val="294469"/>
        </w:rPr>
      </w:pPr>
      <w:r w:rsidRPr="00562536">
        <w:rPr>
          <w:b/>
          <w:bCs/>
          <w:color w:val="294469"/>
        </w:rPr>
        <w:t>TiLLi study- Thromboprophylaxis in Lower Limb Immobilisation (Tilli) study</w:t>
      </w:r>
    </w:p>
    <w:p w14:paraId="4ECE1730" w14:textId="4374C084" w:rsidR="00562536" w:rsidRDefault="00562536" w:rsidP="00562536">
      <w:r>
        <w:t>Randomised Control Trial (RCT) looking into various therapeutic interventions. This project is being carried out along with T&amp;O department. Started recruiting from 2</w:t>
      </w:r>
      <w:r>
        <w:rPr>
          <w:vertAlign w:val="superscript"/>
        </w:rPr>
        <w:t>nd</w:t>
      </w:r>
      <w:r>
        <w:t xml:space="preserve"> March 2026 and recruited 14 participants so far.</w:t>
      </w:r>
    </w:p>
    <w:p w14:paraId="5A732431" w14:textId="72248247" w:rsidR="00733928" w:rsidRDefault="00733928" w:rsidP="00AF7748"/>
    <w:p w14:paraId="79EB16AD" w14:textId="70CCD109" w:rsidR="00562536" w:rsidRPr="00562536" w:rsidRDefault="00562536" w:rsidP="00562536">
      <w:pPr>
        <w:rPr>
          <w:b/>
          <w:bCs/>
          <w:color w:val="294469"/>
        </w:rPr>
      </w:pPr>
      <w:r w:rsidRPr="00562536">
        <w:rPr>
          <w:b/>
          <w:bCs/>
          <w:color w:val="294469"/>
        </w:rPr>
        <w:t xml:space="preserve">CONSEPT trial - CONservative versus Standard carE for primary spontaneous PneumoThorax. </w:t>
      </w:r>
    </w:p>
    <w:p w14:paraId="3B9B82DF" w14:textId="2487699B" w:rsidR="00562536" w:rsidRDefault="00562536" w:rsidP="00AF7748">
      <w:r>
        <w:t>This study is run by Respiratory team and recruited 6 participants from Morriston Hospital Emergency Department reaching recruitment target from this site. However, PI for this study Dr Narendra Chinnappa advised that they need another 4 more and the study is open till September 2026.</w:t>
      </w:r>
    </w:p>
    <w:p w14:paraId="0FFC6742" w14:textId="77777777" w:rsidR="005750FB" w:rsidRDefault="005750FB" w:rsidP="00AF7748"/>
    <w:p w14:paraId="35B2445B" w14:textId="6BCF29F8" w:rsidR="00562536" w:rsidRDefault="00562536" w:rsidP="00562536">
      <w:pPr>
        <w:pStyle w:val="Bold-highlight"/>
      </w:pPr>
      <w:r>
        <w:t>Studies completed in 2025</w:t>
      </w:r>
    </w:p>
    <w:p w14:paraId="61120992" w14:textId="77777777" w:rsidR="005750FB" w:rsidRDefault="005750FB" w:rsidP="00AF7748"/>
    <w:p w14:paraId="17A64ED7" w14:textId="1CB25DD7" w:rsidR="000F64D2" w:rsidRDefault="000F64D2">
      <w:pPr>
        <w:pStyle w:val="ListParagraph"/>
        <w:numPr>
          <w:ilvl w:val="0"/>
          <w:numId w:val="3"/>
        </w:numPr>
      </w:pPr>
      <w:r>
        <w:t>In-Hospital</w:t>
      </w:r>
      <w:r w:rsidRPr="000F64D2">
        <w:rPr>
          <w:spacing w:val="80"/>
        </w:rPr>
        <w:t xml:space="preserve"> </w:t>
      </w:r>
      <w:r>
        <w:t>fibrinogen-level</w:t>
      </w:r>
      <w:r w:rsidRPr="000F64D2">
        <w:rPr>
          <w:spacing w:val="80"/>
        </w:rPr>
        <w:t xml:space="preserve"> </w:t>
      </w:r>
      <w:r>
        <w:t>monitoring</w:t>
      </w:r>
      <w:r w:rsidRPr="000F64D2">
        <w:rPr>
          <w:spacing w:val="80"/>
        </w:rPr>
        <w:t xml:space="preserve"> </w:t>
      </w:r>
      <w:r>
        <w:t>of</w:t>
      </w:r>
      <w:r w:rsidRPr="000F64D2">
        <w:rPr>
          <w:spacing w:val="80"/>
        </w:rPr>
        <w:t xml:space="preserve"> </w:t>
      </w:r>
      <w:r>
        <w:t>COPD</w:t>
      </w:r>
      <w:r w:rsidRPr="000F64D2">
        <w:rPr>
          <w:spacing w:val="80"/>
        </w:rPr>
        <w:t xml:space="preserve"> </w:t>
      </w:r>
      <w:r>
        <w:t>patients</w:t>
      </w:r>
      <w:r w:rsidRPr="000F64D2">
        <w:rPr>
          <w:spacing w:val="80"/>
        </w:rPr>
        <w:t xml:space="preserve"> </w:t>
      </w:r>
      <w:r>
        <w:t>using</w:t>
      </w:r>
      <w:r w:rsidRPr="000F64D2">
        <w:rPr>
          <w:spacing w:val="80"/>
        </w:rPr>
        <w:t xml:space="preserve"> </w:t>
      </w:r>
      <w:r>
        <w:t>microfluidic</w:t>
      </w:r>
      <w:r w:rsidRPr="000F64D2">
        <w:rPr>
          <w:spacing w:val="80"/>
        </w:rPr>
        <w:t xml:space="preserve"> </w:t>
      </w:r>
      <w:r>
        <w:t>rheometry - completed recruiting December 2025</w:t>
      </w:r>
    </w:p>
    <w:p w14:paraId="6F8F2AEF" w14:textId="77777777" w:rsidR="000F64D2" w:rsidRDefault="000F64D2" w:rsidP="000F64D2"/>
    <w:p w14:paraId="49375A77" w14:textId="6FCD8069" w:rsidR="000F64D2" w:rsidRDefault="000F64D2">
      <w:pPr>
        <w:pStyle w:val="ListParagraph"/>
        <w:numPr>
          <w:ilvl w:val="0"/>
          <w:numId w:val="3"/>
        </w:numPr>
      </w:pPr>
      <w:r>
        <w:t>Effects</w:t>
      </w:r>
      <w:r w:rsidRPr="000F64D2">
        <w:rPr>
          <w:spacing w:val="80"/>
        </w:rPr>
        <w:t xml:space="preserve"> </w:t>
      </w:r>
      <w:r>
        <w:t>of</w:t>
      </w:r>
      <w:r w:rsidRPr="000F64D2">
        <w:rPr>
          <w:spacing w:val="79"/>
        </w:rPr>
        <w:t xml:space="preserve"> </w:t>
      </w:r>
      <w:r>
        <w:t>COPD</w:t>
      </w:r>
      <w:r w:rsidRPr="000F64D2">
        <w:rPr>
          <w:spacing w:val="80"/>
        </w:rPr>
        <w:t xml:space="preserve"> </w:t>
      </w:r>
      <w:r>
        <w:t>and</w:t>
      </w:r>
      <w:r w:rsidRPr="000F64D2">
        <w:rPr>
          <w:spacing w:val="80"/>
        </w:rPr>
        <w:t xml:space="preserve"> </w:t>
      </w:r>
      <w:r>
        <w:t>treatments</w:t>
      </w:r>
      <w:r w:rsidRPr="000F64D2">
        <w:rPr>
          <w:spacing w:val="80"/>
        </w:rPr>
        <w:t xml:space="preserve"> </w:t>
      </w:r>
      <w:r>
        <w:t>on</w:t>
      </w:r>
      <w:r w:rsidRPr="000F64D2">
        <w:rPr>
          <w:spacing w:val="79"/>
        </w:rPr>
        <w:t xml:space="preserve"> </w:t>
      </w:r>
      <w:r>
        <w:t>blood</w:t>
      </w:r>
      <w:r w:rsidRPr="000F64D2">
        <w:rPr>
          <w:spacing w:val="80"/>
        </w:rPr>
        <w:t xml:space="preserve"> </w:t>
      </w:r>
      <w:r>
        <w:t>clot</w:t>
      </w:r>
      <w:r w:rsidRPr="000F64D2">
        <w:rPr>
          <w:spacing w:val="80"/>
        </w:rPr>
        <w:t xml:space="preserve"> </w:t>
      </w:r>
      <w:r>
        <w:t>functionality</w:t>
      </w:r>
      <w:r>
        <w:rPr>
          <w:spacing w:val="80"/>
        </w:rPr>
        <w:t xml:space="preserve"> </w:t>
      </w:r>
      <w:r>
        <w:t>- completed recruiting March 2025</w:t>
      </w:r>
    </w:p>
    <w:p w14:paraId="252B3A34" w14:textId="77777777" w:rsidR="006A3967" w:rsidRDefault="006A3967" w:rsidP="006A3967"/>
    <w:p w14:paraId="6BA19503" w14:textId="77777777" w:rsidR="00F55856" w:rsidRDefault="00F55856" w:rsidP="006A3967"/>
    <w:p w14:paraId="0454C1C3" w14:textId="77777777" w:rsidR="00F55856" w:rsidRDefault="00F55856" w:rsidP="006A3967"/>
    <w:p w14:paraId="06CDF497" w14:textId="0451C363" w:rsidR="000F64D2" w:rsidRDefault="000F64D2" w:rsidP="000F64D2">
      <w:pPr>
        <w:pStyle w:val="Bold-highlight"/>
      </w:pPr>
      <w:r>
        <w:lastRenderedPageBreak/>
        <w:t>Studies commencing in 2026</w:t>
      </w:r>
    </w:p>
    <w:p w14:paraId="289200DC" w14:textId="77777777" w:rsidR="006E1933" w:rsidRDefault="006E1933" w:rsidP="008D7551">
      <w:pPr>
        <w:jc w:val="left"/>
        <w:rPr>
          <w:b/>
          <w:bCs/>
          <w:color w:val="294469"/>
        </w:rPr>
        <w:sectPr w:rsidR="006E1933" w:rsidSect="008D7551">
          <w:type w:val="continuous"/>
          <w:pgSz w:w="11910" w:h="16840"/>
          <w:pgMar w:top="1420" w:right="1133" w:bottom="1474" w:left="1417" w:header="736" w:footer="1000" w:gutter="0"/>
          <w:cols w:sep="1" w:space="720"/>
        </w:sectPr>
      </w:pPr>
    </w:p>
    <w:p w14:paraId="7169978B" w14:textId="77777777" w:rsidR="00161641" w:rsidRDefault="00161641" w:rsidP="008D7551">
      <w:pPr>
        <w:jc w:val="left"/>
        <w:rPr>
          <w:b/>
          <w:bCs/>
          <w:color w:val="294469"/>
        </w:rPr>
        <w:sectPr w:rsidR="00161641" w:rsidSect="006E1933">
          <w:type w:val="continuous"/>
          <w:pgSz w:w="11910" w:h="16840"/>
          <w:pgMar w:top="1420" w:right="1133" w:bottom="1474" w:left="1417" w:header="736" w:footer="1000" w:gutter="0"/>
          <w:cols w:num="2" w:sep="1" w:space="720"/>
        </w:sectPr>
      </w:pPr>
    </w:p>
    <w:p w14:paraId="11E00B5E" w14:textId="73EEFEDC" w:rsidR="00A51091" w:rsidRPr="00161641" w:rsidRDefault="00A51091" w:rsidP="008D7551">
      <w:pPr>
        <w:jc w:val="left"/>
        <w:rPr>
          <w:b/>
          <w:bCs/>
          <w:color w:val="294469"/>
        </w:rPr>
      </w:pPr>
      <w:r w:rsidRPr="00161641">
        <w:rPr>
          <w:b/>
          <w:bCs/>
          <w:color w:val="294469"/>
        </w:rPr>
        <w:t>BRAINS-TBI</w:t>
      </w:r>
    </w:p>
    <w:p w14:paraId="7D2ADB86" w14:textId="7243B334" w:rsidR="00A51091" w:rsidRPr="00161641" w:rsidRDefault="00161641" w:rsidP="008B0A2B">
      <w:pPr>
        <w:pBdr>
          <w:top w:val="single" w:sz="6" w:space="1" w:color="7E94B8"/>
        </w:pBdr>
        <w:jc w:val="left"/>
        <w:rPr>
          <w:color w:val="294469"/>
        </w:rPr>
      </w:pPr>
      <w:r w:rsidRPr="00161641">
        <w:rPr>
          <w:color w:val="294469"/>
        </w:rPr>
        <w:t>Recruitment Numbers: ~160</w:t>
      </w:r>
    </w:p>
    <w:p w14:paraId="06A5514D" w14:textId="7C83F4EC" w:rsidR="00161641" w:rsidRDefault="00161641" w:rsidP="008D7551">
      <w:pPr>
        <w:jc w:val="left"/>
      </w:pPr>
      <w:r>
        <w:t xml:space="preserve">Randomised Control Trial (RCT) looking into biomarkers in head injury. </w:t>
      </w:r>
    </w:p>
    <w:p w14:paraId="5A2880D6" w14:textId="77777777" w:rsidR="008D7551" w:rsidRDefault="008D7551" w:rsidP="008D7551">
      <w:pPr>
        <w:jc w:val="left"/>
      </w:pPr>
    </w:p>
    <w:p w14:paraId="68BE185D" w14:textId="77777777" w:rsidR="006E1933" w:rsidRDefault="006E1933" w:rsidP="008D7551">
      <w:pPr>
        <w:jc w:val="left"/>
        <w:rPr>
          <w:b/>
          <w:bCs/>
          <w:color w:val="294469"/>
        </w:rPr>
      </w:pPr>
    </w:p>
    <w:p w14:paraId="248A482B" w14:textId="4F9380B9" w:rsidR="00161641" w:rsidRPr="00161641" w:rsidRDefault="00161641" w:rsidP="008D7551">
      <w:pPr>
        <w:jc w:val="left"/>
        <w:rPr>
          <w:b/>
          <w:bCs/>
          <w:color w:val="294469"/>
        </w:rPr>
      </w:pPr>
      <w:r w:rsidRPr="00161641">
        <w:rPr>
          <w:b/>
          <w:bCs/>
          <w:color w:val="294469"/>
        </w:rPr>
        <w:t>EDCO-D</w:t>
      </w:r>
    </w:p>
    <w:p w14:paraId="4C0C6796" w14:textId="29A40D2B" w:rsidR="00161641" w:rsidRPr="00161641" w:rsidRDefault="00161641" w:rsidP="008B0A2B">
      <w:pPr>
        <w:pBdr>
          <w:top w:val="single" w:sz="6" w:space="1" w:color="7E94B8"/>
        </w:pBdr>
        <w:jc w:val="left"/>
        <w:rPr>
          <w:color w:val="294469"/>
        </w:rPr>
      </w:pPr>
      <w:r w:rsidRPr="00161641">
        <w:rPr>
          <w:color w:val="294469"/>
        </w:rPr>
        <w:t>Recruitment Numbers: ~1</w:t>
      </w:r>
      <w:r>
        <w:rPr>
          <w:color w:val="294469"/>
        </w:rPr>
        <w:t>000</w:t>
      </w:r>
    </w:p>
    <w:p w14:paraId="6052D6D4" w14:textId="6D5805AE" w:rsidR="00161641" w:rsidRDefault="00161641" w:rsidP="008D7551">
      <w:pPr>
        <w:jc w:val="left"/>
      </w:pPr>
      <w:r>
        <w:t xml:space="preserve">Retrospective study ‘Identifying delays in Diagnosis of Carbon Monoxide in the Emergency Department (EDCO-D)’. Expected recruitment. </w:t>
      </w:r>
    </w:p>
    <w:p w14:paraId="552FD0CA" w14:textId="77777777" w:rsidR="00F55856" w:rsidRDefault="00F55856" w:rsidP="008D7551">
      <w:pPr>
        <w:jc w:val="left"/>
      </w:pPr>
    </w:p>
    <w:p w14:paraId="4ABE3647" w14:textId="77777777" w:rsidR="006E1933" w:rsidRDefault="006E1933" w:rsidP="008D7551">
      <w:pPr>
        <w:jc w:val="left"/>
      </w:pPr>
    </w:p>
    <w:p w14:paraId="49AB60A8" w14:textId="34DD51A8" w:rsidR="00161641" w:rsidRPr="00161641" w:rsidRDefault="00161641" w:rsidP="008D7551">
      <w:pPr>
        <w:jc w:val="left"/>
        <w:rPr>
          <w:b/>
          <w:bCs/>
          <w:color w:val="294469"/>
        </w:rPr>
      </w:pPr>
      <w:r w:rsidRPr="00161641">
        <w:rPr>
          <w:b/>
          <w:bCs/>
          <w:color w:val="294469"/>
        </w:rPr>
        <w:t>Liver study</w:t>
      </w:r>
    </w:p>
    <w:p w14:paraId="68D48272" w14:textId="0C1BE78A" w:rsidR="00161641" w:rsidRPr="00161641" w:rsidRDefault="00161641" w:rsidP="008B0A2B">
      <w:pPr>
        <w:pBdr>
          <w:top w:val="single" w:sz="6" w:space="1" w:color="7E94B8"/>
        </w:pBdr>
        <w:jc w:val="left"/>
        <w:rPr>
          <w:color w:val="294469"/>
        </w:rPr>
      </w:pPr>
      <w:r w:rsidRPr="00161641">
        <w:rPr>
          <w:color w:val="294469"/>
        </w:rPr>
        <w:t>Recruitment Numbers: ~</w:t>
      </w:r>
      <w:r>
        <w:rPr>
          <w:color w:val="294469"/>
        </w:rPr>
        <w:t>90</w:t>
      </w:r>
    </w:p>
    <w:p w14:paraId="323686B4" w14:textId="6B674276" w:rsidR="00161641" w:rsidRDefault="00161641" w:rsidP="008D7551">
      <w:pPr>
        <w:jc w:val="left"/>
      </w:pPr>
      <w:r>
        <w:t>Clot microstructure in liver disease is included in the</w:t>
      </w:r>
      <w:r>
        <w:rPr>
          <w:spacing w:val="-2"/>
        </w:rPr>
        <w:t xml:space="preserve"> </w:t>
      </w:r>
      <w:r>
        <w:t>Non-Portfolio</w:t>
      </w:r>
      <w:r>
        <w:rPr>
          <w:spacing w:val="-2"/>
        </w:rPr>
        <w:t xml:space="preserve"> </w:t>
      </w:r>
      <w:r>
        <w:t>section of the Research Directory of HCRW and is undertaken as part of MSc by Research by Bharath with</w:t>
      </w:r>
      <w:r w:rsidR="00CC3FEA">
        <w:t xml:space="preserve"> </w:t>
      </w:r>
      <w:r>
        <w:t>Swansea University.</w:t>
      </w:r>
    </w:p>
    <w:p w14:paraId="60C18E7B" w14:textId="77777777" w:rsidR="00F55856" w:rsidRDefault="00F55856" w:rsidP="008D7551">
      <w:pPr>
        <w:jc w:val="left"/>
      </w:pPr>
    </w:p>
    <w:p w14:paraId="322DD818" w14:textId="0DD3393C" w:rsidR="00161641" w:rsidRPr="00161641" w:rsidRDefault="00161641" w:rsidP="008D7551">
      <w:pPr>
        <w:jc w:val="left"/>
        <w:rPr>
          <w:b/>
          <w:bCs/>
          <w:color w:val="294469"/>
        </w:rPr>
      </w:pPr>
      <w:r w:rsidRPr="00161641">
        <w:rPr>
          <w:b/>
          <w:bCs/>
          <w:color w:val="294469"/>
        </w:rPr>
        <w:t xml:space="preserve">ToTs trial </w:t>
      </w:r>
    </w:p>
    <w:p w14:paraId="4F86A31A" w14:textId="4A3018A2" w:rsidR="00161641" w:rsidRDefault="00161641" w:rsidP="008B0A2B">
      <w:pPr>
        <w:pBdr>
          <w:top w:val="single" w:sz="6" w:space="1" w:color="7E94B8"/>
        </w:pBdr>
        <w:jc w:val="left"/>
      </w:pPr>
      <w:r>
        <w:t>Paediatric Emergency Medicine trial investigating Toddler fracture cast vs non-cast</w:t>
      </w:r>
    </w:p>
    <w:p w14:paraId="41065EA3" w14:textId="77777777" w:rsidR="00161641" w:rsidRDefault="00161641" w:rsidP="008D7551">
      <w:pPr>
        <w:jc w:val="left"/>
      </w:pPr>
    </w:p>
    <w:p w14:paraId="626730D1" w14:textId="77777777" w:rsidR="006E1933" w:rsidRDefault="006E1933" w:rsidP="008D7551">
      <w:pPr>
        <w:jc w:val="left"/>
      </w:pPr>
    </w:p>
    <w:p w14:paraId="0437CD6B" w14:textId="77777777" w:rsidR="006E1933" w:rsidRDefault="006E1933" w:rsidP="008D7551">
      <w:pPr>
        <w:jc w:val="left"/>
        <w:sectPr w:rsidR="006E1933" w:rsidSect="006E1933">
          <w:type w:val="continuous"/>
          <w:pgSz w:w="11910" w:h="16840"/>
          <w:pgMar w:top="1420" w:right="1133" w:bottom="1474" w:left="1417" w:header="736" w:footer="1000" w:gutter="0"/>
          <w:cols w:num="2" w:sep="1" w:space="284"/>
        </w:sectPr>
      </w:pPr>
    </w:p>
    <w:p w14:paraId="4EDDA865" w14:textId="77777777" w:rsidR="006E1933" w:rsidRDefault="006E1933" w:rsidP="008D7551">
      <w:pPr>
        <w:jc w:val="left"/>
      </w:pPr>
    </w:p>
    <w:p w14:paraId="6B88559D" w14:textId="77777777" w:rsidR="006E1933" w:rsidRDefault="006E1933" w:rsidP="00CC3FEA">
      <w:pPr>
        <w:jc w:val="left"/>
        <w:sectPr w:rsidR="006E1933" w:rsidSect="008D7551">
          <w:type w:val="continuous"/>
          <w:pgSz w:w="11910" w:h="16840"/>
          <w:pgMar w:top="1420" w:right="1133" w:bottom="1474" w:left="1417" w:header="736" w:footer="1000" w:gutter="0"/>
          <w:cols w:sep="1" w:space="720"/>
        </w:sectPr>
      </w:pPr>
    </w:p>
    <w:p w14:paraId="6F9ADFA9" w14:textId="77777777" w:rsidR="005750FB" w:rsidRDefault="00161641" w:rsidP="008D7551">
      <w:pPr>
        <w:pStyle w:val="Bold-highlight"/>
      </w:pPr>
      <w:r>
        <w:t>Publications</w:t>
      </w:r>
    </w:p>
    <w:p w14:paraId="7D9E7FC8" w14:textId="77777777" w:rsidR="002D0F6B" w:rsidRDefault="002D0F6B" w:rsidP="003A3931"/>
    <w:p w14:paraId="145A5213" w14:textId="4D3EF5F4" w:rsidR="003A3931" w:rsidRPr="00172E3C" w:rsidRDefault="003A3931">
      <w:pPr>
        <w:pStyle w:val="TableParagraph"/>
        <w:numPr>
          <w:ilvl w:val="0"/>
          <w:numId w:val="4"/>
        </w:numPr>
        <w:ind w:hanging="720"/>
        <w:jc w:val="left"/>
        <w:rPr>
          <w:rFonts w:ascii="Arial" w:hAnsi="Arial" w:cs="Arial"/>
        </w:rPr>
      </w:pPr>
      <w:r w:rsidRPr="00172E3C">
        <w:rPr>
          <w:rFonts w:ascii="Arial" w:hAnsi="Arial" w:cs="Arial"/>
        </w:rPr>
        <w:t>Bulpitt A, Hawkins K, Sundaramoorthy B, Sudalaimuthu M, Pillai S, De Guidice F. Experimental</w:t>
      </w:r>
      <w:r w:rsidRPr="00172E3C">
        <w:rPr>
          <w:rFonts w:ascii="Arial" w:hAnsi="Arial" w:cs="Arial"/>
          <w:spacing w:val="-4"/>
        </w:rPr>
        <w:t xml:space="preserve"> </w:t>
      </w:r>
      <w:r w:rsidRPr="00172E3C">
        <w:rPr>
          <w:rFonts w:ascii="Arial" w:hAnsi="Arial" w:cs="Arial"/>
        </w:rPr>
        <w:t>viscoelasticity</w:t>
      </w:r>
      <w:r w:rsidRPr="00172E3C">
        <w:rPr>
          <w:rFonts w:ascii="Arial" w:hAnsi="Arial" w:cs="Arial"/>
          <w:spacing w:val="-4"/>
        </w:rPr>
        <w:t xml:space="preserve"> </w:t>
      </w:r>
      <w:r w:rsidRPr="00172E3C">
        <w:rPr>
          <w:rFonts w:ascii="Arial" w:hAnsi="Arial" w:cs="Arial"/>
        </w:rPr>
        <w:t>of</w:t>
      </w:r>
      <w:r w:rsidRPr="00172E3C">
        <w:rPr>
          <w:rFonts w:ascii="Arial" w:hAnsi="Arial" w:cs="Arial"/>
          <w:spacing w:val="-4"/>
        </w:rPr>
        <w:t xml:space="preserve"> </w:t>
      </w:r>
      <w:r w:rsidRPr="00172E3C">
        <w:rPr>
          <w:rFonts w:ascii="Arial" w:hAnsi="Arial" w:cs="Arial"/>
        </w:rPr>
        <w:t>physiological</w:t>
      </w:r>
      <w:r w:rsidRPr="00172E3C">
        <w:rPr>
          <w:rFonts w:ascii="Arial" w:hAnsi="Arial" w:cs="Arial"/>
          <w:spacing w:val="-4"/>
        </w:rPr>
        <w:t xml:space="preserve"> </w:t>
      </w:r>
      <w:r w:rsidRPr="00172E3C">
        <w:rPr>
          <w:rFonts w:ascii="Arial" w:hAnsi="Arial" w:cs="Arial"/>
        </w:rPr>
        <w:t>protein</w:t>
      </w:r>
      <w:r w:rsidRPr="00172E3C">
        <w:rPr>
          <w:rFonts w:ascii="Arial" w:hAnsi="Arial" w:cs="Arial"/>
          <w:spacing w:val="-4"/>
        </w:rPr>
        <w:t xml:space="preserve"> </w:t>
      </w:r>
      <w:r w:rsidRPr="00172E3C">
        <w:rPr>
          <w:rFonts w:ascii="Arial" w:hAnsi="Arial" w:cs="Arial"/>
        </w:rPr>
        <w:t>solutions.</w:t>
      </w:r>
      <w:r w:rsidRPr="00172E3C">
        <w:rPr>
          <w:rFonts w:ascii="Arial" w:hAnsi="Arial" w:cs="Arial"/>
          <w:spacing w:val="-4"/>
        </w:rPr>
        <w:t xml:space="preserve"> </w:t>
      </w:r>
      <w:r w:rsidRPr="00172E3C">
        <w:rPr>
          <w:rFonts w:ascii="Arial" w:hAnsi="Arial" w:cs="Arial"/>
        </w:rPr>
        <w:t>J.</w:t>
      </w:r>
      <w:r w:rsidRPr="00172E3C">
        <w:rPr>
          <w:rFonts w:ascii="Arial" w:hAnsi="Arial" w:cs="Arial"/>
          <w:spacing w:val="-4"/>
        </w:rPr>
        <w:t xml:space="preserve"> </w:t>
      </w:r>
      <w:r w:rsidRPr="00172E3C">
        <w:rPr>
          <w:rFonts w:ascii="Arial" w:hAnsi="Arial" w:cs="Arial"/>
        </w:rPr>
        <w:t>Rheol.</w:t>
      </w:r>
      <w:r w:rsidRPr="00172E3C">
        <w:rPr>
          <w:rFonts w:ascii="Arial" w:hAnsi="Arial" w:cs="Arial"/>
          <w:spacing w:val="-4"/>
        </w:rPr>
        <w:t xml:space="preserve"> </w:t>
      </w:r>
      <w:r w:rsidRPr="00172E3C">
        <w:rPr>
          <w:rFonts w:ascii="Arial" w:hAnsi="Arial" w:cs="Arial"/>
        </w:rPr>
        <w:t>70,</w:t>
      </w:r>
      <w:r w:rsidRPr="00172E3C">
        <w:rPr>
          <w:rFonts w:ascii="Arial" w:hAnsi="Arial" w:cs="Arial"/>
          <w:spacing w:val="-4"/>
        </w:rPr>
        <w:t xml:space="preserve"> </w:t>
      </w:r>
      <w:r w:rsidRPr="00172E3C">
        <w:rPr>
          <w:rFonts w:ascii="Arial" w:hAnsi="Arial" w:cs="Arial"/>
        </w:rPr>
        <w:t xml:space="preserve">125–138 (2026). </w:t>
      </w:r>
      <w:hyperlink r:id="rId73">
        <w:r w:rsidRPr="002132E4">
          <w:rPr>
            <w:rStyle w:val="Hyperlink"/>
            <w:rFonts w:ascii="Arial" w:eastAsia="Aptos" w:hAnsi="Arial" w:cs="Arial"/>
            <w:color w:val="486085"/>
            <w:kern w:val="2"/>
            <w:lang w:val="en-GB"/>
            <w14:ligatures w14:val="standardContextual"/>
          </w:rPr>
          <w:t>https://doi.org/10.1122/8.0001081</w:t>
        </w:r>
      </w:hyperlink>
      <w:r w:rsidRPr="00172E3C">
        <w:rPr>
          <w:rFonts w:ascii="Arial" w:hAnsi="Arial" w:cs="Arial"/>
        </w:rPr>
        <w:br/>
      </w:r>
    </w:p>
    <w:p w14:paraId="28FBAD7F" w14:textId="73F10A60" w:rsidR="003A3931" w:rsidRPr="00766627" w:rsidRDefault="003A3931">
      <w:pPr>
        <w:pStyle w:val="TableParagraph"/>
        <w:numPr>
          <w:ilvl w:val="0"/>
          <w:numId w:val="4"/>
        </w:numPr>
        <w:ind w:hanging="720"/>
        <w:jc w:val="left"/>
        <w:rPr>
          <w:rFonts w:ascii="Arial" w:hAnsi="Arial" w:cs="Arial"/>
        </w:rPr>
      </w:pPr>
      <w:r w:rsidRPr="00766627">
        <w:rPr>
          <w:rFonts w:ascii="Arial" w:hAnsi="Arial" w:cs="Arial"/>
        </w:rPr>
        <w:t xml:space="preserve">Pillai S, Lawrence M, Zaldua JC, Hawkins K, Morris K, Whitley J, Evans PA. Alterations in clot microstructure in acute exacerbations of COPD. Respir Res. 2025 Nov 18;26(1):323. </w:t>
      </w:r>
      <w:hyperlink r:id="rId74" w:history="1">
        <w:r w:rsidRPr="00F73C6C">
          <w:rPr>
            <w:rStyle w:val="Hyperlink"/>
            <w:rFonts w:ascii="Arial" w:eastAsia="Aptos" w:hAnsi="Arial" w:cs="Arial"/>
            <w:color w:val="486085"/>
            <w:kern w:val="2"/>
            <w:lang w:val="en-GB"/>
            <w14:ligatures w14:val="standardContextual"/>
          </w:rPr>
          <w:t>doi: 10.1186/s12931-025-03405-4</w:t>
        </w:r>
      </w:hyperlink>
      <w:r w:rsidRPr="00F73C6C">
        <w:rPr>
          <w:rStyle w:val="Hyperlink"/>
          <w:rFonts w:eastAsia="Aptos"/>
          <w:color w:val="486085"/>
          <w:kern w:val="2"/>
          <w:lang w:val="en-GB"/>
          <w14:ligatures w14:val="standardContextual"/>
        </w:rPr>
        <w:t>.</w:t>
      </w:r>
      <w:r w:rsidRPr="00766627">
        <w:rPr>
          <w:rFonts w:ascii="Arial" w:hAnsi="Arial" w:cs="Arial"/>
        </w:rPr>
        <w:t xml:space="preserve"> PMID: 41254616; PMCID: </w:t>
      </w:r>
      <w:r w:rsidRPr="00766627">
        <w:rPr>
          <w:rFonts w:ascii="Arial" w:hAnsi="Arial" w:cs="Arial"/>
          <w:spacing w:val="-2"/>
        </w:rPr>
        <w:t>PMC12625250.</w:t>
      </w:r>
    </w:p>
    <w:p w14:paraId="5DAFE888" w14:textId="77777777" w:rsidR="003A3931" w:rsidRPr="00766627" w:rsidRDefault="003A3931" w:rsidP="006D7A36">
      <w:pPr>
        <w:pStyle w:val="TableParagraph"/>
        <w:ind w:hanging="720"/>
        <w:jc w:val="left"/>
        <w:rPr>
          <w:rFonts w:ascii="Arial" w:hAnsi="Arial" w:cs="Arial"/>
        </w:rPr>
      </w:pPr>
    </w:p>
    <w:p w14:paraId="0F22116A" w14:textId="1E5E0470" w:rsidR="003A3931" w:rsidRPr="00766627" w:rsidRDefault="003A3931">
      <w:pPr>
        <w:pStyle w:val="TableParagraph"/>
        <w:numPr>
          <w:ilvl w:val="0"/>
          <w:numId w:val="4"/>
        </w:numPr>
        <w:ind w:hanging="720"/>
        <w:rPr>
          <w:rFonts w:ascii="Arial" w:hAnsi="Arial" w:cs="Arial"/>
        </w:rPr>
      </w:pPr>
      <w:r w:rsidRPr="00766627">
        <w:rPr>
          <w:rFonts w:ascii="Arial" w:hAnsi="Arial" w:cs="Arial"/>
        </w:rPr>
        <w:t>Sundaramoorthy B, Sudalaimuthu M, Gopala Pillai SK. Acute Bilateral Lower Limb Ischemia</w:t>
      </w:r>
      <w:r w:rsidRPr="00766627">
        <w:rPr>
          <w:rFonts w:ascii="Arial" w:hAnsi="Arial" w:cs="Arial"/>
          <w:spacing w:val="-3"/>
        </w:rPr>
        <w:t xml:space="preserve"> </w:t>
      </w:r>
      <w:r w:rsidRPr="00766627">
        <w:rPr>
          <w:rFonts w:ascii="Arial" w:hAnsi="Arial" w:cs="Arial"/>
        </w:rPr>
        <w:t>Mimicking</w:t>
      </w:r>
      <w:r w:rsidRPr="00766627">
        <w:rPr>
          <w:rFonts w:ascii="Arial" w:hAnsi="Arial" w:cs="Arial"/>
          <w:spacing w:val="-2"/>
        </w:rPr>
        <w:t xml:space="preserve"> </w:t>
      </w:r>
      <w:r w:rsidRPr="00766627">
        <w:rPr>
          <w:rFonts w:ascii="Arial" w:hAnsi="Arial" w:cs="Arial"/>
        </w:rPr>
        <w:t>Neurological</w:t>
      </w:r>
      <w:r w:rsidRPr="00766627">
        <w:rPr>
          <w:rFonts w:ascii="Arial" w:hAnsi="Arial" w:cs="Arial"/>
          <w:spacing w:val="-2"/>
        </w:rPr>
        <w:t xml:space="preserve"> </w:t>
      </w:r>
      <w:r w:rsidRPr="00766627">
        <w:rPr>
          <w:rFonts w:ascii="Arial" w:hAnsi="Arial" w:cs="Arial"/>
        </w:rPr>
        <w:t>Emergency:</w:t>
      </w:r>
      <w:r w:rsidRPr="00766627">
        <w:rPr>
          <w:rFonts w:ascii="Arial" w:hAnsi="Arial" w:cs="Arial"/>
          <w:spacing w:val="-2"/>
        </w:rPr>
        <w:t xml:space="preserve"> </w:t>
      </w:r>
      <w:r w:rsidRPr="00766627">
        <w:rPr>
          <w:rFonts w:ascii="Arial" w:hAnsi="Arial" w:cs="Arial"/>
        </w:rPr>
        <w:t>A</w:t>
      </w:r>
      <w:r w:rsidRPr="00766627">
        <w:rPr>
          <w:rFonts w:ascii="Arial" w:hAnsi="Arial" w:cs="Arial"/>
          <w:spacing w:val="-1"/>
        </w:rPr>
        <w:t xml:space="preserve"> </w:t>
      </w:r>
      <w:r w:rsidRPr="00766627">
        <w:rPr>
          <w:rFonts w:ascii="Arial" w:hAnsi="Arial" w:cs="Arial"/>
        </w:rPr>
        <w:t>Case</w:t>
      </w:r>
      <w:r w:rsidRPr="00766627">
        <w:rPr>
          <w:rFonts w:ascii="Arial" w:hAnsi="Arial" w:cs="Arial"/>
          <w:spacing w:val="-3"/>
        </w:rPr>
        <w:t xml:space="preserve"> </w:t>
      </w:r>
      <w:r w:rsidRPr="00766627">
        <w:rPr>
          <w:rFonts w:ascii="Arial" w:hAnsi="Arial" w:cs="Arial"/>
        </w:rPr>
        <w:t>of</w:t>
      </w:r>
      <w:r w:rsidRPr="00766627">
        <w:rPr>
          <w:rFonts w:ascii="Arial" w:hAnsi="Arial" w:cs="Arial"/>
          <w:spacing w:val="-1"/>
        </w:rPr>
        <w:t xml:space="preserve"> </w:t>
      </w:r>
      <w:r w:rsidRPr="00766627">
        <w:rPr>
          <w:rFonts w:ascii="Arial" w:hAnsi="Arial" w:cs="Arial"/>
        </w:rPr>
        <w:t>Leriche</w:t>
      </w:r>
      <w:r w:rsidRPr="00766627">
        <w:rPr>
          <w:rFonts w:ascii="Arial" w:hAnsi="Arial" w:cs="Arial"/>
          <w:spacing w:val="-3"/>
        </w:rPr>
        <w:t xml:space="preserve"> </w:t>
      </w:r>
      <w:r w:rsidRPr="00766627">
        <w:rPr>
          <w:rFonts w:ascii="Arial" w:hAnsi="Arial" w:cs="Arial"/>
        </w:rPr>
        <w:t>Syndrome.</w:t>
      </w:r>
      <w:r w:rsidRPr="00766627">
        <w:rPr>
          <w:rFonts w:ascii="Arial" w:hAnsi="Arial" w:cs="Arial"/>
          <w:spacing w:val="-3"/>
        </w:rPr>
        <w:t xml:space="preserve"> </w:t>
      </w:r>
      <w:r w:rsidRPr="00766627">
        <w:rPr>
          <w:rFonts w:ascii="Arial" w:hAnsi="Arial" w:cs="Arial"/>
        </w:rPr>
        <w:t xml:space="preserve">Cureus. 2025 Nov 8;17(11):e96397. </w:t>
      </w:r>
      <w:hyperlink r:id="rId75" w:history="1">
        <w:r w:rsidRPr="00CD222A">
          <w:rPr>
            <w:rStyle w:val="Hyperlink"/>
            <w:rFonts w:ascii="Arial" w:eastAsia="Aptos" w:hAnsi="Arial" w:cs="Arial"/>
            <w:color w:val="486085"/>
            <w:kern w:val="2"/>
            <w:lang w:val="en-GB"/>
            <w14:ligatures w14:val="standardContextual"/>
          </w:rPr>
          <w:t>doi: 10.7759/cureus.96397</w:t>
        </w:r>
      </w:hyperlink>
      <w:r w:rsidRPr="00766627">
        <w:rPr>
          <w:rFonts w:ascii="Arial" w:hAnsi="Arial" w:cs="Arial"/>
        </w:rPr>
        <w:t xml:space="preserve">. PMID: 41376759; PMCID: </w:t>
      </w:r>
      <w:r w:rsidRPr="00766627">
        <w:rPr>
          <w:rFonts w:ascii="Arial" w:hAnsi="Arial" w:cs="Arial"/>
          <w:spacing w:val="-2"/>
        </w:rPr>
        <w:t>PMC12686743.</w:t>
      </w:r>
    </w:p>
    <w:p w14:paraId="355843DC" w14:textId="77777777" w:rsidR="003A3931" w:rsidRPr="00766627" w:rsidRDefault="003A3931" w:rsidP="006D7A36">
      <w:pPr>
        <w:pStyle w:val="TableParagraph"/>
        <w:ind w:left="0" w:hanging="720"/>
        <w:rPr>
          <w:rFonts w:ascii="Arial" w:hAnsi="Arial" w:cs="Arial"/>
        </w:rPr>
      </w:pPr>
    </w:p>
    <w:p w14:paraId="3634BC7A" w14:textId="1D20F177" w:rsidR="003A3931" w:rsidRPr="00766627" w:rsidRDefault="003A3931">
      <w:pPr>
        <w:pStyle w:val="TableParagraph"/>
        <w:numPr>
          <w:ilvl w:val="0"/>
          <w:numId w:val="4"/>
        </w:numPr>
        <w:ind w:hanging="720"/>
        <w:rPr>
          <w:rFonts w:ascii="Arial" w:hAnsi="Arial" w:cs="Arial"/>
        </w:rPr>
      </w:pPr>
      <w:r w:rsidRPr="00766627">
        <w:rPr>
          <w:rFonts w:ascii="Arial" w:hAnsi="Arial" w:cs="Arial"/>
        </w:rPr>
        <w:t xml:space="preserve">Sudalaimuthu M, Sundaramoorthy B, Gopala Pillai SK. Pulmonary Embolism Following Quadriceps Tendon Repair With Tourniquet Use Despite Adequate Thromboprophylaxis: A Case Report. Cureus. 2025 Oct 16;17(10):e94718. </w:t>
      </w:r>
      <w:hyperlink r:id="rId76" w:anchor="!/" w:history="1">
        <w:r w:rsidRPr="00D2197D">
          <w:rPr>
            <w:rStyle w:val="Hyperlink"/>
            <w:rFonts w:ascii="Arial" w:eastAsia="Aptos" w:hAnsi="Arial" w:cs="Arial"/>
            <w:color w:val="486085"/>
            <w:kern w:val="2"/>
            <w:lang w:val="en-GB"/>
            <w14:ligatures w14:val="standardContextual"/>
          </w:rPr>
          <w:t>doi: 10.7759/cureus.94718</w:t>
        </w:r>
      </w:hyperlink>
      <w:r w:rsidRPr="00766627">
        <w:rPr>
          <w:rFonts w:ascii="Arial" w:hAnsi="Arial" w:cs="Arial"/>
        </w:rPr>
        <w:t>. PMID: 41246719; PMCID: PMC12619567.</w:t>
      </w:r>
    </w:p>
    <w:p w14:paraId="64892CD5" w14:textId="77777777" w:rsidR="003A3931" w:rsidRPr="00766627" w:rsidRDefault="003A3931" w:rsidP="006D7A36">
      <w:pPr>
        <w:pStyle w:val="TableParagraph"/>
        <w:ind w:left="0" w:hanging="720"/>
        <w:rPr>
          <w:rFonts w:ascii="Arial" w:hAnsi="Arial" w:cs="Arial"/>
        </w:rPr>
      </w:pPr>
    </w:p>
    <w:p w14:paraId="23BC2A60" w14:textId="4EA78F68" w:rsidR="003A3931" w:rsidRPr="00766627" w:rsidRDefault="003A3931">
      <w:pPr>
        <w:pStyle w:val="TableParagraph"/>
        <w:numPr>
          <w:ilvl w:val="0"/>
          <w:numId w:val="4"/>
        </w:numPr>
        <w:ind w:hanging="720"/>
        <w:rPr>
          <w:rFonts w:ascii="Arial" w:hAnsi="Arial" w:cs="Arial"/>
        </w:rPr>
      </w:pPr>
      <w:r w:rsidRPr="00766627">
        <w:rPr>
          <w:rFonts w:ascii="Arial" w:hAnsi="Arial" w:cs="Arial"/>
        </w:rPr>
        <w:t xml:space="preserve">Ellis J, Gopala Pillai SK. Awareness and management of cannabinoid hyperemesis syndrome among staff in emergency departments in Wales. Emerg Med J. 2025 Apr 22;42(5):313-314. </w:t>
      </w:r>
      <w:hyperlink r:id="rId77" w:history="1">
        <w:r w:rsidRPr="00523DC0">
          <w:rPr>
            <w:rStyle w:val="Hyperlink"/>
            <w:rFonts w:ascii="Arial" w:eastAsia="Aptos" w:hAnsi="Arial" w:cs="Arial"/>
            <w:color w:val="486085"/>
            <w:kern w:val="2"/>
            <w:lang w:val="en-GB"/>
            <w14:ligatures w14:val="standardContextual"/>
          </w:rPr>
          <w:t>doi: 10.1136/emermed-2024-214519</w:t>
        </w:r>
      </w:hyperlink>
      <w:r w:rsidRPr="00766627">
        <w:rPr>
          <w:rFonts w:ascii="Arial" w:hAnsi="Arial" w:cs="Arial"/>
        </w:rPr>
        <w:t>. PMID: 40032493.</w:t>
      </w:r>
    </w:p>
    <w:p w14:paraId="26D4C5BB" w14:textId="77777777" w:rsidR="003A3931" w:rsidRPr="00766627" w:rsidRDefault="003A3931" w:rsidP="006D7A36">
      <w:pPr>
        <w:pStyle w:val="ListParagraph"/>
        <w:ind w:hanging="720"/>
      </w:pPr>
    </w:p>
    <w:p w14:paraId="649609DB" w14:textId="591E010F" w:rsidR="006D7A36" w:rsidRPr="00766627" w:rsidRDefault="006D7A36">
      <w:pPr>
        <w:pStyle w:val="TableParagraph"/>
        <w:numPr>
          <w:ilvl w:val="0"/>
          <w:numId w:val="4"/>
        </w:numPr>
        <w:ind w:hanging="720"/>
        <w:rPr>
          <w:rFonts w:ascii="Arial" w:hAnsi="Arial" w:cs="Arial"/>
        </w:rPr>
      </w:pPr>
      <w:r w:rsidRPr="00766627">
        <w:rPr>
          <w:rFonts w:ascii="Arial" w:hAnsi="Arial" w:cs="Arial"/>
        </w:rPr>
        <w:t xml:space="preserve">Abdulshafea M, Ahmed T, Gopala Pillai SK. Multifocal epithelioid haemangioma of the lower limb bones in a child: an unusual presentation. BMJ Case Rep. 2025 Mar 14;18(3):e262089. </w:t>
      </w:r>
      <w:hyperlink r:id="rId78" w:history="1">
        <w:r w:rsidRPr="00EE2A30">
          <w:rPr>
            <w:rStyle w:val="Hyperlink"/>
            <w:rFonts w:ascii="Arial" w:eastAsia="Aptos" w:hAnsi="Arial" w:cs="Arial"/>
            <w:color w:val="486085"/>
            <w:kern w:val="2"/>
            <w:lang w:val="en-GB"/>
            <w14:ligatures w14:val="standardContextual"/>
          </w:rPr>
          <w:t>doi: 1</w:t>
        </w:r>
        <w:r w:rsidRPr="00EE2A30">
          <w:rPr>
            <w:rStyle w:val="LinksChar"/>
            <w:lang w:val="en-GB"/>
          </w:rPr>
          <w:t>0.1136/bc</w:t>
        </w:r>
        <w:r w:rsidRPr="00EE2A30">
          <w:rPr>
            <w:rStyle w:val="Hyperlink"/>
            <w:rFonts w:ascii="Arial" w:eastAsia="Aptos" w:hAnsi="Arial" w:cs="Arial"/>
            <w:color w:val="486085"/>
            <w:kern w:val="2"/>
            <w:lang w:val="en-GB"/>
            <w14:ligatures w14:val="standardContextual"/>
          </w:rPr>
          <w:t>r-2024-262089</w:t>
        </w:r>
      </w:hyperlink>
      <w:r w:rsidRPr="00766627">
        <w:rPr>
          <w:rFonts w:ascii="Arial" w:hAnsi="Arial" w:cs="Arial"/>
        </w:rPr>
        <w:t>. PMID: 40086847.</w:t>
      </w:r>
    </w:p>
    <w:p w14:paraId="7F8D9B99" w14:textId="77777777" w:rsidR="00766627" w:rsidRPr="00766627" w:rsidRDefault="00766627" w:rsidP="00766627">
      <w:pPr>
        <w:pStyle w:val="ListParagraph"/>
      </w:pPr>
    </w:p>
    <w:p w14:paraId="01C1B6C7" w14:textId="77777777" w:rsidR="00766627" w:rsidRPr="00766627" w:rsidRDefault="00766627" w:rsidP="00766627">
      <w:pPr>
        <w:pStyle w:val="TableParagraph"/>
        <w:ind w:left="720"/>
        <w:rPr>
          <w:rFonts w:ascii="Arial" w:hAnsi="Arial" w:cs="Arial"/>
        </w:rPr>
      </w:pPr>
    </w:p>
    <w:p w14:paraId="0E4276D0" w14:textId="6786175D" w:rsidR="003A3931" w:rsidRPr="00766627" w:rsidRDefault="006D7A36">
      <w:pPr>
        <w:pStyle w:val="TableParagraph"/>
        <w:numPr>
          <w:ilvl w:val="0"/>
          <w:numId w:val="4"/>
        </w:numPr>
        <w:ind w:hanging="720"/>
        <w:rPr>
          <w:rFonts w:ascii="Arial" w:hAnsi="Arial" w:cs="Arial"/>
        </w:rPr>
      </w:pPr>
      <w:r w:rsidRPr="00766627">
        <w:rPr>
          <w:rFonts w:ascii="Arial" w:hAnsi="Arial" w:cs="Arial"/>
        </w:rPr>
        <w:t>Zaldua JC, Watson O, Gregoire DJ, Pillai S, Hellsten Y, Hawkins K, Evans PA. The impact of physical activity and intensity on clot mechanical microstructure and contraction</w:t>
      </w:r>
      <w:r w:rsidRPr="00766627">
        <w:rPr>
          <w:rFonts w:ascii="Arial" w:hAnsi="Arial" w:cs="Arial"/>
          <w:spacing w:val="-12"/>
        </w:rPr>
        <w:t xml:space="preserve"> </w:t>
      </w:r>
      <w:r w:rsidRPr="00766627">
        <w:rPr>
          <w:rFonts w:ascii="Arial" w:hAnsi="Arial" w:cs="Arial"/>
        </w:rPr>
        <w:t>in</w:t>
      </w:r>
      <w:r w:rsidRPr="00766627">
        <w:rPr>
          <w:rFonts w:ascii="Arial" w:hAnsi="Arial" w:cs="Arial"/>
          <w:spacing w:val="-11"/>
        </w:rPr>
        <w:t xml:space="preserve"> </w:t>
      </w:r>
      <w:r w:rsidRPr="00766627">
        <w:rPr>
          <w:rFonts w:ascii="Arial" w:hAnsi="Arial" w:cs="Arial"/>
        </w:rPr>
        <w:t>middle-aged/older</w:t>
      </w:r>
      <w:r w:rsidRPr="00766627">
        <w:rPr>
          <w:rFonts w:ascii="Arial" w:hAnsi="Arial" w:cs="Arial"/>
          <w:spacing w:val="-12"/>
        </w:rPr>
        <w:t xml:space="preserve"> </w:t>
      </w:r>
      <w:r w:rsidRPr="00766627">
        <w:rPr>
          <w:rFonts w:ascii="Arial" w:hAnsi="Arial" w:cs="Arial"/>
        </w:rPr>
        <w:t>habitual</w:t>
      </w:r>
      <w:r w:rsidRPr="00766627">
        <w:rPr>
          <w:rFonts w:ascii="Arial" w:hAnsi="Arial" w:cs="Arial"/>
          <w:spacing w:val="-11"/>
        </w:rPr>
        <w:t xml:space="preserve"> </w:t>
      </w:r>
      <w:r w:rsidRPr="00766627">
        <w:rPr>
          <w:rFonts w:ascii="Arial" w:hAnsi="Arial" w:cs="Arial"/>
        </w:rPr>
        <w:t>runners.</w:t>
      </w:r>
      <w:r w:rsidRPr="00766627">
        <w:rPr>
          <w:rFonts w:ascii="Arial" w:hAnsi="Arial" w:cs="Arial"/>
          <w:spacing w:val="-10"/>
        </w:rPr>
        <w:t xml:space="preserve"> </w:t>
      </w:r>
      <w:r w:rsidRPr="00766627">
        <w:rPr>
          <w:rFonts w:ascii="Arial" w:hAnsi="Arial" w:cs="Arial"/>
        </w:rPr>
        <w:t>BMC</w:t>
      </w:r>
      <w:r w:rsidRPr="00766627">
        <w:rPr>
          <w:rFonts w:ascii="Arial" w:hAnsi="Arial" w:cs="Arial"/>
          <w:spacing w:val="-11"/>
        </w:rPr>
        <w:t xml:space="preserve"> </w:t>
      </w:r>
      <w:r w:rsidRPr="00766627">
        <w:rPr>
          <w:rFonts w:ascii="Arial" w:hAnsi="Arial" w:cs="Arial"/>
        </w:rPr>
        <w:t>Neurol.</w:t>
      </w:r>
      <w:r w:rsidRPr="00766627">
        <w:rPr>
          <w:rFonts w:ascii="Arial" w:hAnsi="Arial" w:cs="Arial"/>
          <w:spacing w:val="-12"/>
        </w:rPr>
        <w:t xml:space="preserve"> </w:t>
      </w:r>
      <w:r w:rsidRPr="00766627">
        <w:rPr>
          <w:rFonts w:ascii="Arial" w:hAnsi="Arial" w:cs="Arial"/>
        </w:rPr>
        <w:t>2025</w:t>
      </w:r>
      <w:r w:rsidRPr="00766627">
        <w:rPr>
          <w:rFonts w:ascii="Arial" w:hAnsi="Arial" w:cs="Arial"/>
          <w:spacing w:val="-12"/>
        </w:rPr>
        <w:t xml:space="preserve"> </w:t>
      </w:r>
      <w:r w:rsidRPr="00766627">
        <w:rPr>
          <w:rFonts w:ascii="Arial" w:hAnsi="Arial" w:cs="Arial"/>
        </w:rPr>
        <w:t>Mar</w:t>
      </w:r>
      <w:r w:rsidRPr="00766627">
        <w:rPr>
          <w:rFonts w:ascii="Arial" w:hAnsi="Arial" w:cs="Arial"/>
          <w:spacing w:val="-10"/>
        </w:rPr>
        <w:t xml:space="preserve"> </w:t>
      </w:r>
      <w:r w:rsidRPr="00766627">
        <w:rPr>
          <w:rFonts w:ascii="Arial" w:hAnsi="Arial" w:cs="Arial"/>
        </w:rPr>
        <w:t xml:space="preserve">1;25(1):81. </w:t>
      </w:r>
      <w:hyperlink r:id="rId79" w:history="1">
        <w:r w:rsidRPr="0041517B">
          <w:rPr>
            <w:rStyle w:val="LinksChar"/>
            <w:lang w:val="en-GB"/>
          </w:rPr>
          <w:t>doi: 10.1186/s12883-025-04074-y</w:t>
        </w:r>
      </w:hyperlink>
      <w:r w:rsidRPr="0041517B">
        <w:rPr>
          <w:rStyle w:val="LinksChar"/>
          <w:lang w:val="en-GB"/>
        </w:rPr>
        <w:t>.</w:t>
      </w:r>
      <w:r w:rsidRPr="00766627">
        <w:rPr>
          <w:rFonts w:ascii="Arial" w:hAnsi="Arial" w:cs="Arial"/>
        </w:rPr>
        <w:t xml:space="preserve"> PMID: 40025415; PMCID: PMC11871672.</w:t>
      </w:r>
    </w:p>
    <w:p w14:paraId="4FDEBDD7" w14:textId="77777777" w:rsidR="006F31A5" w:rsidRDefault="006F31A5" w:rsidP="003A3931"/>
    <w:p w14:paraId="34282F25" w14:textId="77777777" w:rsidR="006D7A36" w:rsidRDefault="006D7A36" w:rsidP="006D7A36">
      <w:pPr>
        <w:pStyle w:val="Bold-highlight"/>
      </w:pPr>
      <w:r>
        <w:t>Fundings</w:t>
      </w:r>
    </w:p>
    <w:p w14:paraId="5BA52C96" w14:textId="77777777" w:rsidR="006D7A36" w:rsidRDefault="006D7A36" w:rsidP="006D7A36"/>
    <w:p w14:paraId="332CF765" w14:textId="77777777" w:rsidR="006D7A36" w:rsidRDefault="006D7A36" w:rsidP="006D7A36">
      <w:r>
        <w:t xml:space="preserve">St David’s Medical Foundation held by Professor Adrian Evans- £6,037.95 (only to be used for clot microstructure studies). £3303.00 used for publishing main AECOPD paper-Alterations in clot microstructure in acute exacerbations of COPD. </w:t>
      </w:r>
    </w:p>
    <w:p w14:paraId="41E755E9" w14:textId="77777777" w:rsidR="00FC45BE" w:rsidRDefault="00FC45BE" w:rsidP="006D7A36"/>
    <w:p w14:paraId="69DEB180" w14:textId="77777777" w:rsidR="00FC45BE" w:rsidRDefault="00FC45BE" w:rsidP="007D300A">
      <w:pPr>
        <w:pStyle w:val="Bold-highlight"/>
      </w:pPr>
      <w:r>
        <w:t xml:space="preserve">Other News </w:t>
      </w:r>
    </w:p>
    <w:p w14:paraId="15AEBA31" w14:textId="77777777" w:rsidR="007D300A" w:rsidRDefault="007D300A" w:rsidP="007D300A"/>
    <w:p w14:paraId="56DD01C9" w14:textId="77777777" w:rsidR="007D300A" w:rsidRDefault="007D300A" w:rsidP="007D300A">
      <w:r>
        <w:t>Dr Oliver Watson (previous Clinical Research Fellow)- Awaiting MSc by Research viva with Swansea University.</w:t>
      </w:r>
    </w:p>
    <w:p w14:paraId="7D1012FF" w14:textId="77777777" w:rsidR="007D300A" w:rsidRDefault="007D300A" w:rsidP="007D300A"/>
    <w:p w14:paraId="261FB947" w14:textId="77777777" w:rsidR="007D300A" w:rsidRDefault="007D300A" w:rsidP="007D300A">
      <w:r>
        <w:t>Dr James Gregoire (previous Clinical Research Fellow)- Awaiting MSc by Research thesis submission.</w:t>
      </w:r>
    </w:p>
    <w:p w14:paraId="575EF3EB" w14:textId="77777777" w:rsidR="00D17EA7" w:rsidRDefault="00D17EA7" w:rsidP="007D300A"/>
    <w:p w14:paraId="1FA2CEAB" w14:textId="77777777" w:rsidR="00D17EA7" w:rsidRPr="00911C44" w:rsidRDefault="00D17EA7" w:rsidP="00D17EA7">
      <w:r w:rsidRPr="00911C44">
        <w:t> </w:t>
      </w:r>
    </w:p>
    <w:p w14:paraId="619CEA58" w14:textId="77777777" w:rsidR="00D17EA7" w:rsidRDefault="00D17EA7" w:rsidP="007D300A">
      <w:pPr>
        <w:sectPr w:rsidR="00D17EA7" w:rsidSect="008D7551">
          <w:type w:val="continuous"/>
          <w:pgSz w:w="11910" w:h="16840"/>
          <w:pgMar w:top="1420" w:right="1133" w:bottom="1474" w:left="1417" w:header="736" w:footer="1000" w:gutter="0"/>
          <w:cols w:sep="1" w:space="720"/>
        </w:sectPr>
      </w:pPr>
    </w:p>
    <w:p w14:paraId="735A9AC1" w14:textId="1DA38739" w:rsidR="00082640" w:rsidRDefault="7280D0B2" w:rsidP="00AF7748">
      <w:bookmarkStart w:id="56" w:name="_Toc241045454"/>
      <w:r w:rsidRPr="0E480B8D">
        <w:rPr>
          <w:rStyle w:val="Heading3Char"/>
        </w:rPr>
        <w:lastRenderedPageBreak/>
        <w:t>CanSense</w:t>
      </w:r>
      <w:bookmarkEnd w:id="56"/>
      <w:r w:rsidRPr="0E480B8D">
        <w:rPr>
          <w:rStyle w:val="Heading3Char"/>
        </w:rPr>
        <w:t xml:space="preserve"> </w:t>
      </w:r>
    </w:p>
    <w:p w14:paraId="5D17CCE0" w14:textId="7C9475BD" w:rsidR="0E480B8D" w:rsidRDefault="00B6160D" w:rsidP="00AF7748">
      <w:pPr>
        <w:rPr>
          <w:rStyle w:val="Heading3Char"/>
        </w:rPr>
      </w:pPr>
      <w:r>
        <w:rPr>
          <w:noProof/>
        </w:rPr>
        <w:drawing>
          <wp:anchor distT="0" distB="0" distL="114300" distR="114300" simplePos="0" relativeHeight="251658258" behindDoc="0" locked="0" layoutInCell="1" allowOverlap="1" wp14:anchorId="5916A3E8" wp14:editId="6675E04C">
            <wp:simplePos x="0" y="0"/>
            <wp:positionH relativeFrom="column">
              <wp:posOffset>26670</wp:posOffset>
            </wp:positionH>
            <wp:positionV relativeFrom="paragraph">
              <wp:posOffset>154305</wp:posOffset>
            </wp:positionV>
            <wp:extent cx="3048635" cy="457200"/>
            <wp:effectExtent l="0" t="0" r="0" b="0"/>
            <wp:wrapTopAndBottom/>
            <wp:docPr id="672105254" name="Picture 38" descr="CanSen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105254" name="Picture 38" descr="CanSense logo"/>
                    <pic:cNvPicPr/>
                  </pic:nvPicPr>
                  <pic:blipFill>
                    <a:blip r:embed="rId80">
                      <a:extLst>
                        <a:ext uri="{28A0092B-C50C-407E-A947-70E740481C1C}">
                          <a14:useLocalDpi xmlns:a14="http://schemas.microsoft.com/office/drawing/2010/main" val="0"/>
                        </a:ext>
                      </a:extLst>
                    </a:blip>
                    <a:stretch>
                      <a:fillRect/>
                    </a:stretch>
                  </pic:blipFill>
                  <pic:spPr>
                    <a:xfrm>
                      <a:off x="0" y="0"/>
                      <a:ext cx="3048635" cy="457200"/>
                    </a:xfrm>
                    <a:prstGeom prst="rect">
                      <a:avLst/>
                    </a:prstGeom>
                  </pic:spPr>
                </pic:pic>
              </a:graphicData>
            </a:graphic>
            <wp14:sizeRelH relativeFrom="page">
              <wp14:pctWidth>0</wp14:pctWidth>
            </wp14:sizeRelH>
            <wp14:sizeRelV relativeFrom="page">
              <wp14:pctHeight>0</wp14:pctHeight>
            </wp14:sizeRelV>
          </wp:anchor>
        </w:drawing>
      </w:r>
    </w:p>
    <w:p w14:paraId="197CA420" w14:textId="6F098A2A" w:rsidR="00082640" w:rsidRDefault="00B26B5D" w:rsidP="00AF7748">
      <w:r>
        <w:rPr>
          <w:noProof/>
        </w:rPr>
        <w:drawing>
          <wp:anchor distT="0" distB="0" distL="114300" distR="114300" simplePos="0" relativeHeight="251658297" behindDoc="0" locked="0" layoutInCell="1" allowOverlap="1" wp14:anchorId="3323386B" wp14:editId="30D0BDBF">
            <wp:simplePos x="0" y="0"/>
            <wp:positionH relativeFrom="column">
              <wp:posOffset>-1161</wp:posOffset>
            </wp:positionH>
            <wp:positionV relativeFrom="paragraph">
              <wp:posOffset>-898</wp:posOffset>
            </wp:positionV>
            <wp:extent cx="2254469" cy="3381825"/>
            <wp:effectExtent l="0" t="0" r="0" b="9525"/>
            <wp:wrapSquare wrapText="bothSides"/>
            <wp:docPr id="163568360" name="Picture 22" descr="Photograph of a man in a grey suit and navy tie standing behind a clear lectern with a laptop, speaking at an event. Background features a banner with Welsh Cancer Research Wales logo and text, indicating a cancer research conference or presen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68360" name="Picture 22" descr="Photograph of a man in a grey suit and navy tie standing behind a clear lectern with a laptop, speaking at an event. Background features a banner with Welsh Cancer Research Wales logo and text, indicating a cancer research conference or presentation."/>
                    <pic:cNvPicPr/>
                  </pic:nvPicPr>
                  <pic:blipFill>
                    <a:blip r:embed="rId81" cstate="print">
                      <a:extLst>
                        <a:ext uri="{28A0092B-C50C-407E-A947-70E740481C1C}">
                          <a14:useLocalDpi xmlns:a14="http://schemas.microsoft.com/office/drawing/2010/main" val="0"/>
                        </a:ext>
                      </a:extLst>
                    </a:blip>
                    <a:stretch>
                      <a:fillRect/>
                    </a:stretch>
                  </pic:blipFill>
                  <pic:spPr>
                    <a:xfrm>
                      <a:off x="0" y="0"/>
                      <a:ext cx="2254469" cy="3381825"/>
                    </a:xfrm>
                    <a:prstGeom prst="rect">
                      <a:avLst/>
                    </a:prstGeom>
                  </pic:spPr>
                </pic:pic>
              </a:graphicData>
            </a:graphic>
            <wp14:sizeRelH relativeFrom="page">
              <wp14:pctWidth>0</wp14:pctWidth>
            </wp14:sizeRelH>
            <wp14:sizeRelV relativeFrom="page">
              <wp14:pctHeight>0</wp14:pctHeight>
            </wp14:sizeRelV>
          </wp:anchor>
        </w:drawing>
      </w:r>
      <w:r w:rsidR="00082640" w:rsidRPr="0E480B8D">
        <w:t>A significant proportion of SBU Sponsored research supports the work of ‘CanSense Ltd.’. CanSense Ltd is a spin-out company from Swansea University arising from academic progress shown through numerous high-profile studies led and sponsored by Swansea Bay UHB. The company is developing a blood-based diagnostic for colorectal(bowel) cancer to address inequalities in early detection and to alleviate pressure on diagnostic pathways for cancer seen throughout NHS practice. The company was incorporated in 2018 and has taken the test from prototype to a fully functional market-ready analyser. The company has won £3M in non-dilutive funding and £1.5M in equity funds. There are heads of terms and business cases with 4 customers in readiness for analyser installation and patient benefit.</w:t>
      </w:r>
    </w:p>
    <w:p w14:paraId="0A550AE7" w14:textId="77777777" w:rsidR="007D300A" w:rsidRDefault="007D300A" w:rsidP="00AF7748"/>
    <w:p w14:paraId="010607D3" w14:textId="6CA17D69" w:rsidR="467C7014" w:rsidRDefault="467C7014" w:rsidP="00AF7748">
      <w:r w:rsidRPr="0E480B8D">
        <w:t xml:space="preserve">The technology developed is now being tested on other cancer types such as breast, lung and </w:t>
      </w:r>
      <w:r w:rsidR="4B5D81EF" w:rsidRPr="0E480B8D">
        <w:t>ovarian which all require better clinical need for early detection. Early results are</w:t>
      </w:r>
      <w:r w:rsidR="55CC4237" w:rsidRPr="0E480B8D">
        <w:t xml:space="preserve"> extremely</w:t>
      </w:r>
      <w:r w:rsidR="4B5D81EF" w:rsidRPr="0E480B8D">
        <w:t xml:space="preserve"> promising </w:t>
      </w:r>
      <w:r w:rsidR="4EB6C7A4" w:rsidRPr="0E480B8D">
        <w:t xml:space="preserve">with the CanSense blood test having the potential to transform the cancer pathway. </w:t>
      </w:r>
    </w:p>
    <w:p w14:paraId="23990873" w14:textId="77777777" w:rsidR="007D300A" w:rsidRDefault="007D300A" w:rsidP="00AF7748"/>
    <w:p w14:paraId="2F9D3E6D" w14:textId="7B56A7F8" w:rsidR="28FA63AD" w:rsidRDefault="28FA63AD" w:rsidP="00AF7748">
      <w:r w:rsidRPr="0E480B8D">
        <w:t>Qualitative research undertaken with the GP community reported extremely positive attitudes to the test, with an appetite to see the test introduced into routine practice.</w:t>
      </w:r>
      <w:r w:rsidR="760B85C9" w:rsidRPr="0E480B8D">
        <w:t xml:space="preserve"> The team also undertook a SBRI real world evaluation study 2024/5 which reported the CanSense test can radically improve efficiencies within the current pathway for detecting colorectal cancer,</w:t>
      </w:r>
      <w:r w:rsidR="3203ED44" w:rsidRPr="0E480B8D">
        <w:t xml:space="preserve"> reporting a 55% reduction in false positive rate vs FIT alone, 63.8% patients avoided SCP colonoscopy</w:t>
      </w:r>
      <w:r w:rsidR="32A6FBF6" w:rsidRPr="0E480B8D">
        <w:t xml:space="preserve">, </w:t>
      </w:r>
      <w:r w:rsidR="3203ED44" w:rsidRPr="0E480B8D">
        <w:t>£30M per year saving through reduction of unnecessary colonoscopies (NHS Eng &amp; Wales)</w:t>
      </w:r>
      <w:r w:rsidR="760B85C9" w:rsidRPr="0E480B8D">
        <w:t xml:space="preserve"> </w:t>
      </w:r>
      <w:r w:rsidR="611C6EC9" w:rsidRPr="0E480B8D">
        <w:t>.</w:t>
      </w:r>
    </w:p>
    <w:p w14:paraId="04EFF431" w14:textId="77777777" w:rsidR="00B6160D" w:rsidRDefault="00B6160D" w:rsidP="00AF7748"/>
    <w:p w14:paraId="2015B5AA" w14:textId="2653E2B3" w:rsidR="1D2F0B7D" w:rsidRDefault="1D2F0B7D" w:rsidP="00AF7748">
      <w:r w:rsidRPr="0E480B8D">
        <w:t xml:space="preserve">Equally, we have seen that introducing an alternative to the stool test (FIT test) and </w:t>
      </w:r>
      <w:r w:rsidR="009B2F3F" w:rsidRPr="0E480B8D">
        <w:t>colonoscopy</w:t>
      </w:r>
      <w:r w:rsidRPr="0E480B8D">
        <w:t xml:space="preserve"> through a non-invasive blood test which can be delivered in the community, </w:t>
      </w:r>
      <w:r w:rsidR="092F5498" w:rsidRPr="0E480B8D">
        <w:t xml:space="preserve">has potential to see </w:t>
      </w:r>
      <w:r w:rsidR="1DBD1BA4" w:rsidRPr="0E480B8D">
        <w:t>improved</w:t>
      </w:r>
      <w:r w:rsidR="092F5498" w:rsidRPr="0E480B8D">
        <w:t xml:space="preserve"> screening rates amongst</w:t>
      </w:r>
      <w:r w:rsidR="00DAD0A4" w:rsidRPr="0E480B8D">
        <w:t xml:space="preserve"> ethnic minority groups </w:t>
      </w:r>
      <w:r w:rsidR="5E784F94" w:rsidRPr="0E480B8D">
        <w:t>helping reduce health inequalities.</w:t>
      </w:r>
    </w:p>
    <w:p w14:paraId="5A965117" w14:textId="77777777" w:rsidR="007D300A" w:rsidRDefault="007D300A" w:rsidP="00AF7748"/>
    <w:p w14:paraId="46B37D11" w14:textId="01B1592B" w:rsidR="611C6EC9" w:rsidRDefault="611C6EC9" w:rsidP="00AF7748">
      <w:r w:rsidRPr="0E480B8D">
        <w:t>The test is patented and re</w:t>
      </w:r>
      <w:r w:rsidR="45CFE5FB" w:rsidRPr="0E480B8D">
        <w:t>gulatory re</w:t>
      </w:r>
      <w:r w:rsidRPr="0E480B8D">
        <w:t>ady for roll out within the NHS</w:t>
      </w:r>
      <w:r w:rsidR="00906C00">
        <w:t xml:space="preserve"> this year pending UKCA approval,</w:t>
      </w:r>
      <w:r w:rsidRPr="0E480B8D">
        <w:t xml:space="preserve"> with a</w:t>
      </w:r>
      <w:r w:rsidR="006A618E">
        <w:t>n NHS</w:t>
      </w:r>
      <w:r w:rsidRPr="0E480B8D">
        <w:t xml:space="preserve"> business case currently under review. If agreed, anticipated benefit would be 10-day time reduction from referral to test : achieves 85% 28d target </w:t>
      </w:r>
      <w:r w:rsidRPr="0E480B8D">
        <w:lastRenderedPageBreak/>
        <w:t>compliance (50% fewer diagnostic breaches)</w:t>
      </w:r>
      <w:r w:rsidR="00B6160D">
        <w:t xml:space="preserve"> </w:t>
      </w:r>
      <w:r w:rsidR="00B21114">
        <w:t>a</w:t>
      </w:r>
      <w:r w:rsidR="0559C17B" w:rsidRPr="0E480B8D">
        <w:t xml:space="preserve">nd a </w:t>
      </w:r>
      <w:r w:rsidRPr="0E480B8D">
        <w:t>25.6% reduction in colonoscopy demand saving £2.7M costs annually</w:t>
      </w:r>
      <w:r w:rsidR="003772C6">
        <w:t xml:space="preserve"> at</w:t>
      </w:r>
      <w:r w:rsidRPr="0E480B8D">
        <w:t xml:space="preserve"> 6.3x ROI</w:t>
      </w:r>
      <w:r w:rsidR="008F60EB">
        <w:t xml:space="preserve">. </w:t>
      </w:r>
    </w:p>
    <w:p w14:paraId="55770CBC" w14:textId="77777777" w:rsidR="007718E7" w:rsidRDefault="007718E7" w:rsidP="00AF7748"/>
    <w:p w14:paraId="7DE1292D" w14:textId="416C74A7" w:rsidR="2CE793BA" w:rsidRDefault="00293C32" w:rsidP="00AF7748">
      <w:r w:rsidRPr="00293C32">
        <w:rPr>
          <w:noProof/>
        </w:rPr>
        <w:drawing>
          <wp:anchor distT="0" distB="0" distL="114300" distR="114300" simplePos="0" relativeHeight="251658259" behindDoc="1" locked="0" layoutInCell="1" allowOverlap="1" wp14:anchorId="22C223B2" wp14:editId="24966DCA">
            <wp:simplePos x="0" y="0"/>
            <wp:positionH relativeFrom="column">
              <wp:posOffset>-1270</wp:posOffset>
            </wp:positionH>
            <wp:positionV relativeFrom="paragraph">
              <wp:posOffset>62230</wp:posOffset>
            </wp:positionV>
            <wp:extent cx="5281295" cy="2976880"/>
            <wp:effectExtent l="0" t="0" r="0" b="0"/>
            <wp:wrapTight wrapText="bothSides">
              <wp:wrapPolygon edited="0">
                <wp:start x="0" y="0"/>
                <wp:lineTo x="0" y="21425"/>
                <wp:lineTo x="21504" y="21425"/>
                <wp:lineTo x="21504" y="0"/>
                <wp:lineTo x="0" y="0"/>
              </wp:wrapPolygon>
            </wp:wrapTight>
            <wp:docPr id="1179548381" name="Picture 1" descr="Diagram illustrating CanSense-CRC diagnostic process combining Raman Spectroscopy and AI, showing five sequential stages in red and dark blue boxes with icons: no reagents needed, modified Raman spectrometer use, spectral fingerprint identification of cancer metabolites, proprietary AI identifying biomarkers, and rapid test delivering decision support. The diagram highlights a reagent-free, AI-enhanced approach for cancer detection, with a note on applicability to lung, breast, and ovarian cancers for improved clinical outco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548381" name="Picture 1" descr="Diagram illustrating CanSense-CRC diagnostic process combining Raman Spectroscopy and AI, showing five sequential stages in red and dark blue boxes with icons: no reagents needed, modified Raman spectrometer use, spectral fingerprint identification of cancer metabolites, proprietary AI identifying biomarkers, and rapid test delivering decision support. The diagram highlights a reagent-free, AI-enhanced approach for cancer detection, with a note on applicability to lung, breast, and ovarian cancers for improved clinical outcomes."/>
                    <pic:cNvPicPr/>
                  </pic:nvPicPr>
                  <pic:blipFill>
                    <a:blip r:embed="rId82" cstate="print">
                      <a:extLst>
                        <a:ext uri="{28A0092B-C50C-407E-A947-70E740481C1C}">
                          <a14:useLocalDpi xmlns:a14="http://schemas.microsoft.com/office/drawing/2010/main" val="0"/>
                        </a:ext>
                      </a:extLst>
                    </a:blip>
                    <a:stretch>
                      <a:fillRect/>
                    </a:stretch>
                  </pic:blipFill>
                  <pic:spPr>
                    <a:xfrm>
                      <a:off x="0" y="0"/>
                      <a:ext cx="5281295" cy="2976880"/>
                    </a:xfrm>
                    <a:prstGeom prst="rect">
                      <a:avLst/>
                    </a:prstGeom>
                  </pic:spPr>
                </pic:pic>
              </a:graphicData>
            </a:graphic>
            <wp14:sizeRelH relativeFrom="page">
              <wp14:pctWidth>0</wp14:pctWidth>
            </wp14:sizeRelH>
            <wp14:sizeRelV relativeFrom="page">
              <wp14:pctHeight>0</wp14:pctHeight>
            </wp14:sizeRelV>
          </wp:anchor>
        </w:drawing>
      </w:r>
    </w:p>
    <w:p w14:paraId="5DB1248F" w14:textId="29A53199" w:rsidR="00082640" w:rsidRDefault="00082640" w:rsidP="00AF7748"/>
    <w:p w14:paraId="7DF2CB68" w14:textId="5C0671FF" w:rsidR="250F3B2B" w:rsidRDefault="250F3B2B" w:rsidP="00AF7748"/>
    <w:p w14:paraId="455B3AE4" w14:textId="6FF932F6" w:rsidR="006A3967" w:rsidRDefault="006A3967" w:rsidP="00AF7748"/>
    <w:p w14:paraId="163B76CE" w14:textId="77777777" w:rsidR="00293C32" w:rsidRDefault="00293C32" w:rsidP="00AF7748"/>
    <w:p w14:paraId="1E76C751" w14:textId="77777777" w:rsidR="00293C32" w:rsidRDefault="00293C32" w:rsidP="00AF7748"/>
    <w:p w14:paraId="37BC1160" w14:textId="77777777" w:rsidR="00293C32" w:rsidRDefault="00293C32" w:rsidP="00AF7748"/>
    <w:p w14:paraId="48F4C59C" w14:textId="77777777" w:rsidR="00293C32" w:rsidRDefault="00293C32" w:rsidP="00AF7748"/>
    <w:p w14:paraId="50B05052" w14:textId="77777777" w:rsidR="00293C32" w:rsidRDefault="00293C32" w:rsidP="00AF7748"/>
    <w:p w14:paraId="0CA211FE" w14:textId="77777777" w:rsidR="00293C32" w:rsidRDefault="00293C32" w:rsidP="00AF7748"/>
    <w:p w14:paraId="444ABF17" w14:textId="77777777" w:rsidR="00293C32" w:rsidRDefault="00293C32" w:rsidP="00AF7748"/>
    <w:p w14:paraId="27F29A3F" w14:textId="77777777" w:rsidR="00293C32" w:rsidRDefault="00293C32" w:rsidP="00AF7748"/>
    <w:p w14:paraId="1D2619E2" w14:textId="77777777" w:rsidR="00293C32" w:rsidRDefault="00293C32" w:rsidP="00AF7748"/>
    <w:p w14:paraId="0F038CAA" w14:textId="77777777" w:rsidR="00293C32" w:rsidRDefault="00293C32" w:rsidP="00AF7748"/>
    <w:p w14:paraId="66252012" w14:textId="77777777" w:rsidR="00293C32" w:rsidRDefault="00293C32" w:rsidP="00AF7748"/>
    <w:p w14:paraId="3B29CD15" w14:textId="4CF39C18" w:rsidR="00293C32" w:rsidRDefault="00293C32" w:rsidP="00AF7748"/>
    <w:p w14:paraId="31FDBC26" w14:textId="38B81D5C" w:rsidR="00293C32" w:rsidRDefault="002C1334" w:rsidP="00AF7748">
      <w:r>
        <w:rPr>
          <w:noProof/>
        </w:rPr>
        <w:drawing>
          <wp:anchor distT="0" distB="0" distL="114300" distR="114300" simplePos="0" relativeHeight="251658260" behindDoc="1" locked="0" layoutInCell="1" allowOverlap="1" wp14:anchorId="0B920829" wp14:editId="6C059B4F">
            <wp:simplePos x="0" y="0"/>
            <wp:positionH relativeFrom="column">
              <wp:posOffset>-1270</wp:posOffset>
            </wp:positionH>
            <wp:positionV relativeFrom="paragraph">
              <wp:posOffset>148590</wp:posOffset>
            </wp:positionV>
            <wp:extent cx="5281295" cy="2969895"/>
            <wp:effectExtent l="0" t="0" r="0" b="1905"/>
            <wp:wrapTight wrapText="bothSides">
              <wp:wrapPolygon edited="0">
                <wp:start x="0" y="0"/>
                <wp:lineTo x="0" y="21475"/>
                <wp:lineTo x="21504" y="21475"/>
                <wp:lineTo x="21504" y="0"/>
                <wp:lineTo x="0" y="0"/>
              </wp:wrapPolygon>
            </wp:wrapTight>
            <wp:docPr id="792812548" name="Picture 287921507" descr="Supporting Partners banner displays logos of various organisations collaborating in healthcare, research, and cancer support. Logos include NHS Wales, Swansea University, Microsoft for Startups, NIHR, Renishaw, and others, arranged in rows with diverse colours and distinct branding sty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812548" name="Picture 287921507" descr="Supporting Partners banner displays logos of various organisations collaborating in healthcare, research, and cancer support. Logos include NHS Wales, Swansea University, Microsoft for Startups, NIHR, Renishaw, and others, arranged in rows with diverse colours and distinct branding styles."/>
                    <pic:cNvPicPr/>
                  </pic:nvPicPr>
                  <pic:blipFill>
                    <a:blip r:embed="rId83" cstate="print">
                      <a:extLst>
                        <a:ext uri="{28A0092B-C50C-407E-A947-70E740481C1C}">
                          <a14:useLocalDpi xmlns:a14="http://schemas.microsoft.com/office/drawing/2010/main" val="0"/>
                        </a:ext>
                      </a:extLst>
                    </a:blip>
                    <a:stretch>
                      <a:fillRect/>
                    </a:stretch>
                  </pic:blipFill>
                  <pic:spPr>
                    <a:xfrm>
                      <a:off x="0" y="0"/>
                      <a:ext cx="5281295" cy="2969895"/>
                    </a:xfrm>
                    <a:prstGeom prst="rect">
                      <a:avLst/>
                    </a:prstGeom>
                  </pic:spPr>
                </pic:pic>
              </a:graphicData>
            </a:graphic>
            <wp14:sizeRelH relativeFrom="page">
              <wp14:pctWidth>0</wp14:pctWidth>
            </wp14:sizeRelH>
            <wp14:sizeRelV relativeFrom="page">
              <wp14:pctHeight>0</wp14:pctHeight>
            </wp14:sizeRelV>
          </wp:anchor>
        </w:drawing>
      </w:r>
    </w:p>
    <w:p w14:paraId="092CAAC1" w14:textId="0FF9BDA6" w:rsidR="00293C32" w:rsidRDefault="00293C32" w:rsidP="00AF7748"/>
    <w:p w14:paraId="3756CF01" w14:textId="77777777" w:rsidR="006A3967" w:rsidRDefault="006A3967" w:rsidP="006A3967">
      <w:r w:rsidRPr="00911C44">
        <w:t> </w:t>
      </w:r>
    </w:p>
    <w:p w14:paraId="6E6D4778" w14:textId="77777777" w:rsidR="004C21FE" w:rsidRDefault="004C21FE" w:rsidP="006A3967"/>
    <w:p w14:paraId="78E16757" w14:textId="77777777" w:rsidR="004C21FE" w:rsidRPr="00911C44" w:rsidRDefault="004C21FE" w:rsidP="006A3967"/>
    <w:p w14:paraId="18501A67" w14:textId="77777777" w:rsidR="006A3967" w:rsidRDefault="006A3967" w:rsidP="006A3967">
      <w:pPr>
        <w:sectPr w:rsidR="006A3967" w:rsidSect="006A3967">
          <w:pgSz w:w="11910" w:h="16840"/>
          <w:pgMar w:top="1420" w:right="1133" w:bottom="1474" w:left="1417" w:header="736" w:footer="1000" w:gutter="0"/>
          <w:cols w:sep="1" w:space="720"/>
        </w:sectPr>
      </w:pPr>
    </w:p>
    <w:p w14:paraId="0BF12DFA" w14:textId="77777777" w:rsidR="00477C10" w:rsidRPr="00477C10" w:rsidRDefault="00477C10" w:rsidP="00E91232">
      <w:pPr>
        <w:pStyle w:val="Heading3"/>
      </w:pPr>
      <w:bookmarkStart w:id="57" w:name="_Toc241045455"/>
      <w:r w:rsidRPr="00477C10">
        <w:lastRenderedPageBreak/>
        <w:t>Utilising extracellular vesicles for early detection of clinically significant prostate cancer</w:t>
      </w:r>
      <w:bookmarkEnd w:id="57"/>
    </w:p>
    <w:p w14:paraId="3E7D7BBB" w14:textId="77777777" w:rsidR="00477C10" w:rsidRPr="00477C10" w:rsidRDefault="00477C10" w:rsidP="00AF7748"/>
    <w:p w14:paraId="6F007957" w14:textId="77777777" w:rsidR="00477C10" w:rsidRPr="00E91232" w:rsidRDefault="00477C10" w:rsidP="00E91232">
      <w:r w:rsidRPr="00E91232">
        <w:t>In a study co-lead by Dr Jason Webber (Swansea University) and Mr Gokul KandaSwamy (SBUHB), titled Utilising extracellular vesicles for early detection of clinically significant prostate cancer, researchers are seeking to understand why some prostate cancers are more aggressive than others. This information is being used to develop a new blood test to enable early detection of patients with clinically significant, aggressive disease, who require urgent therapy.</w:t>
      </w:r>
    </w:p>
    <w:p w14:paraId="5C253F3E" w14:textId="77777777" w:rsidR="00E91232" w:rsidRPr="00E91232" w:rsidRDefault="00E91232" w:rsidP="00E91232"/>
    <w:p w14:paraId="003BF898" w14:textId="77777777" w:rsidR="00477C10" w:rsidRDefault="00477C10" w:rsidP="00E91232">
      <w:r w:rsidRPr="00E91232">
        <w:t>Whilst there have been recent advancements in imaging technologies, a lack of diagnostic information that can accurately distinguish between patients with aggressive cancers or slow growing cancers means that many patients still require biopsy. This is invasive, with associated risks, and even when combined with the standard blood test (PSA) lacks absolute reliability for detection of clinically significant disease. Better blood-based tests are therefore required to facilitate prostate cancer diagnosis.</w:t>
      </w:r>
    </w:p>
    <w:p w14:paraId="02F0D52B" w14:textId="77777777" w:rsidR="00E91232" w:rsidRPr="00E91232" w:rsidRDefault="00E91232" w:rsidP="00E91232"/>
    <w:p w14:paraId="17BC879C" w14:textId="32B687C5" w:rsidR="00477C10" w:rsidRPr="00477C10" w:rsidRDefault="00477C10" w:rsidP="00E91232">
      <w:r w:rsidRPr="00E91232">
        <w:t>There is much interest in liquid biopsies as minimally invasive means of diagnosing patients. Extracellular vesicles (EVs), present within patient blood, carry many markers associated with the cell of origin. Changes in sugars (glycans) present within prostate cancer cells have been linked to disease progression. We have therefore developed a</w:t>
      </w:r>
      <w:r w:rsidR="00382915">
        <w:t xml:space="preserve"> test </w:t>
      </w:r>
      <w:r w:rsidRPr="00E91232">
        <w:t>that can detect sugars present on prostate cancer-derived EVs within patient blood. We have successfully recruited more than 350 patients, undergoing prostate cancer diagnosis within the Swansea Bay University Health Board, with further recruitment ongoing. Patients are supplying blood (serum) and urine samples which</w:t>
      </w:r>
      <w:r w:rsidRPr="00477C10">
        <w:t xml:space="preserve"> we are using to </w:t>
      </w:r>
      <w:r w:rsidR="00B51EBA">
        <w:t>evaluate the test</w:t>
      </w:r>
      <w:r w:rsidRPr="00477C10">
        <w:t xml:space="preserve">. The results, to date, are extremely promising and suggest our </w:t>
      </w:r>
      <w:r w:rsidR="00137727">
        <w:t>test</w:t>
      </w:r>
      <w:r w:rsidRPr="00477C10">
        <w:t xml:space="preserve"> can successfully discriminate between patients with clinically significant, aggressive, disease or clinically insignificant disease. We are now looking to </w:t>
      </w:r>
      <w:r w:rsidR="004C79F8">
        <w:t>assess the test in a larger number of patient</w:t>
      </w:r>
      <w:r w:rsidRPr="00477C10">
        <w:t xml:space="preserve"> samples to confirm its utility for accurate diagnosis. We are also exploring </w:t>
      </w:r>
      <w:r w:rsidR="00E150A3">
        <w:t xml:space="preserve">additional applications of the test, </w:t>
      </w:r>
      <w:r w:rsidRPr="00477C10">
        <w:t>such as monitoring of disease following therapy. Overall, this project highlights successful collaboration between Swansea University and the Swansea Bay University Health Board strengthening links between the two institutions whilst delivering research aimed at improving the lives of patients with prostate cancer.</w:t>
      </w:r>
    </w:p>
    <w:p w14:paraId="36AB1B7A" w14:textId="77777777" w:rsidR="00477C10" w:rsidRDefault="00477C10" w:rsidP="00AF7748"/>
    <w:p w14:paraId="400523B9" w14:textId="77777777" w:rsidR="00D96DEE" w:rsidRDefault="00D96DEE" w:rsidP="00F70098"/>
    <w:p w14:paraId="3F11DAC5" w14:textId="1C3BDFCB" w:rsidR="00F70098" w:rsidRDefault="00F70098" w:rsidP="00F70098">
      <w:r w:rsidRPr="50A9AB73">
        <w:t xml:space="preserve">  </w:t>
      </w:r>
    </w:p>
    <w:p w14:paraId="5C1A4430" w14:textId="77777777" w:rsidR="00DF12B0" w:rsidRDefault="00DF12B0" w:rsidP="00F70098"/>
    <w:p w14:paraId="28666F83" w14:textId="77777777" w:rsidR="00DF12B0" w:rsidRDefault="00DF12B0" w:rsidP="00F70098"/>
    <w:p w14:paraId="060CE233" w14:textId="77777777" w:rsidR="00DF12B0" w:rsidRDefault="00DF12B0" w:rsidP="00F70098"/>
    <w:p w14:paraId="12442D1C" w14:textId="6D6E0589" w:rsidR="00D31F6B" w:rsidRPr="00D31F6B" w:rsidRDefault="00D31F6B" w:rsidP="00D31F6B">
      <w:pPr>
        <w:pStyle w:val="Heading3"/>
      </w:pPr>
      <w:bookmarkStart w:id="58" w:name="_Toc241045456"/>
      <w:r w:rsidRPr="00D31F6B">
        <w:lastRenderedPageBreak/>
        <w:t>Advancing Heart Failure Research Through Strategic Clinical</w:t>
      </w:r>
      <w:r w:rsidR="001B0BAE">
        <w:t xml:space="preserve"> </w:t>
      </w:r>
      <w:r w:rsidR="00F75122">
        <w:t xml:space="preserve">&amp; </w:t>
      </w:r>
      <w:r w:rsidRPr="00D31F6B">
        <w:t>Academic Collaboration</w:t>
      </w:r>
      <w:bookmarkEnd w:id="58"/>
    </w:p>
    <w:p w14:paraId="181A2425" w14:textId="77777777" w:rsidR="007E31E8" w:rsidRPr="000752E2" w:rsidRDefault="007E31E8" w:rsidP="000752E2"/>
    <w:p w14:paraId="535050DA" w14:textId="01C81CC5" w:rsidR="000752E2" w:rsidRDefault="000752E2" w:rsidP="000752E2">
      <w:r w:rsidRPr="000752E2">
        <w:t xml:space="preserve">There is a well-established, active collaboration between clinical teams at Swansea Bay University Health Board (SBUHB) and clinical researchers within Dr Emma Rees’ group at the Faculty of Medicine, Health and Life Sciences, Swansea University. Collaborative research spans investigator-led and commercial work, with SBUHB staff contributing to the whole research cycle. </w:t>
      </w:r>
    </w:p>
    <w:p w14:paraId="46B05122" w14:textId="77777777" w:rsidR="000752E2" w:rsidRPr="000752E2" w:rsidRDefault="000752E2" w:rsidP="000752E2"/>
    <w:p w14:paraId="4B3A8BE5" w14:textId="77777777" w:rsidR="000752E2" w:rsidRPr="000752E2" w:rsidRDefault="000752E2" w:rsidP="000752E2">
      <w:r w:rsidRPr="000752E2">
        <w:t>At the research design phase, cardiologists, heart failure (HF) nurses, and pharmacists are contributing to IMPROVE-HF, an NIHR Application Development Award which is developing a programme grant of applied research to improve HF outcomes and services across Wales. IMPROVE-HF work has comprised a national sandpit event to define the variation and challenges in heart failure services across health boards in Wales, a systematic review of the evidence based for interventions to improve HF outcomes, and a Delphi consensus work package to determine the interventions and outcome measures which will be used in a programme grant application.</w:t>
      </w:r>
    </w:p>
    <w:p w14:paraId="35FB29E3" w14:textId="77777777" w:rsidR="000752E2" w:rsidRDefault="000752E2" w:rsidP="000752E2"/>
    <w:p w14:paraId="20159BB9" w14:textId="752560B0" w:rsidR="000752E2" w:rsidRPr="000752E2" w:rsidRDefault="000752E2" w:rsidP="000752E2">
      <w:r w:rsidRPr="000752E2">
        <w:t>The Acute Clinical Teams in SBUHB are contributing to the delivery of research in patient homes through the FOCUS-HF study (funded by HCRW). This programme of work aims to support clinical teams to make better first-line decisions during home visits of older people with acute breathlessness. Research phases have included mapping the current HF diagnostic pathway for older people in Wales using electronic health record data; training advanced practice nurses to perform focused hand-held ultrasound of the heart and lungs with careful assessment of accuracy and reproducibility; a feasibility study of adding the scan to the current patient pathway during home visits (Neath team); and a forthcoming trial of comparative diagnostic accuracy and decision-making impact (Swansea team).</w:t>
      </w:r>
    </w:p>
    <w:p w14:paraId="55A5635A" w14:textId="77777777" w:rsidR="000752E2" w:rsidRDefault="000752E2" w:rsidP="000752E2"/>
    <w:p w14:paraId="7803BF47" w14:textId="7F82BD4E" w:rsidR="000752E2" w:rsidRDefault="000752E2" w:rsidP="000752E2">
      <w:r w:rsidRPr="000752E2">
        <w:t>In relation to commercial research, Dr Rees’ group have been supporting an American med-tech start-up company to develop a novel ‘self-driving’ ultrasound machine which aims to improve newborn screening for congenital heart defects. The device is designed to be used in remote and low-resource settings. As the prototype nears the threshold for clinical investigation, Dr Rees has collaborated with neonatal/paediatric consultants and healthcare scientists in SBUHB to scope and plan the protocol for an initial feasibility study at Singleton Hospital. This proposal is currently being reviewed by MHRA and NHS HRA.</w:t>
      </w:r>
    </w:p>
    <w:p w14:paraId="15C6ABA6" w14:textId="77777777" w:rsidR="000752E2" w:rsidRPr="000752E2" w:rsidRDefault="000752E2" w:rsidP="000752E2"/>
    <w:p w14:paraId="42CDF40A" w14:textId="173CE8BA" w:rsidR="000752E2" w:rsidRPr="000752E2" w:rsidRDefault="000752E2" w:rsidP="000752E2">
      <w:r w:rsidRPr="000752E2">
        <w:t>The collaborative teams are also building for the future, working together to shape proposals for incubator that seeks to improve HF outcomes through building research capacity and capability in primary and community care settings.</w:t>
      </w:r>
    </w:p>
    <w:p w14:paraId="1D26A391" w14:textId="77777777" w:rsidR="005804F9" w:rsidRPr="00477C10" w:rsidRDefault="005804F9" w:rsidP="00AF7748"/>
    <w:p w14:paraId="267F16F5" w14:textId="119190C5" w:rsidR="004C6423" w:rsidRPr="004C6423" w:rsidRDefault="004C6423" w:rsidP="00636D6C">
      <w:pPr>
        <w:pStyle w:val="Heading3"/>
      </w:pPr>
      <w:bookmarkStart w:id="59" w:name="_Toc241045457"/>
      <w:r w:rsidRPr="004C6423">
        <w:lastRenderedPageBreak/>
        <w:t xml:space="preserve">Driving </w:t>
      </w:r>
      <w:r w:rsidR="00475074">
        <w:t xml:space="preserve">Research and </w:t>
      </w:r>
      <w:r w:rsidRPr="004C6423">
        <w:t>Innovation in EMRTS &amp; ACCTS</w:t>
      </w:r>
      <w:bookmarkEnd w:id="59"/>
    </w:p>
    <w:p w14:paraId="0508CA54" w14:textId="77777777" w:rsidR="00A3138A" w:rsidRDefault="00A3138A" w:rsidP="0055067F"/>
    <w:p w14:paraId="0B426A04" w14:textId="67FBB3E1" w:rsidR="00DD6BB9" w:rsidRDefault="00276C2A" w:rsidP="002476D2">
      <w:r>
        <w:t xml:space="preserve">The </w:t>
      </w:r>
      <w:r w:rsidR="00DD6BB9" w:rsidRPr="008617CF">
        <w:t>Emergency Medical Retrieval and Transfer Service</w:t>
      </w:r>
      <w:r w:rsidR="00DD6BB9" w:rsidRPr="00DD6BB9">
        <w:t xml:space="preserve"> </w:t>
      </w:r>
      <w:r w:rsidR="00DD6BB9">
        <w:t>(</w:t>
      </w:r>
      <w:r w:rsidR="00DD6BB9" w:rsidRPr="00DD6BB9">
        <w:t>EMRTS</w:t>
      </w:r>
      <w:r w:rsidR="00DD6BB9">
        <w:t>)</w:t>
      </w:r>
      <w:r w:rsidR="00DD6BB9" w:rsidRPr="00DD6BB9">
        <w:t xml:space="preserve"> and </w:t>
      </w:r>
      <w:r w:rsidR="00DD6BB9">
        <w:rPr>
          <w:lang w:val="en-US"/>
        </w:rPr>
        <w:t>Adult Critical Care Transfer Service (</w:t>
      </w:r>
      <w:r w:rsidR="00DD6BB9" w:rsidRPr="00DD6BB9">
        <w:t>ACCTS</w:t>
      </w:r>
      <w:r w:rsidR="00DD6BB9">
        <w:t>)</w:t>
      </w:r>
      <w:r w:rsidR="00DD6BB9" w:rsidRPr="00DD6BB9">
        <w:t xml:space="preserve"> deliver a highly specialised model of pre-hospital and interhospital critical care across Wales, providing advanced clinical decision</w:t>
      </w:r>
      <w:r w:rsidR="00C07DC0">
        <w:t>-</w:t>
      </w:r>
      <w:r w:rsidR="00DD6BB9" w:rsidRPr="00DD6BB9">
        <w:t>making and interventions for patients with life</w:t>
      </w:r>
      <w:r w:rsidR="00DD6BB9">
        <w:t xml:space="preserve"> </w:t>
      </w:r>
      <w:r w:rsidR="00DD6BB9" w:rsidRPr="00DD6BB9">
        <w:t>or limb</w:t>
      </w:r>
      <w:r w:rsidR="006678E1">
        <w:t>-</w:t>
      </w:r>
      <w:r w:rsidR="00DD6BB9" w:rsidRPr="00DD6BB9">
        <w:t>threatening conditions. The service is designed to ensure equitable access to critical care, enabling early specialist intervention and direct transfer to appropriate treatment centres, thereby improving patient outcomes and system efficiency</w:t>
      </w:r>
      <w:r w:rsidR="00B924A4">
        <w:t xml:space="preserve">. </w:t>
      </w:r>
    </w:p>
    <w:p w14:paraId="03F96C6E" w14:textId="77777777" w:rsidR="00B924A4" w:rsidRPr="00DD6BB9" w:rsidRDefault="00B924A4" w:rsidP="002476D2"/>
    <w:p w14:paraId="09411990" w14:textId="7121AA8C" w:rsidR="00AA788D" w:rsidRDefault="00626DA0" w:rsidP="002476D2">
      <w:pPr>
        <w:spacing w:after="160"/>
      </w:pPr>
      <w:r w:rsidRPr="00626DA0">
        <w:t xml:space="preserve">The service is developing a diverse portfolio of research and innovation.  This includes clinical topics such as novel use of Cold stored platelets, airway management techniques, and Stroke Care, through to the use of artificial intelligence, and drones supporting delivery of healthcare.  </w:t>
      </w:r>
    </w:p>
    <w:p w14:paraId="59AD49D5" w14:textId="77777777" w:rsidR="00CB6178" w:rsidRPr="00CB6178" w:rsidRDefault="00CB6178" w:rsidP="002476D2">
      <w:pPr>
        <w:spacing w:after="160"/>
        <w:rPr>
          <w:b/>
          <w:bCs/>
        </w:rPr>
      </w:pPr>
      <w:r w:rsidRPr="00CB6178">
        <w:rPr>
          <w:b/>
          <w:bCs/>
        </w:rPr>
        <w:t>Academic Partnerships</w:t>
      </w:r>
    </w:p>
    <w:p w14:paraId="26E80CA9" w14:textId="13636451" w:rsidR="00CB6178" w:rsidRDefault="00CB6178" w:rsidP="002476D2">
      <w:pPr>
        <w:spacing w:after="160"/>
      </w:pPr>
      <w:r w:rsidRPr="00CB6178">
        <w:t>EMRTS and ACCTS maintain strong collaborative relationships wit</w:t>
      </w:r>
      <w:r w:rsidR="00B404F2">
        <w:t xml:space="preserve">h </w:t>
      </w:r>
      <w:r w:rsidRPr="00CB6178">
        <w:t xml:space="preserve">academic institutions, including </w:t>
      </w:r>
      <w:r w:rsidR="00DB58FF">
        <w:t xml:space="preserve">Swansea University, </w:t>
      </w:r>
      <w:r w:rsidRPr="00CB6178">
        <w:t>Warwick University</w:t>
      </w:r>
      <w:r w:rsidR="00677D08">
        <w:t xml:space="preserve">, </w:t>
      </w:r>
      <w:r w:rsidRPr="00CB6178">
        <w:t>Cardiff University, and Bristol University. These partnerships support a diverse programme of research that extends beyond traditional clinical studies.</w:t>
      </w:r>
    </w:p>
    <w:p w14:paraId="299BDCAC" w14:textId="0E47C668" w:rsidR="00B935EA" w:rsidRPr="00B935EA" w:rsidRDefault="00B935EA" w:rsidP="002476D2">
      <w:pPr>
        <w:spacing w:after="160"/>
      </w:pPr>
      <w:r w:rsidRPr="00B935EA">
        <w:t xml:space="preserve">A key highlight is the collaboration with </w:t>
      </w:r>
      <w:r w:rsidRPr="00B62687">
        <w:t>Warwick University</w:t>
      </w:r>
      <w:r w:rsidRPr="00B935EA">
        <w:t>, which</w:t>
      </w:r>
      <w:r>
        <w:t xml:space="preserve"> </w:t>
      </w:r>
      <w:r w:rsidR="00B62687">
        <w:t>utilises</w:t>
      </w:r>
      <w:r w:rsidRPr="00B935EA">
        <w:t xml:space="preserve"> </w:t>
      </w:r>
      <w:r w:rsidRPr="00B62687">
        <w:t>applied linguistics and behavioural science</w:t>
      </w:r>
      <w:r w:rsidRPr="00B935EA">
        <w:t xml:space="preserve"> to examine communication, decision-making, and risk negotiation within critical care teams. This work is highly innovative within emergency and retrieval medicine and provides valuable insights into how clinicians make complex, time-critical decisions under pressure.</w:t>
      </w:r>
    </w:p>
    <w:p w14:paraId="67CB42BA" w14:textId="105BC277" w:rsidR="00B62687" w:rsidRDefault="00B935EA" w:rsidP="002476D2">
      <w:pPr>
        <w:spacing w:after="160"/>
      </w:pPr>
      <w:r w:rsidRPr="00B935EA">
        <w:t>Findings from this research</w:t>
      </w:r>
      <w:r w:rsidR="009637C7">
        <w:t xml:space="preserve"> is</w:t>
      </w:r>
      <w:r w:rsidR="00B93786">
        <w:t xml:space="preserve"> support</w:t>
      </w:r>
      <w:r w:rsidR="00FC55DF">
        <w:t>ing</w:t>
      </w:r>
      <w:r w:rsidR="00B93786">
        <w:t xml:space="preserve"> policy and training as well as </w:t>
      </w:r>
      <w:r w:rsidR="009637C7">
        <w:t xml:space="preserve">allowing the </w:t>
      </w:r>
      <w:r w:rsidR="00B93786">
        <w:t>study</w:t>
      </w:r>
      <w:r w:rsidR="009637C7">
        <w:t xml:space="preserve"> of</w:t>
      </w:r>
      <w:r w:rsidR="00B93786">
        <w:t xml:space="preserve"> complex decision making</w:t>
      </w:r>
      <w:r w:rsidR="009637C7">
        <w:t xml:space="preserve">, </w:t>
      </w:r>
      <w:r w:rsidR="00B93786">
        <w:t xml:space="preserve">which is key to delivery </w:t>
      </w:r>
      <w:r w:rsidR="00B93786" w:rsidRPr="00626DA0">
        <w:t xml:space="preserve">of the services offered across EMRTS and ACCTS. </w:t>
      </w:r>
    </w:p>
    <w:p w14:paraId="53D8BFD2" w14:textId="77777777" w:rsidR="00B42443" w:rsidRPr="00B42443" w:rsidRDefault="00B42443" w:rsidP="002476D2">
      <w:pPr>
        <w:spacing w:after="160"/>
        <w:rPr>
          <w:b/>
          <w:bCs/>
        </w:rPr>
      </w:pPr>
      <w:r w:rsidRPr="00B42443">
        <w:rPr>
          <w:b/>
          <w:bCs/>
        </w:rPr>
        <w:t>NHS and Clinical Partnerships</w:t>
      </w:r>
    </w:p>
    <w:p w14:paraId="48B4DF2C" w14:textId="276CB181" w:rsidR="00156035" w:rsidRDefault="00B42443" w:rsidP="002476D2">
      <w:pPr>
        <w:spacing w:after="160"/>
      </w:pPr>
      <w:r w:rsidRPr="00B42443">
        <w:t xml:space="preserve">The service works in close collaboration with </w:t>
      </w:r>
      <w:r w:rsidR="006E1685">
        <w:t xml:space="preserve">other </w:t>
      </w:r>
      <w:r w:rsidRPr="00B42443">
        <w:t xml:space="preserve">NHS partners, including the Welsh Ambulance Services University NHS Trust, </w:t>
      </w:r>
      <w:r w:rsidR="0056528D">
        <w:t xml:space="preserve">Welsh Blood Service and </w:t>
      </w:r>
      <w:r w:rsidR="0056528D" w:rsidRPr="00B42443">
        <w:t>the South Wales Trauma Network</w:t>
      </w:r>
      <w:r w:rsidR="00156035">
        <w:t>.</w:t>
      </w:r>
    </w:p>
    <w:p w14:paraId="0A45CDD8" w14:textId="77777777" w:rsidR="00694D4A" w:rsidRPr="00694D4A" w:rsidRDefault="00694D4A" w:rsidP="002476D2">
      <w:pPr>
        <w:spacing w:after="160"/>
      </w:pPr>
      <w:r w:rsidRPr="00694D4A">
        <w:t xml:space="preserve">These partnerships not only enable coordinated clinical delivery but also play a critical role in </w:t>
      </w:r>
      <w:r w:rsidRPr="00C2327A">
        <w:t>facilitating research and innovation. Through access to real-world clinical environments, shared datasets, and multidisciplinary expertise</w:t>
      </w:r>
      <w:r w:rsidRPr="00694D4A">
        <w:t>, partners contribute to the development and evaluation of research in areas such as pre-hospital interventions, blood product use, and trauma care pathways.</w:t>
      </w:r>
    </w:p>
    <w:p w14:paraId="04B610FF" w14:textId="07D72E4C" w:rsidR="0056528D" w:rsidRDefault="00694D4A" w:rsidP="002476D2">
      <w:pPr>
        <w:spacing w:after="160"/>
      </w:pPr>
      <w:r w:rsidRPr="00694D4A">
        <w:t xml:space="preserve">This collaborative infrastructure supports the </w:t>
      </w:r>
      <w:r w:rsidRPr="00EA236B">
        <w:t xml:space="preserve">translation of research into practice, </w:t>
      </w:r>
      <w:r w:rsidRPr="00694D4A">
        <w:t>ensuring that innovations are tested, implemented, and scaled within routine care, ultimately improving patient outcomes and service effectiveness</w:t>
      </w:r>
    </w:p>
    <w:p w14:paraId="56BB6A0A" w14:textId="77777777" w:rsidR="00AF6F90" w:rsidRDefault="00AF6F90" w:rsidP="002476D2">
      <w:pPr>
        <w:spacing w:after="160"/>
        <w:rPr>
          <w:b/>
          <w:bCs/>
        </w:rPr>
      </w:pPr>
      <w:r w:rsidRPr="00AF6F90">
        <w:rPr>
          <w:b/>
          <w:bCs/>
        </w:rPr>
        <w:lastRenderedPageBreak/>
        <w:t>Industry Collaboration and Technological Innovation</w:t>
      </w:r>
    </w:p>
    <w:p w14:paraId="23DBCA64" w14:textId="77777777" w:rsidR="00122343" w:rsidRPr="00122343" w:rsidRDefault="00F734C8" w:rsidP="002476D2">
      <w:pPr>
        <w:spacing w:after="160"/>
      </w:pPr>
      <w:r w:rsidRPr="00626DA0">
        <w:t>The service also has a unique collaborative partnership with industry working closely with Tactical Wireless Ltd</w:t>
      </w:r>
      <w:r>
        <w:t xml:space="preserve">. </w:t>
      </w:r>
      <w:r w:rsidR="00122343" w:rsidRPr="00122343">
        <w:t>This collaboration has enabled the development and implementation of cutting-edge technologies that enhance both clinical care and operational capability.</w:t>
      </w:r>
    </w:p>
    <w:p w14:paraId="41F01806" w14:textId="77777777" w:rsidR="00122343" w:rsidRPr="00122343" w:rsidRDefault="00122343" w:rsidP="002476D2">
      <w:pPr>
        <w:spacing w:after="160"/>
      </w:pPr>
      <w:r w:rsidRPr="00122343">
        <w:t>Key areas of innovation include:</w:t>
      </w:r>
    </w:p>
    <w:p w14:paraId="32D672C6" w14:textId="77777777" w:rsidR="00122343" w:rsidRPr="00122343" w:rsidRDefault="00122343">
      <w:pPr>
        <w:numPr>
          <w:ilvl w:val="0"/>
          <w:numId w:val="14"/>
        </w:numPr>
        <w:spacing w:after="160"/>
      </w:pPr>
      <w:r w:rsidRPr="00122343">
        <w:t>Telemedicine solutions, enabling real-time remote specialist support</w:t>
      </w:r>
    </w:p>
    <w:p w14:paraId="67FDF28A" w14:textId="6AB78F75" w:rsidR="00122343" w:rsidRPr="00122343" w:rsidRDefault="00122343">
      <w:pPr>
        <w:numPr>
          <w:ilvl w:val="0"/>
          <w:numId w:val="14"/>
        </w:numPr>
        <w:spacing w:after="160"/>
      </w:pPr>
      <w:r w:rsidRPr="00122343">
        <w:t>Remote ultrasound, improving diagnostic capability in pre-hospital environments</w:t>
      </w:r>
    </w:p>
    <w:p w14:paraId="144E8575" w14:textId="77777777" w:rsidR="00122343" w:rsidRPr="00122343" w:rsidRDefault="00122343">
      <w:pPr>
        <w:numPr>
          <w:ilvl w:val="0"/>
          <w:numId w:val="14"/>
        </w:numPr>
        <w:spacing w:after="160"/>
      </w:pPr>
      <w:r w:rsidRPr="00122343">
        <w:t>360-degree immersive clinical support systems, supporting both patient care and training</w:t>
      </w:r>
    </w:p>
    <w:p w14:paraId="23628D82" w14:textId="77777777" w:rsidR="00122343" w:rsidRPr="00122343" w:rsidRDefault="00122343">
      <w:pPr>
        <w:numPr>
          <w:ilvl w:val="0"/>
          <w:numId w:val="14"/>
        </w:numPr>
        <w:spacing w:after="160"/>
      </w:pPr>
      <w:r w:rsidRPr="00122343">
        <w:t>Advanced satellite communication technologies, enhancing connectivity in rural and remote settings</w:t>
      </w:r>
    </w:p>
    <w:p w14:paraId="7F42936B" w14:textId="125190A1" w:rsidR="001561E1" w:rsidRDefault="00122343" w:rsidP="002476D2">
      <w:pPr>
        <w:spacing w:after="160"/>
      </w:pPr>
      <w:r w:rsidRPr="00122343">
        <w:t>This work also includes engagement with the European Space Agency (ESA)</w:t>
      </w:r>
      <w:r w:rsidR="00F11BAB">
        <w:t xml:space="preserve">.  </w:t>
      </w:r>
      <w:r w:rsidR="00F734C8" w:rsidRPr="00626DA0">
        <w:t xml:space="preserve">Through revenue share agreements this also has facilitated income generation which is used to undertake further projects.  </w:t>
      </w:r>
    </w:p>
    <w:p w14:paraId="49D0906D" w14:textId="77777777" w:rsidR="00BE5282" w:rsidRDefault="00BE5282" w:rsidP="002476D2">
      <w:pPr>
        <w:spacing w:after="160"/>
      </w:pPr>
    </w:p>
    <w:p w14:paraId="475C3E6D" w14:textId="7491F58F" w:rsidR="00735427" w:rsidRDefault="00BE5282" w:rsidP="002476D2">
      <w:pPr>
        <w:spacing w:after="160"/>
      </w:pPr>
      <w:r>
        <w:t xml:space="preserve">More about </w:t>
      </w:r>
      <w:r w:rsidR="00735427" w:rsidRPr="00626DA0">
        <w:t xml:space="preserve">the </w:t>
      </w:r>
      <w:r>
        <w:t>EMRTS</w:t>
      </w:r>
      <w:r w:rsidR="00492185">
        <w:t xml:space="preserve"> </w:t>
      </w:r>
      <w:r w:rsidR="00735427" w:rsidRPr="00626DA0">
        <w:t>various projects can be found on</w:t>
      </w:r>
      <w:r w:rsidR="00735427">
        <w:t xml:space="preserve"> their </w:t>
      </w:r>
      <w:r w:rsidR="00735427" w:rsidRPr="00626DA0">
        <w:t>website (</w:t>
      </w:r>
      <w:hyperlink r:id="rId84" w:history="1">
        <w:r w:rsidR="00735427" w:rsidRPr="006E673E">
          <w:rPr>
            <w:rStyle w:val="Hyperlink"/>
          </w:rPr>
          <w:t>https://emrts.nhs.wales/research/</w:t>
        </w:r>
      </w:hyperlink>
      <w:r w:rsidR="00735427" w:rsidRPr="00626DA0">
        <w:t xml:space="preserve"> )</w:t>
      </w:r>
    </w:p>
    <w:p w14:paraId="28837EB6" w14:textId="77777777" w:rsidR="00DF12B0" w:rsidRDefault="00DF12B0" w:rsidP="00DF12B0">
      <w:pPr>
        <w:pBdr>
          <w:bottom w:val="single" w:sz="24" w:space="1" w:color="176592"/>
        </w:pBdr>
      </w:pPr>
    </w:p>
    <w:p w14:paraId="2D7CAAB8" w14:textId="38D3BDAE" w:rsidR="00735427" w:rsidRDefault="00735427">
      <w:pPr>
        <w:spacing w:after="160" w:line="259" w:lineRule="auto"/>
        <w:jc w:val="left"/>
      </w:pPr>
    </w:p>
    <w:p w14:paraId="3DA1798C" w14:textId="77777777" w:rsidR="002613EE" w:rsidRPr="00716BBB" w:rsidRDefault="002613EE" w:rsidP="002613EE">
      <w:pPr>
        <w:pStyle w:val="Heading3"/>
      </w:pPr>
      <w:bookmarkStart w:id="60" w:name="_Toc241045458"/>
      <w:r w:rsidRPr="3934184A">
        <w:t>Wales Ambulance Services (WAST)</w:t>
      </w:r>
      <w:bookmarkEnd w:id="60"/>
    </w:p>
    <w:p w14:paraId="76C0BC82" w14:textId="77777777" w:rsidR="002613EE" w:rsidRDefault="002613EE" w:rsidP="002613EE"/>
    <w:p w14:paraId="5B0CC076" w14:textId="77777777" w:rsidR="002613EE" w:rsidRDefault="002613EE" w:rsidP="002613EE">
      <w:pPr>
        <w:pStyle w:val="Bold-highlight"/>
      </w:pPr>
      <w:r w:rsidRPr="3934184A">
        <w:t>RESPOND Research Programme</w:t>
      </w:r>
    </w:p>
    <w:p w14:paraId="134044D0" w14:textId="77777777" w:rsidR="002613EE" w:rsidRDefault="002613EE" w:rsidP="002613EE"/>
    <w:p w14:paraId="1E835036" w14:textId="77777777" w:rsidR="00D144CA" w:rsidRDefault="00D144CA" w:rsidP="00D144CA">
      <w:pPr>
        <w:spacing w:after="160" w:line="259" w:lineRule="auto"/>
        <w:jc w:val="left"/>
      </w:pPr>
      <w:r w:rsidRPr="00D144CA">
        <w:t xml:space="preserve">The 999RESPOND1 and 999RESPOND2 studies aim to explore communication and decision-making practices in relation to dispatching Enhanced Critical Care Teams. Both projects are sponsored by the Welsh Ambulance Services University NHS Trust and are delivered in collaboration with Swansea Bay University Health Board Emergency Medical Retrieval and Transfer Service, Wales Air Ambulance Charity, University of Warwick, and University of Bristol. 999RESPOND2 includes all these collaborators and additionally Imperial College Health Care NHS Trust, Clarach Economics and West Midlands Ambulance Service University NHS Trust. </w:t>
      </w:r>
    </w:p>
    <w:p w14:paraId="07CF3415" w14:textId="3C05A5FA" w:rsidR="00D144CA" w:rsidRPr="00D144CA" w:rsidRDefault="00D144CA" w:rsidP="00D144CA">
      <w:pPr>
        <w:spacing w:after="160" w:line="259" w:lineRule="auto"/>
        <w:jc w:val="left"/>
      </w:pPr>
      <w:r w:rsidRPr="00D144CA">
        <w:t xml:space="preserve">999RESPOND1 examined how emergency medical dispatch decisions for critical care teams are made within ambulance control rooms. It analysed real-world data including 999 audio, written sequence of events records and a </w:t>
      </w:r>
      <w:r w:rsidR="004908A7" w:rsidRPr="00D144CA">
        <w:t>policy document</w:t>
      </w:r>
      <w:r w:rsidRPr="00D144CA">
        <w:t xml:space="preserve"> to identify points of information loss and communication practices that affect decision </w:t>
      </w:r>
      <w:r w:rsidRPr="00D144CA">
        <w:lastRenderedPageBreak/>
        <w:t>making.  999RESPOND2 aims to build on this work to evaluate how introducing Video Consultation as an additional information source affects communication, risk assessment and dispatch decisions compared to traditional audio calls. It aims to analyse 999 audio and video calls and policy documents as well as undertake focus groups and interviews to build a Theory of Change framework to support improved decision making.</w:t>
      </w:r>
    </w:p>
    <w:p w14:paraId="33E2868A" w14:textId="77777777" w:rsidR="00D144CA" w:rsidRPr="00D144CA" w:rsidRDefault="00D144CA" w:rsidP="00D144CA">
      <w:pPr>
        <w:spacing w:after="160" w:line="259" w:lineRule="auto"/>
        <w:jc w:val="left"/>
      </w:pPr>
      <w:r w:rsidRPr="00D144CA">
        <w:t>Swansea Bay University Health Boards/WASTs involvement in this project includes the extraction, anonymisation and sharing of 999 Audio and Video calls (where a critical care team was dispatched) for analysis by the research team. Involvement also includes participants for interviews and focus groups and support to create the Theory of Change framework.</w:t>
      </w:r>
    </w:p>
    <w:p w14:paraId="5F4BBE3F" w14:textId="77777777" w:rsidR="00D144CA" w:rsidRDefault="00D144CA" w:rsidP="00D144CA">
      <w:pPr>
        <w:pBdr>
          <w:bottom w:val="single" w:sz="24" w:space="1" w:color="176592"/>
        </w:pBdr>
      </w:pPr>
    </w:p>
    <w:p w14:paraId="77CE50A6" w14:textId="77777777" w:rsidR="00D144CA" w:rsidRDefault="00D144CA" w:rsidP="00D144CA">
      <w:pPr>
        <w:spacing w:after="160" w:line="259" w:lineRule="auto"/>
        <w:jc w:val="left"/>
      </w:pPr>
    </w:p>
    <w:p w14:paraId="7F05B586" w14:textId="0E6D7541" w:rsidR="00D04F97" w:rsidRDefault="005F6091" w:rsidP="005F6091">
      <w:pPr>
        <w:pStyle w:val="Heading3"/>
      </w:pPr>
      <w:bookmarkStart w:id="61" w:name="_Toc241045459"/>
      <w:r w:rsidRPr="00ED4B9E">
        <w:t>Radiotherapy Physics: Research, Innovation and Partnerships</w:t>
      </w:r>
      <w:bookmarkEnd w:id="61"/>
    </w:p>
    <w:p w14:paraId="562D59FB" w14:textId="77777777" w:rsidR="001A0C69" w:rsidRDefault="001A0C69" w:rsidP="00AF7748"/>
    <w:p w14:paraId="612FF1EB" w14:textId="77777777" w:rsidR="00112C83" w:rsidRDefault="00112C83" w:rsidP="002476D2">
      <w:r w:rsidRPr="00ED4B9E">
        <w:t>Radiotherapy Physics continues to play a central role in advancing research, innovation, and service development across the organisation. Through strong academic collaborations, strategic industry partnerships, and active involvement in clinical trials, the department ensures that cutting-edge developments are translated directly into improved patient care.</w:t>
      </w:r>
    </w:p>
    <w:p w14:paraId="7F086FC4" w14:textId="77777777" w:rsidR="00112C83" w:rsidRPr="00ED4B9E" w:rsidRDefault="00112C83" w:rsidP="002476D2"/>
    <w:p w14:paraId="438569E6" w14:textId="77777777" w:rsidR="002476D2" w:rsidRDefault="00112C83" w:rsidP="005E1497">
      <w:pPr>
        <w:spacing w:after="160"/>
        <w:rPr>
          <w:b/>
          <w:bCs/>
        </w:rPr>
      </w:pPr>
      <w:r w:rsidRPr="00ED4B9E">
        <w:rPr>
          <w:b/>
          <w:bCs/>
        </w:rPr>
        <w:t>Academic Collaboration and Workforce Development</w:t>
      </w:r>
    </w:p>
    <w:p w14:paraId="25C11451" w14:textId="1BA5D267" w:rsidR="00112C83" w:rsidRPr="002476D2" w:rsidRDefault="00112C83" w:rsidP="005E1497">
      <w:pPr>
        <w:spacing w:after="160"/>
        <w:rPr>
          <w:b/>
          <w:bCs/>
        </w:rPr>
      </w:pPr>
      <w:r w:rsidRPr="005E1497">
        <w:t>The department maintains a well-established and highly productive partnership with</w:t>
      </w:r>
      <w:r w:rsidRPr="00ED4B9E">
        <w:t xml:space="preserve"> Swansea University, supporting both education and research. Staff contribute to postgraduate teaching on the MSc in Medical Radiation Physics and the MSc in Clinical Science programmes, helping to train the future clinical workforce.</w:t>
      </w:r>
    </w:p>
    <w:p w14:paraId="3D246FCE" w14:textId="77777777" w:rsidR="00112C83" w:rsidRPr="00ED4B9E" w:rsidRDefault="00112C83" w:rsidP="002476D2"/>
    <w:p w14:paraId="7B354169" w14:textId="182848C2" w:rsidR="00112C83" w:rsidRPr="00ED4B9E" w:rsidRDefault="00112C83" w:rsidP="002476D2">
      <w:r w:rsidRPr="00ED4B9E">
        <w:t xml:space="preserve">In addition, Radiotherapy Physics provides supervision for </w:t>
      </w:r>
      <w:r w:rsidR="002476D2" w:rsidRPr="00ED4B9E">
        <w:t>several</w:t>
      </w:r>
      <w:r w:rsidRPr="00ED4B9E">
        <w:t xml:space="preserve"> Clinical Radiotherapy MSc research projects each year, supporting applied research aligned to clinical priorities. At doctoral level, the department currently supervises a PhD student in Clinical Radiotherapy. This work has delivered tangible outputs, including two peer-reviewed publications within the last year, with the student recently submitting their thesis.</w:t>
      </w:r>
    </w:p>
    <w:p w14:paraId="0DC53F2B" w14:textId="77777777" w:rsidR="00112C83" w:rsidRDefault="00112C83" w:rsidP="002476D2"/>
    <w:p w14:paraId="451B5F1E" w14:textId="01B4BD0D" w:rsidR="00112C83" w:rsidRDefault="00112C83" w:rsidP="002476D2">
      <w:r w:rsidRPr="00ED4B9E">
        <w:t>The collaboration is further strengthened through a joint Associate Professor post with Swansea University, reinforcing the integration of academic research and clinical practice and enabling direct translation of innovation into patient benefit.</w:t>
      </w:r>
    </w:p>
    <w:p w14:paraId="34BE21A0" w14:textId="77777777" w:rsidR="00D144CA" w:rsidRDefault="00D144CA" w:rsidP="002476D2"/>
    <w:p w14:paraId="48E3D31C" w14:textId="77777777" w:rsidR="00D144CA" w:rsidRPr="00ED4B9E" w:rsidRDefault="00D144CA" w:rsidP="002476D2"/>
    <w:p w14:paraId="3868F552" w14:textId="77777777" w:rsidR="00112C83" w:rsidRDefault="00112C83" w:rsidP="002476D2">
      <w:pPr>
        <w:rPr>
          <w:b/>
          <w:bCs/>
        </w:rPr>
      </w:pPr>
    </w:p>
    <w:p w14:paraId="461CD30C" w14:textId="631504E0" w:rsidR="00112C83" w:rsidRPr="00ED4B9E" w:rsidRDefault="00112C83" w:rsidP="005E1497">
      <w:pPr>
        <w:spacing w:after="160"/>
        <w:rPr>
          <w:b/>
          <w:bCs/>
        </w:rPr>
      </w:pPr>
      <w:r w:rsidRPr="00ED4B9E">
        <w:rPr>
          <w:b/>
          <w:bCs/>
        </w:rPr>
        <w:lastRenderedPageBreak/>
        <w:t>Industry Partnerships and Technological Innovation</w:t>
      </w:r>
    </w:p>
    <w:p w14:paraId="5AD94255" w14:textId="77777777" w:rsidR="00112C83" w:rsidRPr="00ED4B9E" w:rsidRDefault="00112C83" w:rsidP="002476D2">
      <w:r w:rsidRPr="00ED4B9E">
        <w:t>Radiotherapy Physics continues to build strong partnerships with leading industry providers to support the development and implementation of advanced technologies.</w:t>
      </w:r>
    </w:p>
    <w:p w14:paraId="5BD2A1F3" w14:textId="77777777" w:rsidR="00112C83" w:rsidRDefault="00112C83" w:rsidP="002476D2">
      <w:r w:rsidRPr="00ED4B9E">
        <w:t>The department holds a Centre of Excellence agreement with C-Rad, a supplier of Surface Guided Radiotherapy (SGRT) systems. This collaboration supports the optimisation of treatment delivery, enhances patient safety, and enables access to the latest technological developments.</w:t>
      </w:r>
    </w:p>
    <w:p w14:paraId="2D79D975" w14:textId="77777777" w:rsidR="00112C83" w:rsidRPr="00ED4B9E" w:rsidRDefault="00112C83" w:rsidP="002476D2"/>
    <w:p w14:paraId="3A9BD6C5" w14:textId="77777777" w:rsidR="00112C83" w:rsidRDefault="00112C83" w:rsidP="002476D2">
      <w:r w:rsidRPr="00ED4B9E">
        <w:t>In addition, there are two active research agreements with Elekta, one of the world’s leading radiotherapy equipment and software manufacturers. These projects focus on:</w:t>
      </w:r>
    </w:p>
    <w:p w14:paraId="28727869" w14:textId="77777777" w:rsidR="00112C83" w:rsidRPr="00ED4B9E" w:rsidRDefault="00112C83" w:rsidP="002476D2"/>
    <w:p w14:paraId="078B2833" w14:textId="77777777" w:rsidR="00112C83" w:rsidRPr="00ED4B9E" w:rsidRDefault="00112C83">
      <w:pPr>
        <w:numPr>
          <w:ilvl w:val="0"/>
          <w:numId w:val="15"/>
        </w:numPr>
        <w:spacing w:after="160"/>
        <w:jc w:val="left"/>
      </w:pPr>
      <w:r w:rsidRPr="00ED4B9E">
        <w:t>The development of advanced patient pathway software to improve efficiency and patient experience</w:t>
      </w:r>
    </w:p>
    <w:p w14:paraId="0091DDD6" w14:textId="77777777" w:rsidR="00112C83" w:rsidRPr="00ED4B9E" w:rsidRDefault="00112C83">
      <w:pPr>
        <w:numPr>
          <w:ilvl w:val="0"/>
          <w:numId w:val="15"/>
        </w:numPr>
        <w:spacing w:after="160"/>
        <w:jc w:val="left"/>
      </w:pPr>
      <w:r w:rsidRPr="00ED4B9E">
        <w:t>The exploration of automated and AI-based treatment planning solutions to enhance accuracy, consistency, and productivity</w:t>
      </w:r>
    </w:p>
    <w:p w14:paraId="76F7FBC8" w14:textId="77777777" w:rsidR="00112C83" w:rsidRDefault="00112C83" w:rsidP="002476D2">
      <w:r w:rsidRPr="00ED4B9E">
        <w:t>These partnerships ensure the department remains at the forefront of innovation and contributes to the wider advancement of radiotherapy practice.</w:t>
      </w:r>
    </w:p>
    <w:p w14:paraId="13E91757" w14:textId="77777777" w:rsidR="00112C83" w:rsidRPr="00ED4B9E" w:rsidRDefault="00112C83" w:rsidP="002476D2"/>
    <w:p w14:paraId="22832BD5" w14:textId="77777777" w:rsidR="00112C83" w:rsidRPr="00ED4B9E" w:rsidRDefault="00112C83" w:rsidP="005E1497">
      <w:pPr>
        <w:spacing w:after="160"/>
        <w:rPr>
          <w:b/>
          <w:bCs/>
        </w:rPr>
      </w:pPr>
      <w:r w:rsidRPr="00ED4B9E">
        <w:rPr>
          <w:b/>
          <w:bCs/>
        </w:rPr>
        <w:t>Clinical Trials Activity</w:t>
      </w:r>
    </w:p>
    <w:p w14:paraId="1D355948" w14:textId="77777777" w:rsidR="00112C83" w:rsidRDefault="00112C83" w:rsidP="002476D2">
      <w:r w:rsidRPr="00ED4B9E">
        <w:t>Radiotherapy Physics provides specialist support to a broad portfolio of clinical trials. This includes expertise in treatment planning, imaging, dosimetry, and quality assurance, ensuring safe and effective implementation of trial protocols. This activity enables patient access to new and innovative treatments while supporting the generation of high-quality clinical evidence.</w:t>
      </w:r>
    </w:p>
    <w:p w14:paraId="1D96529B" w14:textId="77777777" w:rsidR="00112C83" w:rsidRPr="00ED4B9E" w:rsidRDefault="00112C83" w:rsidP="002476D2"/>
    <w:p w14:paraId="22AEDCE6" w14:textId="77777777" w:rsidR="00112C83" w:rsidRPr="00ED4B9E" w:rsidRDefault="00112C83" w:rsidP="005E1497">
      <w:pPr>
        <w:spacing w:after="160"/>
        <w:rPr>
          <w:b/>
          <w:bCs/>
        </w:rPr>
      </w:pPr>
      <w:r w:rsidRPr="00ED4B9E">
        <w:rPr>
          <w:b/>
          <w:bCs/>
        </w:rPr>
        <w:t>Research Outputs and Impact</w:t>
      </w:r>
    </w:p>
    <w:p w14:paraId="295D30CF" w14:textId="77777777" w:rsidR="00112C83" w:rsidRPr="00ED4B9E" w:rsidRDefault="00112C83" w:rsidP="002476D2">
      <w:r w:rsidRPr="00ED4B9E">
        <w:t>The department has maintained a strong publication record over the reporting period, with five peer-reviewed papers published across a range of radiotherapy topics. These include:</w:t>
      </w:r>
    </w:p>
    <w:p w14:paraId="77263316" w14:textId="77777777" w:rsidR="00112C83" w:rsidRPr="00ED4B9E" w:rsidRDefault="00112C83">
      <w:pPr>
        <w:numPr>
          <w:ilvl w:val="0"/>
          <w:numId w:val="16"/>
        </w:numPr>
        <w:spacing w:after="160"/>
        <w:jc w:val="left"/>
      </w:pPr>
      <w:r w:rsidRPr="00ED4B9E">
        <w:t>National guidance on the use of 3D printing in radiotherapy (IPEM topical report)</w:t>
      </w:r>
    </w:p>
    <w:p w14:paraId="0F82D48C" w14:textId="77777777" w:rsidR="00112C83" w:rsidRPr="00ED4B9E" w:rsidRDefault="00112C83">
      <w:pPr>
        <w:numPr>
          <w:ilvl w:val="0"/>
          <w:numId w:val="16"/>
        </w:numPr>
        <w:spacing w:after="160"/>
        <w:jc w:val="left"/>
      </w:pPr>
      <w:r w:rsidRPr="00ED4B9E">
        <w:t>Evaluation of patient time spent in radiotherapy departments pre-, mid-, and post-COVID-19</w:t>
      </w:r>
    </w:p>
    <w:p w14:paraId="2920B496" w14:textId="77777777" w:rsidR="00112C83" w:rsidRPr="00ED4B9E" w:rsidRDefault="00112C83">
      <w:pPr>
        <w:numPr>
          <w:ilvl w:val="0"/>
          <w:numId w:val="16"/>
        </w:numPr>
        <w:spacing w:after="160"/>
        <w:jc w:val="left"/>
      </w:pPr>
      <w:r w:rsidRPr="00ED4B9E">
        <w:t>Assessment of dose uncertainty related to CBCT imaging on Elekta systems</w:t>
      </w:r>
    </w:p>
    <w:p w14:paraId="66BC9B08" w14:textId="77777777" w:rsidR="00112C83" w:rsidRPr="00ED4B9E" w:rsidRDefault="00112C83">
      <w:pPr>
        <w:numPr>
          <w:ilvl w:val="0"/>
          <w:numId w:val="16"/>
        </w:numPr>
        <w:spacing w:after="160"/>
        <w:jc w:val="left"/>
      </w:pPr>
      <w:r w:rsidRPr="00ED4B9E">
        <w:t>Evaluation of dental dose to inform pre-radiotherapy decision-making in head and neck cancer</w:t>
      </w:r>
    </w:p>
    <w:p w14:paraId="6C94791D" w14:textId="77777777" w:rsidR="00112C83" w:rsidRPr="00ED4B9E" w:rsidRDefault="00112C83">
      <w:pPr>
        <w:numPr>
          <w:ilvl w:val="0"/>
          <w:numId w:val="16"/>
        </w:numPr>
        <w:spacing w:after="160"/>
        <w:jc w:val="left"/>
      </w:pPr>
      <w:r w:rsidRPr="00ED4B9E">
        <w:t>Investigation of geographic variation (“postcode lottery”) in access to breast radiotherapy</w:t>
      </w:r>
    </w:p>
    <w:p w14:paraId="16F74D5E" w14:textId="77777777" w:rsidR="00112C83" w:rsidRDefault="00112C83" w:rsidP="002476D2">
      <w:r w:rsidRPr="00ED4B9E">
        <w:lastRenderedPageBreak/>
        <w:t>Additional work has also focused on the optimisation of imaging protocols to reduce unnecessary radiation exposure while maintaining image quality.</w:t>
      </w:r>
    </w:p>
    <w:p w14:paraId="3C79DBB6" w14:textId="77777777" w:rsidR="00907A52" w:rsidRPr="00ED4B9E" w:rsidRDefault="00907A52" w:rsidP="002476D2"/>
    <w:p w14:paraId="285FBE21" w14:textId="77777777" w:rsidR="00112C83" w:rsidRDefault="00112C83" w:rsidP="002476D2">
      <w:r w:rsidRPr="00ED4B9E">
        <w:t>These outputs demonstrate the department’s commitment to improving treatment quality, efficiency, and equity of access for patients.</w:t>
      </w:r>
    </w:p>
    <w:p w14:paraId="3271AF1D" w14:textId="77777777" w:rsidR="00112C83" w:rsidRPr="00ED4B9E" w:rsidRDefault="00112C83" w:rsidP="002476D2"/>
    <w:p w14:paraId="7C0DCD8E" w14:textId="77777777" w:rsidR="00112C83" w:rsidRPr="00ED4B9E" w:rsidRDefault="00112C83" w:rsidP="005E1497">
      <w:pPr>
        <w:spacing w:after="160"/>
        <w:rPr>
          <w:b/>
          <w:bCs/>
        </w:rPr>
      </w:pPr>
      <w:r w:rsidRPr="00ED4B9E">
        <w:rPr>
          <w:b/>
          <w:bCs/>
        </w:rPr>
        <w:t>Research Funding</w:t>
      </w:r>
    </w:p>
    <w:p w14:paraId="3893AB0F" w14:textId="77777777" w:rsidR="00112C83" w:rsidRDefault="00112C83" w:rsidP="002476D2">
      <w:r w:rsidRPr="00ED4B9E">
        <w:t>Radiotherapy Physics has achieved notable success in securing research funding. During the reporting period, the department secured over £100,000 in direct R&amp;D funding. In addition, staff contributed as co-applicants on successful bids totalling approximately £600,000 in collaboration with Velindre Cancer Centre.</w:t>
      </w:r>
    </w:p>
    <w:p w14:paraId="79ACC74C" w14:textId="77777777" w:rsidR="008A6504" w:rsidRPr="00ED4B9E" w:rsidRDefault="008A6504" w:rsidP="002476D2"/>
    <w:p w14:paraId="14163CA3" w14:textId="77777777" w:rsidR="00112C83" w:rsidRPr="00ED4B9E" w:rsidRDefault="00112C83" w:rsidP="002476D2">
      <w:r w:rsidRPr="00ED4B9E">
        <w:t>This level of funding highlights the department’s strong research capability and its contribution to regional and national research initiatives.</w:t>
      </w:r>
    </w:p>
    <w:p w14:paraId="2306FAE5" w14:textId="2F62F3FD" w:rsidR="005F6091" w:rsidRDefault="005F6091">
      <w:pPr>
        <w:spacing w:after="160" w:line="259" w:lineRule="auto"/>
        <w:jc w:val="left"/>
        <w:rPr>
          <w:sz w:val="26"/>
          <w:szCs w:val="26"/>
          <w:highlight w:val="yellow"/>
        </w:rPr>
      </w:pPr>
    </w:p>
    <w:p w14:paraId="4490C343" w14:textId="77777777" w:rsidR="00D144CA" w:rsidRDefault="00D144CA" w:rsidP="00D144CA">
      <w:pPr>
        <w:pBdr>
          <w:bottom w:val="single" w:sz="24" w:space="1" w:color="176592"/>
        </w:pBdr>
      </w:pPr>
    </w:p>
    <w:p w14:paraId="009FB650" w14:textId="77777777" w:rsidR="00D144CA" w:rsidRDefault="00D144CA" w:rsidP="00D144CA">
      <w:pPr>
        <w:spacing w:after="160" w:line="259" w:lineRule="auto"/>
        <w:jc w:val="left"/>
      </w:pPr>
    </w:p>
    <w:p w14:paraId="17AAF094" w14:textId="6338F7D2" w:rsidR="00DD3EDE" w:rsidRPr="00DD3EDE" w:rsidRDefault="00DD3EDE" w:rsidP="00DD3EDE">
      <w:pPr>
        <w:pStyle w:val="Heading3"/>
        <w:rPr>
          <w:lang w:eastAsia="en-GB"/>
        </w:rPr>
      </w:pPr>
      <w:bookmarkStart w:id="62" w:name="_Toc241045460"/>
      <w:r w:rsidRPr="00DD3EDE">
        <w:rPr>
          <w:lang w:eastAsia="en-GB"/>
        </w:rPr>
        <w:t>Strengthening Research in Occupational Therapy Services</w:t>
      </w:r>
      <w:bookmarkEnd w:id="62"/>
    </w:p>
    <w:p w14:paraId="56F1319F" w14:textId="77777777" w:rsidR="00EE255E" w:rsidRPr="00652AB9" w:rsidRDefault="00EE255E" w:rsidP="00652AB9">
      <w:pPr>
        <w:spacing w:before="100" w:beforeAutospacing="1" w:after="100" w:afterAutospacing="1"/>
        <w:rPr>
          <w:rFonts w:eastAsia="Times New Roman"/>
          <w:lang w:eastAsia="en-GB"/>
          <w14:ligatures w14:val="none"/>
        </w:rPr>
      </w:pPr>
      <w:r w:rsidRPr="00652AB9">
        <w:rPr>
          <w:rFonts w:eastAsia="Times New Roman"/>
          <w:lang w:eastAsia="en-GB"/>
          <w14:ligatures w14:val="none"/>
        </w:rPr>
        <w:t>Over the past year, Occupational Therapy, an Allied Health Profession service in Swansea Bay have continued to strengthen research capacity and capability. This has been supported by a growing network of research-active and research-interested staff, led by the Research Lead Occupational Therapist and in regular collaboration with the R&amp;D department.</w:t>
      </w:r>
    </w:p>
    <w:p w14:paraId="7E097786" w14:textId="77777777" w:rsidR="00EE255E" w:rsidRPr="00652AB9" w:rsidRDefault="00EE255E" w:rsidP="00652AB9">
      <w:pPr>
        <w:spacing w:before="100" w:beforeAutospacing="1" w:after="100" w:afterAutospacing="1"/>
        <w:rPr>
          <w:rFonts w:eastAsia="Times New Roman"/>
          <w:lang w:eastAsia="en-GB"/>
          <w14:ligatures w14:val="none"/>
        </w:rPr>
      </w:pPr>
      <w:r w:rsidRPr="00652AB9">
        <w:rPr>
          <w:rFonts w:eastAsia="Times New Roman"/>
          <w:lang w:eastAsia="en-GB"/>
          <w14:ligatures w14:val="none"/>
        </w:rPr>
        <w:t xml:space="preserve">Key achievements include successful participation in the </w:t>
      </w:r>
      <w:r w:rsidRPr="00652AB9">
        <w:rPr>
          <w:rFonts w:eastAsia="Times New Roman"/>
          <w:i/>
          <w:iCs/>
          <w:lang w:eastAsia="en-GB"/>
          <w14:ligatures w14:val="none"/>
        </w:rPr>
        <w:t>FIRST</w:t>
      </w:r>
      <w:r w:rsidRPr="00652AB9">
        <w:rPr>
          <w:rFonts w:eastAsia="Times New Roman"/>
          <w:lang w:eastAsia="en-GB"/>
          <w14:ligatures w14:val="none"/>
        </w:rPr>
        <w:t xml:space="preserve"> hand tendon trial, with 33 participants recruited and 12</w:t>
      </w:r>
      <w:r w:rsidRPr="00652AB9">
        <w:rPr>
          <w:rFonts w:eastAsia="Times New Roman"/>
          <w:lang w:eastAsia="en-GB"/>
          <w14:ligatures w14:val="none"/>
        </w:rPr>
        <w:noBreakHyphen/>
        <w:t>month follow-up assessments completed by Burns and Plastic Surgery therapy staff, supported by the R&amp;D delivery team. This involvement enabled professional development opportunities, including completion of the NIHR PI Associate Scheme by an Occupational Therapist, who was then also invited to join the Data Monitoring Committee for the ongoing SCOOTT trial.</w:t>
      </w:r>
    </w:p>
    <w:p w14:paraId="4C3B5CEB" w14:textId="77777777" w:rsidR="00EE255E" w:rsidRPr="00652AB9" w:rsidRDefault="00EE255E" w:rsidP="00652AB9">
      <w:pPr>
        <w:spacing w:before="100" w:beforeAutospacing="1" w:after="100" w:afterAutospacing="1"/>
        <w:rPr>
          <w:rFonts w:eastAsia="Times New Roman"/>
          <w:lang w:eastAsia="en-GB"/>
          <w14:ligatures w14:val="none"/>
        </w:rPr>
      </w:pPr>
      <w:r w:rsidRPr="00652AB9">
        <w:rPr>
          <w:rFonts w:eastAsia="Times New Roman"/>
          <w:lang w:eastAsia="en-GB"/>
          <w14:ligatures w14:val="none"/>
        </w:rPr>
        <w:t>R&amp;D support also facilitated establishment of the Health Board as a Participant Identification Centre, enabling progression of a portfolio-adopted PhD study on Occupational Therapy evaluation methods in primary care. Led by the Research Lead Occupational Therapist, the study has completed qualitative stakeholder interviews and produced two publications currently under peer review.</w:t>
      </w:r>
    </w:p>
    <w:p w14:paraId="1C688C59" w14:textId="77777777" w:rsidR="00EE255E" w:rsidRPr="00652AB9" w:rsidRDefault="00EE255E" w:rsidP="00652AB9">
      <w:pPr>
        <w:spacing w:before="100" w:beforeAutospacing="1" w:after="100" w:afterAutospacing="1"/>
        <w:rPr>
          <w:rFonts w:eastAsia="Times New Roman"/>
          <w:lang w:eastAsia="en-GB"/>
          <w14:ligatures w14:val="none"/>
        </w:rPr>
      </w:pPr>
      <w:r w:rsidRPr="00652AB9">
        <w:rPr>
          <w:rFonts w:eastAsia="Times New Roman"/>
          <w:lang w:eastAsia="en-GB"/>
          <w14:ligatures w14:val="none"/>
        </w:rPr>
        <w:t xml:space="preserve">Several service evaluations have progressed during the year. These include an evaluation of an Occupational Therapy-led intergenerational burn prevention programme, accepted for poster presentation at the British Burns Association conference. In addition, prior R&amp;D pathway to portfolio support enabled completion of </w:t>
      </w:r>
      <w:r w:rsidRPr="00652AB9">
        <w:rPr>
          <w:rFonts w:eastAsia="Times New Roman"/>
          <w:lang w:eastAsia="en-GB"/>
          <w14:ligatures w14:val="none"/>
        </w:rPr>
        <w:lastRenderedPageBreak/>
        <w:t xml:space="preserve">a UK-wide survey exploring virtual working in primary care Occupational Therapy, with findings submitted to the </w:t>
      </w:r>
      <w:r w:rsidRPr="00652AB9">
        <w:rPr>
          <w:rFonts w:eastAsia="Times New Roman"/>
          <w:i/>
          <w:iCs/>
          <w:lang w:eastAsia="en-GB"/>
          <w14:ligatures w14:val="none"/>
        </w:rPr>
        <w:t>British Journal of Occupational Therapy</w:t>
      </w:r>
      <w:r w:rsidRPr="00652AB9">
        <w:rPr>
          <w:rFonts w:eastAsia="Times New Roman"/>
          <w:lang w:eastAsia="en-GB"/>
          <w14:ligatures w14:val="none"/>
        </w:rPr>
        <w:t>.</w:t>
      </w:r>
    </w:p>
    <w:p w14:paraId="71DCF82A" w14:textId="77777777" w:rsidR="00EE255E" w:rsidRPr="00652AB9" w:rsidRDefault="00EE255E" w:rsidP="00652AB9">
      <w:pPr>
        <w:spacing w:before="100" w:beforeAutospacing="1" w:after="100" w:afterAutospacing="1"/>
        <w:rPr>
          <w:rFonts w:eastAsia="Times New Roman"/>
          <w:lang w:eastAsia="en-GB"/>
          <w14:ligatures w14:val="none"/>
        </w:rPr>
      </w:pPr>
      <w:r w:rsidRPr="00652AB9">
        <w:rPr>
          <w:rFonts w:eastAsia="Times New Roman"/>
          <w:lang w:eastAsia="en-GB"/>
          <w14:ligatures w14:val="none"/>
        </w:rPr>
        <w:t>A service evaluation examining Occupational Therapy provision within Older People’s Mental Health Primary Care was completed in June 2025, supported by Elizabeth Casson Trust funding. Findings were presented at the HCRW Support and Delivery Day 2025. A further evaluation is ongoing, exploring the impact of an Occupational Therapy-led care home training programme on personal care practices.</w:t>
      </w:r>
    </w:p>
    <w:p w14:paraId="45294830" w14:textId="77777777" w:rsidR="00EE255E" w:rsidRPr="00652AB9" w:rsidRDefault="00EE255E" w:rsidP="00652AB9">
      <w:pPr>
        <w:spacing w:before="100" w:beforeAutospacing="1" w:after="100" w:afterAutospacing="1"/>
        <w:rPr>
          <w:rFonts w:eastAsia="Times New Roman"/>
          <w:lang w:eastAsia="en-GB"/>
          <w14:ligatures w14:val="none"/>
        </w:rPr>
      </w:pPr>
      <w:r w:rsidRPr="00652AB9">
        <w:rPr>
          <w:rFonts w:eastAsia="Times New Roman"/>
          <w:lang w:eastAsia="en-GB"/>
          <w14:ligatures w14:val="none"/>
        </w:rPr>
        <w:t>Finally, several staff are contributing to national research as stakeholders, including work on a scoping review of Occupational Therapy in substance misuse and a primary care occupational therapy study using realist methods.</w:t>
      </w:r>
    </w:p>
    <w:p w14:paraId="55E40FB6" w14:textId="77777777" w:rsidR="00D144CA" w:rsidRDefault="00D144CA" w:rsidP="00D144CA">
      <w:pPr>
        <w:pBdr>
          <w:bottom w:val="single" w:sz="24" w:space="1" w:color="176592"/>
        </w:pBdr>
      </w:pPr>
    </w:p>
    <w:p w14:paraId="293BA8B0" w14:textId="77777777" w:rsidR="00D144CA" w:rsidRDefault="00D144CA" w:rsidP="00D144CA">
      <w:pPr>
        <w:spacing w:after="160" w:line="259" w:lineRule="auto"/>
        <w:jc w:val="left"/>
      </w:pPr>
    </w:p>
    <w:p w14:paraId="5CE4DAAA" w14:textId="4E5DF7EC" w:rsidR="0062500F" w:rsidRDefault="0062500F" w:rsidP="0062500F">
      <w:pPr>
        <w:pStyle w:val="Heading3"/>
      </w:pPr>
      <w:bookmarkStart w:id="63" w:name="_Toc241045461"/>
      <w:r w:rsidRPr="0062500F">
        <w:t xml:space="preserve">Clinical Innovation in </w:t>
      </w:r>
      <w:r w:rsidR="00A61DD8">
        <w:t>Nuclear Medicine</w:t>
      </w:r>
      <w:r w:rsidRPr="0062500F">
        <w:t>: A Partnership with GE Healthcare</w:t>
      </w:r>
      <w:bookmarkEnd w:id="63"/>
    </w:p>
    <w:p w14:paraId="3A877D83" w14:textId="77777777" w:rsidR="0062500F" w:rsidRPr="0062500F" w:rsidRDefault="0062500F" w:rsidP="0062500F"/>
    <w:p w14:paraId="301B5D2F" w14:textId="23CA7101" w:rsidR="00D15B65" w:rsidRDefault="00D15B65" w:rsidP="00652AB9">
      <w:pPr>
        <w:spacing w:after="160" w:line="259" w:lineRule="auto"/>
      </w:pPr>
      <w:r>
        <w:t>Nuclear Medicine has a very good industry partnership with GE Healthcare. We purchased the UK’s first GE StarGuide solid detector 3D SPECT/CT scanner from GE. We are working closely with GE Healthcare in the developmental aspects of the clinical implementation of this scanner, particularly as it concerns:</w:t>
      </w:r>
    </w:p>
    <w:p w14:paraId="24D2A466" w14:textId="2BCE25E5" w:rsidR="00D15B65" w:rsidRDefault="00D15B65" w:rsidP="00652AB9">
      <w:pPr>
        <w:pStyle w:val="ListParagraph"/>
        <w:numPr>
          <w:ilvl w:val="0"/>
          <w:numId w:val="10"/>
        </w:numPr>
        <w:spacing w:after="160" w:line="259" w:lineRule="auto"/>
      </w:pPr>
      <w:r>
        <w:t>Calculation of coronary flow reserve (this is a measure of the heart’s ability to increase its blood supply to meet an increased need for oxygen, such as when you exercise or are stressed.</w:t>
      </w:r>
    </w:p>
    <w:p w14:paraId="2A0CCF9E" w14:textId="77777777" w:rsidR="007D4B7C" w:rsidRDefault="007D4B7C" w:rsidP="007D4B7C">
      <w:pPr>
        <w:pStyle w:val="ListParagraph"/>
        <w:spacing w:after="160" w:line="259" w:lineRule="auto"/>
      </w:pPr>
    </w:p>
    <w:p w14:paraId="3FF9AC1B" w14:textId="567831C3" w:rsidR="00D15B65" w:rsidRDefault="00D15B65" w:rsidP="00652AB9">
      <w:pPr>
        <w:pStyle w:val="ListParagraph"/>
        <w:numPr>
          <w:ilvl w:val="0"/>
          <w:numId w:val="10"/>
        </w:numPr>
        <w:spacing w:after="160" w:line="259" w:lineRule="auto"/>
      </w:pPr>
      <w:r>
        <w:t>CT head scans as part of our Parkinson’s Disease diagnosis (this makes the diagnostic accuracy more specific as it combines molecular function with anatomy)</w:t>
      </w:r>
      <w:r w:rsidR="00A23F58">
        <w:br/>
      </w:r>
    </w:p>
    <w:p w14:paraId="684C537C" w14:textId="336C9FF5" w:rsidR="00D15B65" w:rsidRDefault="00D15B65" w:rsidP="00652AB9">
      <w:pPr>
        <w:pStyle w:val="ListParagraph"/>
        <w:numPr>
          <w:ilvl w:val="0"/>
          <w:numId w:val="10"/>
        </w:numPr>
        <w:spacing w:after="160" w:line="259" w:lineRule="auto"/>
      </w:pPr>
      <w:r>
        <w:t>Calcium scoring to assess coronary artery disease (having a sense of to what extent calcium deposits have narrowed your arteries)</w:t>
      </w:r>
    </w:p>
    <w:p w14:paraId="0A5435FB" w14:textId="77777777" w:rsidR="007D4B7C" w:rsidRDefault="007D4B7C" w:rsidP="007D4B7C">
      <w:pPr>
        <w:pStyle w:val="ListParagraph"/>
        <w:spacing w:after="160" w:line="259" w:lineRule="auto"/>
      </w:pPr>
    </w:p>
    <w:p w14:paraId="532BA76B" w14:textId="6B4B1957" w:rsidR="00D15B65" w:rsidRDefault="00D15B65" w:rsidP="00652AB9">
      <w:pPr>
        <w:pStyle w:val="ListParagraph"/>
        <w:numPr>
          <w:ilvl w:val="0"/>
          <w:numId w:val="10"/>
        </w:numPr>
        <w:spacing w:after="160" w:line="259" w:lineRule="auto"/>
      </w:pPr>
      <w:r>
        <w:t>Contrast CT as part of parathyroid imaging (our next development) (helping us the locate parathyroid disease to within a few millimetres)</w:t>
      </w:r>
    </w:p>
    <w:p w14:paraId="12BB529F" w14:textId="4CC298E0" w:rsidR="00875DC5" w:rsidRPr="00D15B65" w:rsidRDefault="00D15B65" w:rsidP="00652AB9">
      <w:pPr>
        <w:spacing w:after="160" w:line="259" w:lineRule="auto"/>
        <w:rPr>
          <w:highlight w:val="yellow"/>
        </w:rPr>
      </w:pPr>
      <w:r>
        <w:t>We are furthermore in the process of purchasing new detectors for this scanner from the same supplier (a UK / global first) which would enable us to look at dosimetry and higher energy radionuclides when scanning patients on the GE StarGuide scanner.</w:t>
      </w:r>
    </w:p>
    <w:p w14:paraId="5F7DC932" w14:textId="77777777" w:rsidR="00132559" w:rsidRDefault="00132559" w:rsidP="00132559">
      <w:pPr>
        <w:pBdr>
          <w:bottom w:val="single" w:sz="24" w:space="1" w:color="176592"/>
        </w:pBdr>
      </w:pPr>
    </w:p>
    <w:p w14:paraId="53A5840A" w14:textId="77777777" w:rsidR="00132559" w:rsidRDefault="00132559" w:rsidP="00132559">
      <w:pPr>
        <w:pBdr>
          <w:bottom w:val="single" w:sz="24" w:space="1" w:color="176592"/>
        </w:pBdr>
      </w:pPr>
    </w:p>
    <w:p w14:paraId="1A640697" w14:textId="77777777" w:rsidR="00B31899" w:rsidRDefault="00B31899" w:rsidP="00A176C2"/>
    <w:p w14:paraId="44507CC8" w14:textId="77777777" w:rsidR="00D144CA" w:rsidRDefault="00D144CA" w:rsidP="00A176C2"/>
    <w:p w14:paraId="362CED0D" w14:textId="77777777" w:rsidR="00132559" w:rsidRPr="00132559" w:rsidRDefault="00132559" w:rsidP="00132559">
      <w:pPr>
        <w:pStyle w:val="Heading3"/>
      </w:pPr>
      <w:bookmarkStart w:id="64" w:name="_Toc241045462"/>
      <w:r w:rsidRPr="00132559">
        <w:lastRenderedPageBreak/>
        <w:t>Establishing a Centre of Excellence in MRI Physics</w:t>
      </w:r>
      <w:bookmarkEnd w:id="64"/>
    </w:p>
    <w:p w14:paraId="6FA0001B" w14:textId="77777777" w:rsidR="00EC3EB9" w:rsidRDefault="00EC3EB9" w:rsidP="00A176C2"/>
    <w:p w14:paraId="519F33E1" w14:textId="77777777" w:rsidR="00EC3EB9" w:rsidRDefault="00EC3EB9" w:rsidP="00EC3EB9">
      <w:r w:rsidRPr="00EC3EB9">
        <w:t>The MRI Physics Group was established in April 2020 with just one member. Since then, we have grown to a team of 8 including clinical scientists and trainees. The expansion of our service provision across most of NHS Wales has led to the creation of a new section within the Medical Physics and Clinical Engineering (MPCE) department. Led by Dr Jonathan Phillips, a consultant clinical scientist and honorary associate professor in Medical Imaging at Swansea University (</w:t>
      </w:r>
      <w:hyperlink r:id="rId85" w:history="1">
        <w:r w:rsidRPr="00EC3EB9">
          <w:rPr>
            <w:rStyle w:val="Hyperlink"/>
          </w:rPr>
          <w:t>Dr Jonathan Phillips - Swansea Bay University Health Board</w:t>
        </w:r>
      </w:hyperlink>
      <w:r w:rsidRPr="00EC3EB9">
        <w:t xml:space="preserve">), the mission of the group is to develop a centre of excellence for clinical and research MRI in Wales. </w:t>
      </w:r>
    </w:p>
    <w:p w14:paraId="5E18D22E" w14:textId="77777777" w:rsidR="00A8454B" w:rsidRPr="00EC3EB9" w:rsidRDefault="00A8454B" w:rsidP="00EC3EB9"/>
    <w:p w14:paraId="639610EF" w14:textId="77777777" w:rsidR="00EC3EB9" w:rsidRPr="00EC3EB9" w:rsidRDefault="00EC3EB9" w:rsidP="00EC3EB9">
      <w:r w:rsidRPr="00EC3EB9">
        <w:t>So far this year, a major highlight has been getting ethical approval for a study funded by Swansea Bay Health Charity, investigating the use of MRI in radiotherapy pathways. Together with clinical colleagues Drs Owen Nicholas and Claire Brunner at the South West Wales Cancer Centre, we will be investigating ways of improving visualisation of tumours and organs at risk across different anatomical regions, focussing on novel tumour sites and assessing the clinical impact of MRI-CT Integration in the radiotherapy pathway. We will also be identifying, developing and undertaking pilot studies for MRI-adapted radiotherapy for selected tumour sites and identifying pilot studies assessing MRI protocols which can act as (structural and functional) imaging biomarkers. We are about to begin this with a healthy volunteer study. The MRI examinations will be performed on the 3T research scanner in Swansea University.</w:t>
      </w:r>
    </w:p>
    <w:p w14:paraId="0F1484A2" w14:textId="77777777" w:rsidR="00EC3EB9" w:rsidRPr="00EC3EB9" w:rsidRDefault="00EC3EB9" w:rsidP="00EC3EB9"/>
    <w:p w14:paraId="2130EC3B" w14:textId="77777777" w:rsidR="00EC3EB9" w:rsidRPr="00EC3EB9" w:rsidRDefault="00EC3EB9" w:rsidP="00EC3EB9">
      <w:r w:rsidRPr="00EC3EB9">
        <w:t xml:space="preserve">We are also working in partnership with the maxillofacial prosthetics department at Morriston Hospital led by Peter Llewelyn Evans to investigate MRI safety aspects of patients with certain prostheses to see if they can have MRI scans safely without having their prosthetics removed, which can cause delays. </w:t>
      </w:r>
    </w:p>
    <w:p w14:paraId="6CE361CE" w14:textId="77777777" w:rsidR="00EC3EB9" w:rsidRPr="00EC3EB9" w:rsidRDefault="00EC3EB9" w:rsidP="00EC3EB9"/>
    <w:p w14:paraId="6A2C1BE3" w14:textId="77777777" w:rsidR="00EC3EB9" w:rsidRPr="00EC3EB9" w:rsidRDefault="00EC3EB9" w:rsidP="00EC3EB9">
      <w:r w:rsidRPr="00EC3EB9">
        <w:t>Another project, led by our Senior Principal MRI Physicist Dr Maria Yanez Lopez (</w:t>
      </w:r>
      <w:hyperlink r:id="rId86" w:history="1">
        <w:r w:rsidRPr="00EC3EB9">
          <w:rPr>
            <w:rStyle w:val="Hyperlink"/>
          </w:rPr>
          <w:t>Dr Maria Yanez Lopez - Swansea Bay University Health Board</w:t>
        </w:r>
      </w:hyperlink>
      <w:r w:rsidRPr="00EC3EB9">
        <w:t>) has just resulted in a paper being submitted. This collaborative work with other UK imaging centres, provides recommendations on best practices for the implementation of MRI protocol development within a clinical setting. This is key to ensuring the most optimised MRI images are consistently achieved and in the shortest possible examination times – helping the patient experience and increasing patient throughput.   </w:t>
      </w:r>
    </w:p>
    <w:p w14:paraId="3936BDA4" w14:textId="77777777" w:rsidR="00EC3EB9" w:rsidRPr="00EC3EB9" w:rsidRDefault="00EC3EB9" w:rsidP="00EC3EB9"/>
    <w:p w14:paraId="0415FED2" w14:textId="77777777" w:rsidR="00EC3EB9" w:rsidRPr="00EC3EB9" w:rsidRDefault="00EC3EB9" w:rsidP="00EC3EB9">
      <w:r w:rsidRPr="00EC3EB9">
        <w:t>We are also about to publish our work on the introduction of a new pathway to scan patients with ‘effectively MR Conditional’ cardiac implanted electronic devices (e.g. pacemakers) – a move which has improved workflows and allows more patients access to MRI scanning earlier and without the need for individual risk assessments to be performed. This project has been in collaboration with colleagues in Hull, Newcastle and the Christie, Manchester.</w:t>
      </w:r>
    </w:p>
    <w:p w14:paraId="5ADD6147" w14:textId="77777777" w:rsidR="00EC3EB9" w:rsidRPr="00EC3EB9" w:rsidRDefault="00EC3EB9" w:rsidP="00EC3EB9"/>
    <w:p w14:paraId="79E9DA53" w14:textId="77777777" w:rsidR="00EC3EB9" w:rsidRPr="00EC3EB9" w:rsidRDefault="00EC3EB9" w:rsidP="00EC3EB9">
      <w:r w:rsidRPr="00EC3EB9">
        <w:t>Looking forward, Siwan Evans (</w:t>
      </w:r>
      <w:hyperlink r:id="rId87" w:history="1">
        <w:r w:rsidRPr="00EC3EB9">
          <w:rPr>
            <w:rStyle w:val="Hyperlink"/>
          </w:rPr>
          <w:t>Siwan Haf Evans - Swansea Bay University Health Board</w:t>
        </w:r>
      </w:hyperlink>
      <w:r w:rsidRPr="00EC3EB9">
        <w:t xml:space="preserve">), a Principal MRI Physicist in the team will be leading a major project investigating  the barriers to, and methods to support, safe equitable MRI access for patients with cardiac implanted electronic devices. This will involve the co-development of decision-support interventions with referrers and patients to improve MRI safety knowledge, support shared decision-making and promote patient advocacy for appropriate MRI access. </w:t>
      </w:r>
    </w:p>
    <w:p w14:paraId="692F121E" w14:textId="77777777" w:rsidR="00EC3EB9" w:rsidRDefault="00EC3EB9" w:rsidP="00A176C2"/>
    <w:p w14:paraId="12152F56" w14:textId="77777777" w:rsidR="00B31899" w:rsidRDefault="00B31899" w:rsidP="00A176C2"/>
    <w:p w14:paraId="2AA4A022" w14:textId="77777777" w:rsidR="00B31899" w:rsidRDefault="00B31899" w:rsidP="00A176C2"/>
    <w:p w14:paraId="13FFCC6B" w14:textId="77777777" w:rsidR="00D144CA" w:rsidRDefault="00D144CA" w:rsidP="00A176C2"/>
    <w:p w14:paraId="33C86CCE" w14:textId="77777777" w:rsidR="00D144CA" w:rsidRDefault="00D144CA" w:rsidP="00A176C2"/>
    <w:p w14:paraId="2B37E51C" w14:textId="77777777" w:rsidR="00D144CA" w:rsidRDefault="00D144CA" w:rsidP="00A176C2"/>
    <w:p w14:paraId="0103E6EE" w14:textId="77777777" w:rsidR="00D144CA" w:rsidRDefault="00D144CA" w:rsidP="00A176C2"/>
    <w:p w14:paraId="6D604B09" w14:textId="77777777" w:rsidR="00D144CA" w:rsidRDefault="00D144CA" w:rsidP="00A176C2"/>
    <w:p w14:paraId="7AAF5C65" w14:textId="77777777" w:rsidR="00D144CA" w:rsidRDefault="00D144CA" w:rsidP="00A176C2"/>
    <w:p w14:paraId="0C85419B" w14:textId="77777777" w:rsidR="00D144CA" w:rsidRDefault="00D144CA" w:rsidP="00A176C2"/>
    <w:p w14:paraId="00033E35" w14:textId="77777777" w:rsidR="00D144CA" w:rsidRDefault="00D144CA" w:rsidP="00A176C2"/>
    <w:p w14:paraId="28BCF75B" w14:textId="77777777" w:rsidR="00D144CA" w:rsidRDefault="00D144CA" w:rsidP="00A176C2"/>
    <w:p w14:paraId="248172C2" w14:textId="77777777" w:rsidR="00D144CA" w:rsidRDefault="00D144CA" w:rsidP="00A176C2"/>
    <w:p w14:paraId="77E0D8DC" w14:textId="77777777" w:rsidR="00D144CA" w:rsidRDefault="00D144CA" w:rsidP="00A176C2"/>
    <w:p w14:paraId="10E1B80D" w14:textId="77777777" w:rsidR="00D144CA" w:rsidRDefault="00D144CA" w:rsidP="00A176C2"/>
    <w:p w14:paraId="4DAB7334" w14:textId="77777777" w:rsidR="00D144CA" w:rsidRDefault="00D144CA" w:rsidP="00A176C2"/>
    <w:p w14:paraId="5E25DADF" w14:textId="77777777" w:rsidR="00D144CA" w:rsidRDefault="00D144CA" w:rsidP="00A176C2"/>
    <w:p w14:paraId="5FCF178F" w14:textId="77777777" w:rsidR="00D144CA" w:rsidRDefault="00D144CA" w:rsidP="00A176C2"/>
    <w:p w14:paraId="578E4515" w14:textId="77777777" w:rsidR="00D144CA" w:rsidRDefault="00D144CA" w:rsidP="00A176C2"/>
    <w:p w14:paraId="1519BE7D" w14:textId="77777777" w:rsidR="00D144CA" w:rsidRDefault="00D144CA" w:rsidP="00A176C2"/>
    <w:p w14:paraId="76D6DE33" w14:textId="77777777" w:rsidR="00D144CA" w:rsidRDefault="00D144CA" w:rsidP="00A176C2"/>
    <w:p w14:paraId="135E87E9" w14:textId="77777777" w:rsidR="00D144CA" w:rsidRDefault="00D144CA" w:rsidP="00A176C2"/>
    <w:p w14:paraId="44A0BCD7" w14:textId="77777777" w:rsidR="00D144CA" w:rsidRDefault="00D144CA" w:rsidP="00A176C2"/>
    <w:p w14:paraId="7A978FC8" w14:textId="77777777" w:rsidR="00D144CA" w:rsidRDefault="00D144CA" w:rsidP="00A176C2"/>
    <w:p w14:paraId="32C1765C" w14:textId="77777777" w:rsidR="00D144CA" w:rsidRDefault="00D144CA" w:rsidP="00A176C2"/>
    <w:p w14:paraId="1F10E37D" w14:textId="77777777" w:rsidR="00D144CA" w:rsidRDefault="00D144CA" w:rsidP="00A176C2"/>
    <w:p w14:paraId="5CBDB97C" w14:textId="77777777" w:rsidR="00D144CA" w:rsidRDefault="00D144CA" w:rsidP="00A176C2"/>
    <w:p w14:paraId="09DDA89D" w14:textId="77777777" w:rsidR="00D144CA" w:rsidRDefault="00D144CA" w:rsidP="00A176C2"/>
    <w:p w14:paraId="15499E01" w14:textId="77777777" w:rsidR="00D144CA" w:rsidRDefault="00D144CA" w:rsidP="00A176C2"/>
    <w:p w14:paraId="4B4CD816" w14:textId="77777777" w:rsidR="00D144CA" w:rsidRDefault="00D144CA" w:rsidP="00A176C2"/>
    <w:p w14:paraId="7DAD8D13" w14:textId="77777777" w:rsidR="00B31899" w:rsidRDefault="00B31899" w:rsidP="00A176C2"/>
    <w:p w14:paraId="235D7063" w14:textId="77777777" w:rsidR="00B31899" w:rsidRDefault="00B31899" w:rsidP="00A176C2"/>
    <w:p w14:paraId="5E52C9C0" w14:textId="77777777" w:rsidR="00B31899" w:rsidRDefault="00B31899" w:rsidP="00A176C2"/>
    <w:p w14:paraId="4DED27BF" w14:textId="77777777" w:rsidR="00B31899" w:rsidRDefault="00B31899" w:rsidP="00A176C2"/>
    <w:p w14:paraId="0187FAD0" w14:textId="77777777" w:rsidR="00B31899" w:rsidRDefault="00B31899" w:rsidP="00A176C2"/>
    <w:p w14:paraId="4B4A756B" w14:textId="6EC9235E" w:rsidR="0069691A" w:rsidRPr="00716BBB" w:rsidRDefault="005837C9" w:rsidP="00AF7748">
      <w:pPr>
        <w:pStyle w:val="Heading2"/>
      </w:pPr>
      <w:bookmarkStart w:id="65" w:name="_Toc241045463"/>
      <w:r w:rsidRPr="00716BBB">
        <w:lastRenderedPageBreak/>
        <w:t>PUBLIC INVOLVEMENT AND ENGAGEMENT</w:t>
      </w:r>
      <w:bookmarkEnd w:id="65"/>
    </w:p>
    <w:p w14:paraId="3812C081" w14:textId="77777777" w:rsidR="00994297" w:rsidRDefault="00994297" w:rsidP="00AF7748"/>
    <w:p w14:paraId="696DC85F" w14:textId="4E9888CD" w:rsidR="26113A6F" w:rsidRPr="00591EA2" w:rsidRDefault="0F447AE0" w:rsidP="00AF7748">
      <w:r w:rsidRPr="21E2D62A">
        <w:t>Effective engagement and building p</w:t>
      </w:r>
      <w:r w:rsidR="628AFD64" w:rsidRPr="21E2D62A">
        <w:t xml:space="preserve">artnerships with the public as stakeholders in </w:t>
      </w:r>
      <w:r w:rsidR="64D63AA0" w:rsidRPr="21E2D62A">
        <w:t>our</w:t>
      </w:r>
      <w:r w:rsidR="628AFD64" w:rsidRPr="21E2D62A">
        <w:t xml:space="preserve"> research is fundamental to</w:t>
      </w:r>
      <w:r w:rsidR="25FB48CF" w:rsidRPr="21E2D62A">
        <w:t xml:space="preserve"> developing trust and </w:t>
      </w:r>
      <w:r w:rsidR="34F10B20" w:rsidRPr="21E2D62A">
        <w:t>enabling advancements in healthcare</w:t>
      </w:r>
      <w:r w:rsidR="628AFD64" w:rsidRPr="21E2D62A">
        <w:t xml:space="preserve">. </w:t>
      </w:r>
      <w:r w:rsidR="49AD779B" w:rsidRPr="21E2D62A">
        <w:t>From participating in studies through to sitting on oversight groups</w:t>
      </w:r>
      <w:r w:rsidR="0B43CDE2" w:rsidRPr="21E2D62A">
        <w:t xml:space="preserve">, the involvement of patients and public </w:t>
      </w:r>
      <w:r w:rsidR="3FAB8585" w:rsidRPr="21E2D62A">
        <w:t xml:space="preserve">enables our staff to explore new treatments and service models. </w:t>
      </w:r>
    </w:p>
    <w:p w14:paraId="08FF54B9" w14:textId="5F29B2EF" w:rsidR="4399456A" w:rsidRDefault="4399456A" w:rsidP="00AF7748">
      <w:r w:rsidRPr="21E2D62A">
        <w:t xml:space="preserve">During the past year, we’ve seen some excellent examples of effective PPI models in research. </w:t>
      </w:r>
      <w:r w:rsidR="2A0E6946" w:rsidRPr="21E2D62A">
        <w:t>Below are two such examples which showcase PPI at its best:</w:t>
      </w:r>
    </w:p>
    <w:p w14:paraId="5A47EB05" w14:textId="77777777" w:rsidR="00994297" w:rsidRDefault="00994297" w:rsidP="00AF7748"/>
    <w:p w14:paraId="601376F3" w14:textId="77777777" w:rsidR="006E1933" w:rsidRDefault="2A0E6946" w:rsidP="00994297">
      <w:pPr>
        <w:pStyle w:val="Heading3"/>
      </w:pPr>
      <w:bookmarkStart w:id="66" w:name="_Toc241045464"/>
      <w:r w:rsidRPr="00994297">
        <w:t>Developing co-produced, evidence-based patient resources for adults with blunt chest injuries.</w:t>
      </w:r>
      <w:bookmarkEnd w:id="66"/>
      <w:r w:rsidRPr="00994297">
        <w:t xml:space="preserve"> </w:t>
      </w:r>
    </w:p>
    <w:p w14:paraId="79E6B9C9" w14:textId="5C20596C" w:rsidR="2A0E6946" w:rsidRPr="006E1933" w:rsidRDefault="00994297" w:rsidP="006E1933">
      <w:pPr>
        <w:pStyle w:val="Bold-highlight"/>
      </w:pPr>
      <w:r w:rsidRPr="006E1933">
        <w:rPr>
          <w:rStyle w:val="Bold-highlightChar"/>
          <w:b/>
          <w:bCs/>
        </w:rPr>
        <w:t>SB</w:t>
      </w:r>
      <w:r w:rsidR="00D8584C" w:rsidRPr="006E1933">
        <w:rPr>
          <w:rStyle w:val="Bold-highlightChar"/>
          <w:b/>
          <w:bCs/>
        </w:rPr>
        <w:t xml:space="preserve"> UHB</w:t>
      </w:r>
      <w:r w:rsidRPr="006E1933">
        <w:rPr>
          <w:rStyle w:val="Bold-highlightChar"/>
          <w:b/>
          <w:bCs/>
        </w:rPr>
        <w:t xml:space="preserve"> Lead Prof. Ceri Battle, Consultant Physiotherapist</w:t>
      </w:r>
    </w:p>
    <w:p w14:paraId="2B6C923D" w14:textId="77777777" w:rsidR="00994297" w:rsidRPr="00994297" w:rsidRDefault="00994297" w:rsidP="00994297"/>
    <w:p w14:paraId="5B67D333" w14:textId="77777777" w:rsidR="00D8584C" w:rsidRDefault="00D8584C" w:rsidP="00D8584C">
      <w:pPr>
        <w:pBdr>
          <w:top w:val="single" w:sz="6" w:space="1" w:color="1F355E"/>
          <w:bottom w:val="single" w:sz="6" w:space="1" w:color="1F355E"/>
        </w:pBdr>
        <w:spacing w:line="240" w:lineRule="auto"/>
        <w:rPr>
          <w:color w:val="1F355E"/>
        </w:rPr>
      </w:pPr>
    </w:p>
    <w:p w14:paraId="64F817F0" w14:textId="180A3A35" w:rsidR="2A0E6946" w:rsidRPr="00D8584C" w:rsidRDefault="2A0E6946" w:rsidP="00D8584C">
      <w:pPr>
        <w:pBdr>
          <w:top w:val="single" w:sz="6" w:space="1" w:color="1F355E"/>
          <w:bottom w:val="single" w:sz="6" w:space="1" w:color="1F355E"/>
        </w:pBdr>
        <w:spacing w:line="240" w:lineRule="auto"/>
        <w:rPr>
          <w:color w:val="1F355E"/>
          <w:sz w:val="28"/>
          <w:szCs w:val="28"/>
        </w:rPr>
      </w:pPr>
      <w:r w:rsidRPr="00D8584C">
        <w:rPr>
          <w:color w:val="1F355E"/>
          <w:sz w:val="28"/>
          <w:szCs w:val="28"/>
        </w:rPr>
        <w:t>Why did we complete this work?</w:t>
      </w:r>
    </w:p>
    <w:p w14:paraId="59354326" w14:textId="77777777" w:rsidR="00D8584C" w:rsidRPr="00D8584C" w:rsidRDefault="00D8584C" w:rsidP="00D8584C">
      <w:pPr>
        <w:pBdr>
          <w:top w:val="single" w:sz="6" w:space="1" w:color="1F355E"/>
          <w:bottom w:val="single" w:sz="6" w:space="1" w:color="1F355E"/>
        </w:pBdr>
        <w:spacing w:line="240" w:lineRule="auto"/>
        <w:rPr>
          <w:color w:val="1F355E"/>
        </w:rPr>
      </w:pPr>
    </w:p>
    <w:p w14:paraId="52B11A85" w14:textId="77777777" w:rsidR="00994297" w:rsidRDefault="00994297" w:rsidP="00D8584C">
      <w:pPr>
        <w:spacing w:line="240" w:lineRule="auto"/>
      </w:pPr>
    </w:p>
    <w:p w14:paraId="229B6028" w14:textId="4461579C" w:rsidR="2A0E6946" w:rsidRDefault="2A0E6946" w:rsidP="00AF7748">
      <w:r w:rsidRPr="21E2D62A">
        <w:t xml:space="preserve">Blunt chest injuries are commonly sustained by adults as a result of falls, road traffic collisions, assaults and sporting injuries. Injuries range in severity from simple bruising to the chest wall, through to life-threatening multiple rib fractures and damage to the underlying organs. For people with blunt chest injuries, delayed complications are common, so patient education and self-management are key components of care. There are no universally accepted patient advice resources and, as a result, there is inconsistency in the advice provided, even on a local or regional level in the UK. People with blunt chest injuries say that they find the patient resources provided unhelpful and lacking the necessary guidance to assist with their recovery. Until recently, most patient resources have been traditionally developed by healthcare providers without the input of people with lived experience of blunt chest injuries. The aim of this study was to design, develop and evaluate co-produced, evidence-based patient resources for adults with blunt chest injuries. </w:t>
      </w:r>
    </w:p>
    <w:p w14:paraId="69B0E242" w14:textId="77777777" w:rsidR="00994297" w:rsidRDefault="00994297" w:rsidP="00AF7748"/>
    <w:p w14:paraId="4DD07305" w14:textId="77777777" w:rsidR="00D8584C" w:rsidRDefault="00D8584C" w:rsidP="00D8584C">
      <w:pPr>
        <w:pBdr>
          <w:top w:val="single" w:sz="6" w:space="1" w:color="1F355E"/>
          <w:bottom w:val="single" w:sz="6" w:space="1" w:color="1F355E"/>
        </w:pBdr>
        <w:spacing w:line="240" w:lineRule="auto"/>
        <w:rPr>
          <w:color w:val="1F355E"/>
        </w:rPr>
      </w:pPr>
    </w:p>
    <w:p w14:paraId="50D95E42" w14:textId="3A5AAF16" w:rsidR="00D8584C" w:rsidRPr="00D8584C" w:rsidRDefault="00D8584C" w:rsidP="00D8584C">
      <w:pPr>
        <w:pBdr>
          <w:top w:val="single" w:sz="6" w:space="1" w:color="1F355E"/>
          <w:bottom w:val="single" w:sz="6" w:space="1" w:color="1F355E"/>
        </w:pBdr>
        <w:spacing w:line="240" w:lineRule="auto"/>
        <w:rPr>
          <w:color w:val="1F355E"/>
          <w:sz w:val="28"/>
          <w:szCs w:val="28"/>
        </w:rPr>
      </w:pPr>
      <w:r w:rsidRPr="00D8584C">
        <w:rPr>
          <w:color w:val="1F355E"/>
          <w:sz w:val="28"/>
          <w:szCs w:val="28"/>
        </w:rPr>
        <w:t>Wh</w:t>
      </w:r>
      <w:r>
        <w:rPr>
          <w:color w:val="1F355E"/>
          <w:sz w:val="28"/>
          <w:szCs w:val="28"/>
        </w:rPr>
        <w:t>at did we do?</w:t>
      </w:r>
    </w:p>
    <w:p w14:paraId="3E01E2D8" w14:textId="77777777" w:rsidR="00D8584C" w:rsidRPr="00D8584C" w:rsidRDefault="00D8584C" w:rsidP="00D8584C">
      <w:pPr>
        <w:pBdr>
          <w:top w:val="single" w:sz="6" w:space="1" w:color="1F355E"/>
          <w:bottom w:val="single" w:sz="6" w:space="1" w:color="1F355E"/>
        </w:pBdr>
        <w:spacing w:line="240" w:lineRule="auto"/>
        <w:rPr>
          <w:color w:val="1F355E"/>
        </w:rPr>
      </w:pPr>
    </w:p>
    <w:p w14:paraId="12FDA3DC" w14:textId="77777777" w:rsidR="00D8584C" w:rsidRDefault="00D8584C" w:rsidP="00AF7748"/>
    <w:p w14:paraId="22B5A432" w14:textId="226F9619" w:rsidR="2A0E6946" w:rsidRDefault="2A0E6946" w:rsidP="00AF7748">
      <w:r w:rsidRPr="21E2D62A">
        <w:t>Two workshops were run using a co-production approach, facilitated by one physiotherapist and one patient with lived experience of blunt chest injuries. This method was used to remove any professional or organisational boundaries, so that all study members actively participated in the work. The first face to face workshop was attended by 18 diverse participants; eight adults with lived experience of chest injury, two family members and eight healthcare professionals from across the multi-</w:t>
      </w:r>
      <w:r w:rsidRPr="21E2D62A">
        <w:lastRenderedPageBreak/>
        <w:t>disciplinary team. Through the various activities undertaken in the workshop, a comprehensive list of topics was collated by the study facilitators, which participants felt were the important components of the recovery process following a chest injury. This list would form the content of the patient resources being developed. The second phase of the development and design of the resource involved the study participants reconvening for an online workshop. The aim of the second workshop was to finalise the content proposed in the first workshop and then discuss the format of the patient resource. The final stage of the development and design of the resource involved feedback sessions either via face to face or via electronic communication.</w:t>
      </w:r>
    </w:p>
    <w:p w14:paraId="3CFFD282" w14:textId="77777777" w:rsidR="00994297" w:rsidRDefault="00994297" w:rsidP="00AF7748"/>
    <w:p w14:paraId="2481E5C3" w14:textId="77777777" w:rsidR="00D8584C" w:rsidRDefault="00D8584C" w:rsidP="00D8584C">
      <w:pPr>
        <w:pBdr>
          <w:top w:val="single" w:sz="6" w:space="1" w:color="1F355E"/>
          <w:bottom w:val="single" w:sz="6" w:space="1" w:color="1F355E"/>
        </w:pBdr>
        <w:spacing w:line="240" w:lineRule="auto"/>
        <w:rPr>
          <w:color w:val="1F355E"/>
        </w:rPr>
      </w:pPr>
    </w:p>
    <w:p w14:paraId="265837C4" w14:textId="66F9F8AD" w:rsidR="00D8584C" w:rsidRPr="00D8584C" w:rsidRDefault="00D8584C" w:rsidP="00D8584C">
      <w:pPr>
        <w:pBdr>
          <w:top w:val="single" w:sz="6" w:space="1" w:color="1F355E"/>
          <w:bottom w:val="single" w:sz="6" w:space="1" w:color="1F355E"/>
        </w:pBdr>
        <w:spacing w:line="240" w:lineRule="auto"/>
        <w:rPr>
          <w:color w:val="1F355E"/>
          <w:sz w:val="28"/>
          <w:szCs w:val="28"/>
        </w:rPr>
      </w:pPr>
      <w:r w:rsidRPr="00D8584C">
        <w:rPr>
          <w:color w:val="1F355E"/>
          <w:sz w:val="28"/>
          <w:szCs w:val="28"/>
        </w:rPr>
        <w:t>Wh</w:t>
      </w:r>
      <w:r>
        <w:rPr>
          <w:color w:val="1F355E"/>
          <w:sz w:val="28"/>
          <w:szCs w:val="28"/>
        </w:rPr>
        <w:t>at did we achieve?</w:t>
      </w:r>
    </w:p>
    <w:p w14:paraId="21603073" w14:textId="77777777" w:rsidR="00D8584C" w:rsidRPr="00D8584C" w:rsidRDefault="00D8584C" w:rsidP="00D8584C">
      <w:pPr>
        <w:pBdr>
          <w:top w:val="single" w:sz="6" w:space="1" w:color="1F355E"/>
          <w:bottom w:val="single" w:sz="6" w:space="1" w:color="1F355E"/>
        </w:pBdr>
        <w:spacing w:line="240" w:lineRule="auto"/>
        <w:rPr>
          <w:color w:val="1F355E"/>
        </w:rPr>
      </w:pPr>
    </w:p>
    <w:p w14:paraId="344F1578" w14:textId="77777777" w:rsidR="00994297" w:rsidRDefault="00994297" w:rsidP="00AF7748"/>
    <w:p w14:paraId="763579CF" w14:textId="3D3BA5A9" w:rsidR="2A0E6946" w:rsidRDefault="2A0E6946" w:rsidP="00AF7748">
      <w:r w:rsidRPr="21E2D62A">
        <w:t xml:space="preserve">Following the two workshops, two different patient education resources were developed; </w:t>
      </w:r>
    </w:p>
    <w:p w14:paraId="25DB30C7" w14:textId="77777777" w:rsidR="00994297" w:rsidRDefault="00994297" w:rsidP="00AF7748"/>
    <w:p w14:paraId="42A74C70" w14:textId="77777777" w:rsidR="00D8584C" w:rsidRDefault="2A0E6946" w:rsidP="00AF7748">
      <w:r w:rsidRPr="21E2D62A">
        <w:t xml:space="preserve">1) </w:t>
      </w:r>
      <w:r w:rsidRPr="21E2D62A">
        <w:rPr>
          <w:b/>
          <w:bCs/>
        </w:rPr>
        <w:t>a double-sided A4 patient advice sheet</w:t>
      </w:r>
      <w:r w:rsidRPr="21E2D62A">
        <w:t xml:space="preserve"> to be printed and given to the patient in paper format This was also produced in three additional formats; </w:t>
      </w:r>
    </w:p>
    <w:p w14:paraId="69DFF643" w14:textId="77777777" w:rsidR="00D8584C" w:rsidRDefault="2A0E6946" w:rsidP="00D8584C">
      <w:pPr>
        <w:ind w:left="720"/>
      </w:pPr>
      <w:r w:rsidRPr="21E2D62A">
        <w:t xml:space="preserve">a) Welsh language, </w:t>
      </w:r>
    </w:p>
    <w:p w14:paraId="5DBDD8D8" w14:textId="77777777" w:rsidR="00D8584C" w:rsidRDefault="2A0E6946" w:rsidP="00D8584C">
      <w:pPr>
        <w:ind w:left="720"/>
      </w:pPr>
      <w:r w:rsidRPr="21E2D62A">
        <w:t xml:space="preserve">b) easy read and </w:t>
      </w:r>
    </w:p>
    <w:p w14:paraId="1DE07B68" w14:textId="77777777" w:rsidR="00D8584C" w:rsidRDefault="2A0E6946" w:rsidP="00D8584C">
      <w:pPr>
        <w:ind w:left="720"/>
      </w:pPr>
      <w:r w:rsidRPr="21E2D62A">
        <w:t xml:space="preserve">c) screen reader and/or digital Braille software compatible. </w:t>
      </w:r>
    </w:p>
    <w:p w14:paraId="1B9DEF00" w14:textId="5734C117" w:rsidR="2A0E6946" w:rsidRDefault="2A0E6946" w:rsidP="00AF7748">
      <w:r w:rsidRPr="21E2D62A">
        <w:t xml:space="preserve">The advice sheet was a concise 2-sided paper resource, using a traffic light format with icons and minimal text, to guide the reader through the stages of recovery. This included information on what to expect, what activities the patient should or should not do, and when and where to seek help. On the reverse side was a free text section in which the healthcare professional managing the patient could include personalised care plan information on specific injuries sustained and instructions, co-morbidities management, medication specifics and contact details for local available services.  </w:t>
      </w:r>
    </w:p>
    <w:p w14:paraId="2813B383" w14:textId="77777777" w:rsidR="00994297" w:rsidRDefault="00994297" w:rsidP="00AF7748"/>
    <w:p w14:paraId="15E14A20" w14:textId="64EB0B0C" w:rsidR="2A0E6946" w:rsidRDefault="2A0E6946" w:rsidP="00AF7748">
      <w:r w:rsidRPr="21E2D62A">
        <w:t xml:space="preserve">2) </w:t>
      </w:r>
      <w:r w:rsidRPr="21E2D62A">
        <w:rPr>
          <w:b/>
          <w:bCs/>
        </w:rPr>
        <w:t>a five-minute animation</w:t>
      </w:r>
      <w:r w:rsidRPr="21E2D62A">
        <w:t xml:space="preserve"> which provides additional, in-depth, supportive information to the patient, with a voiceover and subtitles (and is recorded with Welsh language subtitles and voiceover, and a British Sign Language version). This can be accessed by the patient / carer using a QR code on the paper advice sheet. The animation can be viewed here: </w:t>
      </w:r>
      <w:hyperlink r:id="rId88">
        <w:r w:rsidRPr="00D8584C">
          <w:rPr>
            <w:rStyle w:val="Hyperlink"/>
            <w:rFonts w:eastAsia="Arial"/>
            <w:color w:val="486085"/>
          </w:rPr>
          <w:t>https://youtu.be/vS_3zE8WMi4</w:t>
        </w:r>
      </w:hyperlink>
      <w:r w:rsidRPr="00D8584C">
        <w:rPr>
          <w:color w:val="486085"/>
        </w:rPr>
        <w:t xml:space="preserve"> </w:t>
      </w:r>
    </w:p>
    <w:p w14:paraId="722BD847" w14:textId="77777777" w:rsidR="00D8584C" w:rsidRDefault="00D8584C" w:rsidP="00AF7748"/>
    <w:p w14:paraId="43D8FAF3" w14:textId="77777777" w:rsidR="00D8584C" w:rsidRDefault="00D8584C" w:rsidP="00D8584C">
      <w:pPr>
        <w:pBdr>
          <w:top w:val="single" w:sz="6" w:space="1" w:color="1F355E"/>
          <w:bottom w:val="single" w:sz="6" w:space="1" w:color="1F355E"/>
        </w:pBdr>
        <w:spacing w:line="240" w:lineRule="auto"/>
        <w:rPr>
          <w:color w:val="1F355E"/>
        </w:rPr>
      </w:pPr>
    </w:p>
    <w:p w14:paraId="76202699" w14:textId="4F05F8F6" w:rsidR="00D8584C" w:rsidRPr="00D8584C" w:rsidRDefault="00D8584C" w:rsidP="00D8584C">
      <w:pPr>
        <w:pBdr>
          <w:top w:val="single" w:sz="6" w:space="1" w:color="1F355E"/>
          <w:bottom w:val="single" w:sz="6" w:space="1" w:color="1F355E"/>
        </w:pBdr>
        <w:spacing w:line="240" w:lineRule="auto"/>
        <w:rPr>
          <w:color w:val="1F355E"/>
          <w:sz w:val="28"/>
          <w:szCs w:val="28"/>
        </w:rPr>
      </w:pPr>
      <w:r w:rsidRPr="00D8584C">
        <w:rPr>
          <w:color w:val="1F355E"/>
          <w:sz w:val="28"/>
          <w:szCs w:val="28"/>
        </w:rPr>
        <w:t>Wh</w:t>
      </w:r>
      <w:r>
        <w:rPr>
          <w:color w:val="1F355E"/>
          <w:sz w:val="28"/>
          <w:szCs w:val="28"/>
        </w:rPr>
        <w:t xml:space="preserve">at </w:t>
      </w:r>
      <w:r w:rsidRPr="00D8584C">
        <w:rPr>
          <w:color w:val="1F355E"/>
          <w:sz w:val="28"/>
          <w:szCs w:val="28"/>
        </w:rPr>
        <w:t>have our resources achieved so far?</w:t>
      </w:r>
    </w:p>
    <w:p w14:paraId="4A75B21E" w14:textId="77777777" w:rsidR="00D8584C" w:rsidRPr="00D8584C" w:rsidRDefault="00D8584C" w:rsidP="00D8584C">
      <w:pPr>
        <w:pBdr>
          <w:top w:val="single" w:sz="6" w:space="1" w:color="1F355E"/>
          <w:bottom w:val="single" w:sz="6" w:space="1" w:color="1F355E"/>
        </w:pBdr>
        <w:spacing w:line="240" w:lineRule="auto"/>
        <w:rPr>
          <w:color w:val="1F355E"/>
        </w:rPr>
      </w:pPr>
    </w:p>
    <w:p w14:paraId="203F1087" w14:textId="77777777" w:rsidR="00D8584C" w:rsidRDefault="00D8584C" w:rsidP="00D8584C"/>
    <w:p w14:paraId="77760BA7" w14:textId="3264A3DB" w:rsidR="2A0E6946" w:rsidRDefault="2A0E6946" w:rsidP="00AF7748">
      <w:r w:rsidRPr="21E2D62A">
        <w:t xml:space="preserve">These patient resources have been introduced into Swansea Bay University Health Board and made available for use by the South Wales Trauma Network. They have been endorsed by the British Trauma Society and added to their website. They are also currently being translated into Ukrainian, for use there.  </w:t>
      </w:r>
    </w:p>
    <w:p w14:paraId="39B661D0" w14:textId="77777777" w:rsidR="00994297" w:rsidRDefault="00994297" w:rsidP="00AF7748"/>
    <w:p w14:paraId="788213BC" w14:textId="7A982452" w:rsidR="2A0E6946" w:rsidRPr="00D51993" w:rsidRDefault="2A0E6946">
      <w:pPr>
        <w:pStyle w:val="ListParagraph"/>
        <w:numPr>
          <w:ilvl w:val="0"/>
          <w:numId w:val="12"/>
        </w:numPr>
        <w:rPr>
          <w:rStyle w:val="Hyperlink"/>
          <w:rFonts w:eastAsia="Aptos"/>
          <w:color w:val="486085"/>
          <w:sz w:val="22"/>
          <w:szCs w:val="22"/>
        </w:rPr>
      </w:pPr>
      <w:hyperlink r:id="rId89">
        <w:r w:rsidRPr="00D51993">
          <w:rPr>
            <w:rStyle w:val="Hyperlink"/>
            <w:rFonts w:eastAsia="Aptos"/>
            <w:color w:val="486085"/>
            <w:sz w:val="22"/>
            <w:szCs w:val="22"/>
          </w:rPr>
          <w:t>CID5382(a) Chest Injuries Advice and Recovery Easy Read Guide for Patients (Welsh) (New - April 2026)</w:t>
        </w:r>
      </w:hyperlink>
    </w:p>
    <w:p w14:paraId="691C6B44" w14:textId="0CBB404B" w:rsidR="2A0E6946" w:rsidRPr="00D51993" w:rsidRDefault="2A0E6946">
      <w:pPr>
        <w:pStyle w:val="ListParagraph"/>
        <w:numPr>
          <w:ilvl w:val="0"/>
          <w:numId w:val="12"/>
        </w:numPr>
        <w:rPr>
          <w:rStyle w:val="Hyperlink"/>
          <w:rFonts w:eastAsia="Aptos"/>
          <w:color w:val="486085"/>
          <w:sz w:val="22"/>
          <w:szCs w:val="22"/>
        </w:rPr>
      </w:pPr>
      <w:hyperlink r:id="rId90">
        <w:r w:rsidRPr="00D51993">
          <w:rPr>
            <w:rStyle w:val="Hyperlink"/>
            <w:rFonts w:eastAsia="Aptos"/>
            <w:color w:val="486085"/>
            <w:sz w:val="22"/>
            <w:szCs w:val="22"/>
          </w:rPr>
          <w:t>CID5382(b) Chest Injuries Advice and Recovery Easy Read Guide for Patients (English) (New - April 2026)</w:t>
        </w:r>
      </w:hyperlink>
    </w:p>
    <w:p w14:paraId="6FD96A53" w14:textId="6DF226D5" w:rsidR="2A0E6946" w:rsidRPr="00D51993" w:rsidRDefault="2A0E6946">
      <w:pPr>
        <w:pStyle w:val="ListParagraph"/>
        <w:numPr>
          <w:ilvl w:val="0"/>
          <w:numId w:val="12"/>
        </w:numPr>
        <w:rPr>
          <w:rStyle w:val="Hyperlink"/>
          <w:rFonts w:eastAsia="Aptos"/>
          <w:color w:val="486085"/>
          <w:sz w:val="22"/>
          <w:szCs w:val="22"/>
        </w:rPr>
      </w:pPr>
      <w:hyperlink r:id="rId91">
        <w:r w:rsidRPr="00D51993">
          <w:rPr>
            <w:rStyle w:val="Hyperlink"/>
            <w:rFonts w:eastAsia="Aptos"/>
            <w:color w:val="486085"/>
            <w:sz w:val="22"/>
            <w:szCs w:val="22"/>
          </w:rPr>
          <w:t>CID5384(a) Chest Injuries Infographic for Patients (Welsh) (New - April 2026)</w:t>
        </w:r>
      </w:hyperlink>
    </w:p>
    <w:p w14:paraId="2E5323CC" w14:textId="180CF1A1" w:rsidR="2A0E6946" w:rsidRPr="00D51993" w:rsidRDefault="2A0E6946">
      <w:pPr>
        <w:pStyle w:val="ListParagraph"/>
        <w:numPr>
          <w:ilvl w:val="0"/>
          <w:numId w:val="12"/>
        </w:numPr>
        <w:rPr>
          <w:rStyle w:val="Hyperlink"/>
          <w:rFonts w:eastAsia="Aptos"/>
          <w:color w:val="486085"/>
          <w:sz w:val="22"/>
          <w:szCs w:val="22"/>
        </w:rPr>
      </w:pPr>
      <w:hyperlink r:id="rId92">
        <w:r w:rsidRPr="00D51993">
          <w:rPr>
            <w:rStyle w:val="Hyperlink"/>
            <w:rFonts w:eastAsia="Aptos"/>
            <w:color w:val="486085"/>
            <w:sz w:val="22"/>
            <w:szCs w:val="22"/>
          </w:rPr>
          <w:t>CID5384(b) Chest Injuries Infographic for Patients (English) (New - April 2026)</w:t>
        </w:r>
      </w:hyperlink>
    </w:p>
    <w:p w14:paraId="040F6ECD" w14:textId="1B20B94F" w:rsidR="2A0E6946" w:rsidRDefault="2A0E6946" w:rsidP="00D51993">
      <w:pPr>
        <w:ind w:firstLine="72"/>
      </w:pPr>
    </w:p>
    <w:p w14:paraId="5817DE25" w14:textId="77777777" w:rsidR="00D8584C" w:rsidRDefault="00D8584C" w:rsidP="00D8584C"/>
    <w:p w14:paraId="26B2285B" w14:textId="77777777" w:rsidR="00D8584C" w:rsidRDefault="00D8584C" w:rsidP="00D8584C">
      <w:pPr>
        <w:pBdr>
          <w:top w:val="single" w:sz="6" w:space="1" w:color="1F355E"/>
          <w:bottom w:val="single" w:sz="6" w:space="1" w:color="1F355E"/>
        </w:pBdr>
        <w:spacing w:line="240" w:lineRule="auto"/>
        <w:rPr>
          <w:color w:val="1F355E"/>
        </w:rPr>
      </w:pPr>
    </w:p>
    <w:p w14:paraId="1BC2E8A7" w14:textId="69A80992" w:rsidR="00D8584C" w:rsidRPr="00D8584C" w:rsidRDefault="00D8584C" w:rsidP="00D8584C">
      <w:pPr>
        <w:pBdr>
          <w:top w:val="single" w:sz="6" w:space="1" w:color="1F355E"/>
          <w:bottom w:val="single" w:sz="6" w:space="1" w:color="1F355E"/>
        </w:pBdr>
        <w:spacing w:line="240" w:lineRule="auto"/>
        <w:rPr>
          <w:color w:val="1F355E"/>
          <w:sz w:val="28"/>
          <w:szCs w:val="28"/>
        </w:rPr>
      </w:pPr>
      <w:r w:rsidRPr="00D8584C">
        <w:rPr>
          <w:color w:val="1F355E"/>
          <w:sz w:val="28"/>
          <w:szCs w:val="28"/>
        </w:rPr>
        <w:t>What did the patients say about it?</w:t>
      </w:r>
    </w:p>
    <w:p w14:paraId="1F640DFC" w14:textId="77777777" w:rsidR="00D8584C" w:rsidRPr="00D8584C" w:rsidRDefault="00D8584C" w:rsidP="00D8584C">
      <w:pPr>
        <w:pBdr>
          <w:top w:val="single" w:sz="6" w:space="1" w:color="1F355E"/>
          <w:bottom w:val="single" w:sz="6" w:space="1" w:color="1F355E"/>
        </w:pBdr>
        <w:spacing w:line="240" w:lineRule="auto"/>
        <w:rPr>
          <w:color w:val="1F355E"/>
        </w:rPr>
      </w:pPr>
    </w:p>
    <w:p w14:paraId="453D349A" w14:textId="77777777" w:rsidR="00D8584C" w:rsidRDefault="00D8584C" w:rsidP="00AF7748"/>
    <w:p w14:paraId="32B28691" w14:textId="642CED3F" w:rsidR="2A0E6946" w:rsidRDefault="2A0E6946" w:rsidP="00AF7748">
      <w:r w:rsidRPr="21E2D62A">
        <w:t>Evaluation of the co-production process showed that participants felt that they were valued and treated as equal members, with their opinions heard and respected. Using a healthcare professional and patient with lived experience as equal facilitators throughout the study, also contributed to the reported positive co-production process. By the end of the process, participants reported that final resources developed were a true reflection of their experiences and feedback. Feedback regarding the resources highlighted that the use of an animation to support the paper resource was very useful and provided a more personalised approach to self-management following hospital discharge.</w:t>
      </w:r>
    </w:p>
    <w:p w14:paraId="6CD1C639" w14:textId="77777777" w:rsidR="00170A3C" w:rsidRDefault="00170A3C" w:rsidP="00AF7748"/>
    <w:p w14:paraId="6B77D774" w14:textId="77777777" w:rsidR="00170A3C" w:rsidRPr="00911C44" w:rsidRDefault="00170A3C" w:rsidP="00170A3C">
      <w:pPr>
        <w:pBdr>
          <w:bottom w:val="single" w:sz="24" w:space="1" w:color="176592"/>
        </w:pBdr>
      </w:pPr>
    </w:p>
    <w:p w14:paraId="6F91698F" w14:textId="77777777" w:rsidR="00170A3C" w:rsidRPr="00911C44" w:rsidRDefault="00170A3C" w:rsidP="00170A3C">
      <w:r w:rsidRPr="00911C44">
        <w:t> </w:t>
      </w:r>
    </w:p>
    <w:p w14:paraId="4ED035CA" w14:textId="08660C74" w:rsidR="21E2D62A" w:rsidRDefault="21E2D62A" w:rsidP="00AF7748"/>
    <w:p w14:paraId="4ABCA2BC" w14:textId="77777777" w:rsidR="00994297" w:rsidRDefault="5F9C58ED" w:rsidP="00111E24">
      <w:pPr>
        <w:pStyle w:val="Heading3"/>
      </w:pPr>
      <w:bookmarkStart w:id="67" w:name="_Toc241045465"/>
      <w:r w:rsidRPr="21E2D62A">
        <w:t xml:space="preserve">Gastroscope study PPI work shortlisted for Moondance </w:t>
      </w:r>
      <w:r w:rsidR="27635810" w:rsidRPr="21E2D62A">
        <w:t>cancer awards.</w:t>
      </w:r>
      <w:bookmarkEnd w:id="67"/>
      <w:r w:rsidR="7148E00E" w:rsidRPr="21E2D62A">
        <w:t xml:space="preserve"> </w:t>
      </w:r>
    </w:p>
    <w:p w14:paraId="045D4903" w14:textId="7E6EDFB5" w:rsidR="5F9C58ED" w:rsidRPr="006E1933" w:rsidRDefault="7148E00E" w:rsidP="006E1933">
      <w:pPr>
        <w:pStyle w:val="Bold-highlight"/>
        <w:rPr>
          <w:rStyle w:val="Bold-highlightChar"/>
          <w:b/>
          <w:bCs/>
        </w:rPr>
      </w:pPr>
      <w:r w:rsidRPr="006E1933">
        <w:t>SB</w:t>
      </w:r>
      <w:r w:rsidR="00D8584C" w:rsidRPr="006E1933">
        <w:rPr>
          <w:rStyle w:val="Bold-highlightChar"/>
          <w:b/>
          <w:bCs/>
        </w:rPr>
        <w:t xml:space="preserve"> UHB </w:t>
      </w:r>
      <w:r w:rsidRPr="006E1933">
        <w:t>Lead – Dr Sarah Gwynne, Consultant Oncologist.</w:t>
      </w:r>
    </w:p>
    <w:p w14:paraId="5D5C29DD" w14:textId="77777777" w:rsidR="00994297" w:rsidRDefault="00994297" w:rsidP="00994297"/>
    <w:p w14:paraId="760A3E93" w14:textId="77777777" w:rsidR="00994297" w:rsidRDefault="00994297" w:rsidP="00994297">
      <w:r w:rsidRPr="21E2D62A">
        <w:t>Gastroscope is a UK-wide clinical trial developed by clinicians in Swansea, in partnership with the Centre for Trials Research (Cardiff), a national multidisciplinary clinical team, and patient partners from across the UK. The study explores whether higher-dose radiotherapy can better control inoperable stomach cancer, delay distressing symptoms, and improve quality of life compared with current standard care.</w:t>
      </w:r>
    </w:p>
    <w:p w14:paraId="020F90C1" w14:textId="77777777" w:rsidR="00994297" w:rsidRDefault="00994297" w:rsidP="00994297">
      <w:r w:rsidRPr="21E2D62A">
        <w:t>The trial has progressed to the final stage of the CRUK clinical trial funding scheme and has received positive internal and external reviews. The funding outcome is expected in May 2026, with alternative funding routes identified should CRUK funding not be secured.</w:t>
      </w:r>
    </w:p>
    <w:p w14:paraId="16964921" w14:textId="77777777" w:rsidR="00D8584C" w:rsidRDefault="00D8584C" w:rsidP="00994297"/>
    <w:p w14:paraId="2A30FFA0" w14:textId="77777777" w:rsidR="00994297" w:rsidRDefault="00994297" w:rsidP="00994297">
      <w:r w:rsidRPr="21E2D62A">
        <w:t xml:space="preserve">This nomination specifically recognises the </w:t>
      </w:r>
      <w:r w:rsidRPr="21E2D62A">
        <w:rPr>
          <w:b/>
          <w:bCs/>
        </w:rPr>
        <w:t>depth, breadth, and impact of patient and public involvement (PPI)</w:t>
      </w:r>
      <w:r w:rsidRPr="21E2D62A">
        <w:t xml:space="preserve"> in the development of GastroSCOPE.</w:t>
      </w:r>
    </w:p>
    <w:p w14:paraId="3CE46748" w14:textId="77777777" w:rsidR="00170A3C" w:rsidRDefault="00170A3C" w:rsidP="00170A3C">
      <w:pPr>
        <w:pBdr>
          <w:top w:val="single" w:sz="6" w:space="1" w:color="1F355E"/>
          <w:bottom w:val="single" w:sz="6" w:space="1" w:color="1F355E"/>
        </w:pBdr>
        <w:spacing w:line="240" w:lineRule="auto"/>
        <w:rPr>
          <w:color w:val="1F355E"/>
        </w:rPr>
      </w:pPr>
    </w:p>
    <w:p w14:paraId="3C4A0A98" w14:textId="33CB9B51" w:rsidR="00170A3C" w:rsidRDefault="00170A3C" w:rsidP="00170A3C">
      <w:pPr>
        <w:pBdr>
          <w:top w:val="single" w:sz="6" w:space="1" w:color="1F355E"/>
          <w:bottom w:val="single" w:sz="6" w:space="1" w:color="1F355E"/>
        </w:pBdr>
        <w:spacing w:line="240" w:lineRule="auto"/>
        <w:rPr>
          <w:color w:val="1F355E"/>
          <w:sz w:val="28"/>
          <w:szCs w:val="28"/>
        </w:rPr>
      </w:pPr>
      <w:r w:rsidRPr="00170A3C">
        <w:rPr>
          <w:color w:val="1F355E"/>
          <w:sz w:val="28"/>
          <w:szCs w:val="28"/>
        </w:rPr>
        <w:t>Background and Rationale</w:t>
      </w:r>
    </w:p>
    <w:p w14:paraId="2D45CEBC" w14:textId="77777777" w:rsidR="00170A3C" w:rsidRPr="00170A3C" w:rsidRDefault="00170A3C" w:rsidP="00170A3C">
      <w:pPr>
        <w:pBdr>
          <w:top w:val="single" w:sz="6" w:space="1" w:color="1F355E"/>
          <w:bottom w:val="single" w:sz="6" w:space="1" w:color="1F355E"/>
        </w:pBdr>
        <w:spacing w:line="240" w:lineRule="auto"/>
        <w:rPr>
          <w:color w:val="1F355E"/>
          <w:sz w:val="28"/>
          <w:szCs w:val="28"/>
        </w:rPr>
      </w:pPr>
    </w:p>
    <w:p w14:paraId="7F854A79" w14:textId="77777777" w:rsidR="00170A3C" w:rsidRDefault="00170A3C" w:rsidP="00170A3C"/>
    <w:p w14:paraId="7AA8C109" w14:textId="77777777" w:rsidR="00994297" w:rsidRDefault="00994297" w:rsidP="00994297">
      <w:r w:rsidRPr="21E2D62A">
        <w:t>Surgery is the only curative treatment for stomach cancer, yet only around one third of patients are eligible. For patients with inoperable disease, treatment options are limited and may not adequately prevent symptoms such as bleeding, obstruction, and pain. Radiotherapy is currently used at low doses to help relieve symptoms once they occur. However, emerging evidence suggests that higher-dose radiotherapy may offer better cancer control and prevent symptom development, though this has not been tested in a definitive randomised controlled trial.</w:t>
      </w:r>
    </w:p>
    <w:p w14:paraId="6F797CF6" w14:textId="77777777" w:rsidR="00170A3C" w:rsidRDefault="00170A3C" w:rsidP="00994297"/>
    <w:p w14:paraId="5FB2D0B2" w14:textId="77777777" w:rsidR="00170A3C" w:rsidRDefault="00170A3C" w:rsidP="00170A3C">
      <w:pPr>
        <w:pBdr>
          <w:top w:val="single" w:sz="6" w:space="1" w:color="1F355E"/>
          <w:bottom w:val="single" w:sz="6" w:space="1" w:color="1F355E"/>
        </w:pBdr>
        <w:spacing w:line="240" w:lineRule="auto"/>
        <w:rPr>
          <w:color w:val="1F355E"/>
        </w:rPr>
      </w:pPr>
    </w:p>
    <w:p w14:paraId="69FD2855" w14:textId="3E27E6DC" w:rsidR="00170A3C" w:rsidRDefault="00170A3C" w:rsidP="00170A3C">
      <w:pPr>
        <w:pBdr>
          <w:top w:val="single" w:sz="6" w:space="1" w:color="1F355E"/>
          <w:bottom w:val="single" w:sz="6" w:space="1" w:color="1F355E"/>
        </w:pBdr>
        <w:spacing w:line="240" w:lineRule="auto"/>
        <w:rPr>
          <w:color w:val="1F355E"/>
          <w:sz w:val="28"/>
          <w:szCs w:val="28"/>
        </w:rPr>
      </w:pPr>
      <w:r>
        <w:rPr>
          <w:color w:val="1F355E"/>
          <w:sz w:val="28"/>
          <w:szCs w:val="28"/>
        </w:rPr>
        <w:t>Trial Design</w:t>
      </w:r>
    </w:p>
    <w:p w14:paraId="300145C2" w14:textId="77777777" w:rsidR="00170A3C" w:rsidRPr="00170A3C" w:rsidRDefault="00170A3C" w:rsidP="00170A3C">
      <w:pPr>
        <w:pBdr>
          <w:top w:val="single" w:sz="6" w:space="1" w:color="1F355E"/>
          <w:bottom w:val="single" w:sz="6" w:space="1" w:color="1F355E"/>
        </w:pBdr>
        <w:spacing w:line="240" w:lineRule="auto"/>
        <w:rPr>
          <w:color w:val="1F355E"/>
          <w:sz w:val="28"/>
          <w:szCs w:val="28"/>
        </w:rPr>
      </w:pPr>
    </w:p>
    <w:p w14:paraId="3BDDE723" w14:textId="77777777" w:rsidR="00170A3C" w:rsidRDefault="00170A3C" w:rsidP="00170A3C"/>
    <w:p w14:paraId="79F955FD" w14:textId="1260A062" w:rsidR="13CD5A51" w:rsidRDefault="13CD5A51" w:rsidP="00AF7748">
      <w:r w:rsidRPr="21E2D62A">
        <w:t>GastroSCOPE is a randomised controlled trial aiming to recruit 446 patients across 28 UK centres. Patients with inoperable stomach cancer that has not spread beyond the stomach are allocated to one of two groups, depending on whether they are able to receive chemotherapy. Participants will receive either standard care or standard care plus high-dose radiotherapy.</w:t>
      </w:r>
    </w:p>
    <w:p w14:paraId="620507C8" w14:textId="77777777" w:rsidR="00170A3C" w:rsidRDefault="00170A3C" w:rsidP="00AF7748"/>
    <w:p w14:paraId="6780A35C" w14:textId="77777777" w:rsidR="001B5079" w:rsidRDefault="001B5079" w:rsidP="001B5079">
      <w:r w:rsidRPr="21E2D62A">
        <w:t>Optional exploratory studies include MRI-based treatment planning, tumour tissue analysis, blood samples, and additional endoscopy in selected patients, to improve understanding of treatment response.</w:t>
      </w:r>
    </w:p>
    <w:p w14:paraId="3F66E437" w14:textId="77777777" w:rsidR="00170A3C" w:rsidRDefault="00170A3C" w:rsidP="001B5079"/>
    <w:p w14:paraId="1CAFE850" w14:textId="77777777" w:rsidR="00170A3C" w:rsidRDefault="00170A3C" w:rsidP="00170A3C">
      <w:pPr>
        <w:pBdr>
          <w:top w:val="single" w:sz="6" w:space="1" w:color="1F355E"/>
          <w:bottom w:val="single" w:sz="6" w:space="1" w:color="1F355E"/>
        </w:pBdr>
        <w:spacing w:line="240" w:lineRule="auto"/>
        <w:rPr>
          <w:color w:val="1F355E"/>
        </w:rPr>
      </w:pPr>
    </w:p>
    <w:p w14:paraId="236FFFF5" w14:textId="747C70D2" w:rsidR="00170A3C" w:rsidRDefault="00170A3C" w:rsidP="00170A3C">
      <w:pPr>
        <w:pBdr>
          <w:top w:val="single" w:sz="6" w:space="1" w:color="1F355E"/>
          <w:bottom w:val="single" w:sz="6" w:space="1" w:color="1F355E"/>
        </w:pBdr>
        <w:spacing w:line="240" w:lineRule="auto"/>
        <w:rPr>
          <w:color w:val="1F355E"/>
          <w:sz w:val="28"/>
          <w:szCs w:val="28"/>
        </w:rPr>
      </w:pPr>
      <w:r w:rsidRPr="00170A3C">
        <w:rPr>
          <w:color w:val="1F355E"/>
          <w:sz w:val="28"/>
          <w:szCs w:val="28"/>
        </w:rPr>
        <w:t>Patient and Public Involvement</w:t>
      </w:r>
    </w:p>
    <w:p w14:paraId="1ABB2B01" w14:textId="77777777" w:rsidR="00170A3C" w:rsidRPr="00170A3C" w:rsidRDefault="00170A3C" w:rsidP="00170A3C">
      <w:pPr>
        <w:pBdr>
          <w:top w:val="single" w:sz="6" w:space="1" w:color="1F355E"/>
          <w:bottom w:val="single" w:sz="6" w:space="1" w:color="1F355E"/>
        </w:pBdr>
        <w:spacing w:line="240" w:lineRule="auto"/>
        <w:rPr>
          <w:color w:val="1F355E"/>
          <w:sz w:val="28"/>
          <w:szCs w:val="28"/>
        </w:rPr>
      </w:pPr>
    </w:p>
    <w:p w14:paraId="06163305" w14:textId="77777777" w:rsidR="00170A3C" w:rsidRDefault="00170A3C" w:rsidP="001B5079"/>
    <w:p w14:paraId="428EFF87" w14:textId="77777777" w:rsidR="001B5079" w:rsidRPr="00E235DF" w:rsidRDefault="001B5079" w:rsidP="001B5079">
      <w:r w:rsidRPr="00E235DF">
        <w:t>PPI partners have been integral to the study from its earliest stages, shaping the research question, trial design, and acceptability of interventions and assessments. Two online and one in-person facilitated focus groups were held, involving patients treated for oesophageal or gastric cancer, carers, and experienced PPI contributors from diverse demographic and geographic backgrounds. Discussions focused on trial design, endpoints, radiotherapy schedules, imaging, and biological sample collection.</w:t>
      </w:r>
    </w:p>
    <w:p w14:paraId="02EDB63D" w14:textId="77777777" w:rsidR="001B5079" w:rsidRDefault="001B5079" w:rsidP="001B5079">
      <w:r w:rsidRPr="00E235DF">
        <w:t xml:space="preserve">Feedback demonstrated strong support for the trial’s aims and design, including the addition of MRI and translational research components. </w:t>
      </w:r>
      <w:r w:rsidRPr="00E235DF">
        <w:rPr>
          <w:b/>
          <w:bCs/>
        </w:rPr>
        <w:t>Travel burden for radiotherapy</w:t>
      </w:r>
      <w:r w:rsidRPr="00E235DF">
        <w:t xml:space="preserve"> emerged as a key concern, particularly for patients in South West Wales where average travel distances are greater. In response, the trial has incorporated virtual follow-up visits wherever possible, flexible completion of quality-of-life questionnaires (online or by post), and reimbursement of travel costs in line with CRUK </w:t>
      </w:r>
      <w:r w:rsidRPr="00E235DF">
        <w:lastRenderedPageBreak/>
        <w:t>guidance. A SWAT (Study Within A Trial) addressing barriers to recruitment is also planned.</w:t>
      </w:r>
    </w:p>
    <w:p w14:paraId="0E48B88B" w14:textId="77777777" w:rsidR="00B55E6B" w:rsidRPr="00E235DF" w:rsidRDefault="00B55E6B" w:rsidP="001B5079"/>
    <w:p w14:paraId="7474ED9E" w14:textId="77777777" w:rsidR="001B5079" w:rsidRPr="003A6D35" w:rsidRDefault="001B5079" w:rsidP="003A6D35">
      <w:pPr>
        <w:jc w:val="left"/>
      </w:pPr>
      <w:r w:rsidRPr="003A6D35">
        <w:t>The quality and impact of this work was recognised with the Best PPI Involvement Award at the Wales Cancer Research Conference (March 2025).</w:t>
      </w:r>
    </w:p>
    <w:p w14:paraId="29659057" w14:textId="77777777" w:rsidR="003A6D35" w:rsidRPr="00E235DF" w:rsidRDefault="003A6D35" w:rsidP="001B5079"/>
    <w:p w14:paraId="30C64850" w14:textId="77777777" w:rsidR="00FA3487" w:rsidRDefault="001B5079" w:rsidP="001B5079">
      <w:r w:rsidRPr="00E235DF">
        <w:t xml:space="preserve">A </w:t>
      </w:r>
      <w:r w:rsidRPr="00E235DF">
        <w:rPr>
          <w:b/>
          <w:bCs/>
        </w:rPr>
        <w:t>Patient Advisory Group (PAG)</w:t>
      </w:r>
      <w:r w:rsidRPr="00E235DF">
        <w:t>, including patient representatives, public contributors, and a GUTS UK representative, will meet regularly throughout the trial. The PAG will review patient-facing materials, advise on trial conduct and dissemination, and help ensure findings are communicated clearly to patients and the public. Patient representatives are embedded within the Trial Management Group and Trial Steering Committee, and PPI costs are fully funded.</w:t>
      </w:r>
    </w:p>
    <w:p w14:paraId="06AAD9CE" w14:textId="77777777" w:rsidR="00FA3487" w:rsidRDefault="00FA3487" w:rsidP="001B5079"/>
    <w:p w14:paraId="34B4E0F9" w14:textId="77777777" w:rsidR="00B52381" w:rsidRDefault="00B52381" w:rsidP="00B52381"/>
    <w:p w14:paraId="1A27752B" w14:textId="77777777" w:rsidR="00B52381" w:rsidRDefault="00B52381" w:rsidP="00B52381">
      <w:pPr>
        <w:pBdr>
          <w:top w:val="single" w:sz="6" w:space="1" w:color="1F355E"/>
          <w:bottom w:val="single" w:sz="6" w:space="1" w:color="1F355E"/>
        </w:pBdr>
        <w:spacing w:line="240" w:lineRule="auto"/>
        <w:rPr>
          <w:color w:val="1F355E"/>
        </w:rPr>
      </w:pPr>
    </w:p>
    <w:p w14:paraId="76C6BBC0" w14:textId="1B46A775" w:rsidR="00B52381" w:rsidRDefault="00B52381" w:rsidP="00B52381">
      <w:pPr>
        <w:pBdr>
          <w:top w:val="single" w:sz="6" w:space="1" w:color="1F355E"/>
          <w:bottom w:val="single" w:sz="6" w:space="1" w:color="1F355E"/>
        </w:pBdr>
        <w:spacing w:line="240" w:lineRule="auto"/>
        <w:rPr>
          <w:color w:val="1F355E"/>
          <w:sz w:val="28"/>
          <w:szCs w:val="28"/>
        </w:rPr>
      </w:pPr>
      <w:r>
        <w:rPr>
          <w:color w:val="1F355E"/>
          <w:sz w:val="28"/>
          <w:szCs w:val="28"/>
        </w:rPr>
        <w:t>Impact</w:t>
      </w:r>
    </w:p>
    <w:p w14:paraId="411D9961" w14:textId="77777777" w:rsidR="00B52381" w:rsidRPr="00170A3C" w:rsidRDefault="00B52381" w:rsidP="00B52381">
      <w:pPr>
        <w:pBdr>
          <w:top w:val="single" w:sz="6" w:space="1" w:color="1F355E"/>
          <w:bottom w:val="single" w:sz="6" w:space="1" w:color="1F355E"/>
        </w:pBdr>
        <w:spacing w:line="240" w:lineRule="auto"/>
        <w:rPr>
          <w:color w:val="1F355E"/>
          <w:sz w:val="28"/>
          <w:szCs w:val="28"/>
        </w:rPr>
      </w:pPr>
    </w:p>
    <w:p w14:paraId="0DF3821D" w14:textId="77777777" w:rsidR="001B5079" w:rsidRPr="00E235DF" w:rsidRDefault="001B5079" w:rsidP="00AF7748"/>
    <w:p w14:paraId="3043CB60" w14:textId="4351CBB4" w:rsidR="54D06ABB" w:rsidRPr="00E235DF" w:rsidRDefault="54D06ABB" w:rsidP="00AF7748">
      <w:r w:rsidRPr="00E235DF">
        <w:t>If GastroSCOPE demonstrates benefit, it could change national and international treatment guidelines for inoperable stomach cancer, expanding treatment options for a group of patients with significant unmet need. Trial results will be reported in line with the AllTrials initiative and shared with patients, professional audiences, partner charities, and the wider public</w:t>
      </w:r>
    </w:p>
    <w:p w14:paraId="4C262DC4" w14:textId="2D5EB5F8" w:rsidR="690E14F9" w:rsidRDefault="690E14F9" w:rsidP="00AF7748"/>
    <w:p w14:paraId="4EAF81DD" w14:textId="77777777" w:rsidR="00B52381" w:rsidRPr="00E235DF" w:rsidRDefault="00B52381" w:rsidP="00AF7748"/>
    <w:p w14:paraId="2134C3F0" w14:textId="77777777" w:rsidR="007A6D1B" w:rsidRPr="00911C44" w:rsidRDefault="007A6D1B" w:rsidP="007A6D1B">
      <w:pPr>
        <w:pBdr>
          <w:bottom w:val="single" w:sz="24" w:space="1" w:color="176592"/>
        </w:pBdr>
      </w:pPr>
    </w:p>
    <w:p w14:paraId="004D845D" w14:textId="77777777" w:rsidR="007A6D1B" w:rsidRPr="00911C44" w:rsidRDefault="007A6D1B" w:rsidP="007A6D1B">
      <w:r w:rsidRPr="00911C44">
        <w:t> </w:t>
      </w:r>
    </w:p>
    <w:p w14:paraId="2EC052B9" w14:textId="7B293839" w:rsidR="21E2D62A" w:rsidRDefault="21E2D62A" w:rsidP="00AF7748"/>
    <w:p w14:paraId="710E0295" w14:textId="77777777" w:rsidR="00B52381" w:rsidRDefault="00B52381" w:rsidP="00AF7748"/>
    <w:p w14:paraId="4DE3B001" w14:textId="77777777" w:rsidR="00B52381" w:rsidRDefault="00B52381" w:rsidP="00AF7748"/>
    <w:p w14:paraId="30D83BED" w14:textId="77777777" w:rsidR="00B52381" w:rsidRDefault="00B52381" w:rsidP="00AF7748"/>
    <w:p w14:paraId="52919F97" w14:textId="77777777" w:rsidR="00B52381" w:rsidRDefault="00B52381" w:rsidP="00AF7748"/>
    <w:p w14:paraId="218D07EE" w14:textId="77777777" w:rsidR="00B52381" w:rsidRDefault="00B52381" w:rsidP="00AF7748"/>
    <w:p w14:paraId="34EFBB58" w14:textId="77777777" w:rsidR="00B52381" w:rsidRDefault="00B52381" w:rsidP="00AF7748"/>
    <w:p w14:paraId="61E36982" w14:textId="77777777" w:rsidR="00B52381" w:rsidRDefault="00B52381" w:rsidP="00AF7748"/>
    <w:p w14:paraId="49C15A8B" w14:textId="77777777" w:rsidR="00B52381" w:rsidRDefault="00B52381" w:rsidP="00AF7748"/>
    <w:p w14:paraId="58289361" w14:textId="77777777" w:rsidR="00B52381" w:rsidRDefault="00B52381" w:rsidP="00AF7748"/>
    <w:p w14:paraId="0BC1BF83" w14:textId="77777777" w:rsidR="00B52381" w:rsidRDefault="00B52381" w:rsidP="00AF7748"/>
    <w:p w14:paraId="6372497C" w14:textId="77777777" w:rsidR="00B52381" w:rsidRDefault="00B52381" w:rsidP="00AF7748"/>
    <w:p w14:paraId="4AE28D84" w14:textId="77777777" w:rsidR="00B52381" w:rsidRDefault="00B52381" w:rsidP="00AF7748"/>
    <w:p w14:paraId="0247C4E6" w14:textId="77777777" w:rsidR="00B52381" w:rsidRDefault="00B52381" w:rsidP="00AF7748"/>
    <w:p w14:paraId="4115EFCD" w14:textId="77777777" w:rsidR="00B52381" w:rsidRDefault="00B52381" w:rsidP="00AF7748"/>
    <w:p w14:paraId="77A4B76D" w14:textId="77777777" w:rsidR="00B52381" w:rsidRDefault="00B52381" w:rsidP="00AF7748"/>
    <w:p w14:paraId="74220D77" w14:textId="5525ED91" w:rsidR="26113A6F" w:rsidRDefault="006204FE" w:rsidP="00111E24">
      <w:pPr>
        <w:pStyle w:val="Heading3"/>
      </w:pPr>
      <w:bookmarkStart w:id="68" w:name="_Toc241045466"/>
      <w:r>
        <w:lastRenderedPageBreak/>
        <w:t xml:space="preserve">First Regional </w:t>
      </w:r>
      <w:r w:rsidR="02335EF4">
        <w:t>R</w:t>
      </w:r>
      <w:r w:rsidR="00013790">
        <w:t xml:space="preserve">esearch </w:t>
      </w:r>
      <w:r w:rsidR="02335EF4">
        <w:t>&amp;</w:t>
      </w:r>
      <w:r w:rsidR="00013790">
        <w:t xml:space="preserve"> </w:t>
      </w:r>
      <w:r w:rsidR="02335EF4">
        <w:t>D</w:t>
      </w:r>
      <w:r w:rsidR="00013790">
        <w:t>evelopment</w:t>
      </w:r>
      <w:r w:rsidR="007E6DC2">
        <w:t xml:space="preserve"> S</w:t>
      </w:r>
      <w:r w:rsidR="00D24C4A">
        <w:t>ymposium</w:t>
      </w:r>
      <w:bookmarkEnd w:id="68"/>
    </w:p>
    <w:p w14:paraId="496ACFF7" w14:textId="77777777" w:rsidR="00FA3487" w:rsidRPr="00FA3487" w:rsidRDefault="00FA3487" w:rsidP="00FA3487"/>
    <w:p w14:paraId="4628632D" w14:textId="77777777" w:rsidR="00FA3487" w:rsidRDefault="00FA3487" w:rsidP="00FA3487">
      <w:r>
        <w:rPr>
          <w:noProof/>
        </w:rPr>
        <w:drawing>
          <wp:inline distT="0" distB="0" distL="0" distR="0" wp14:anchorId="527AD642" wp14:editId="03022167">
            <wp:extent cx="4491928" cy="2995448"/>
            <wp:effectExtent l="0" t="0" r="4445" b="0"/>
            <wp:docPr id="1685520992" name="Picture 42" descr="Photograph of a professional presentation on rehabilitation engineering in healthcare science, showing a speaker standing in front of a seated audience with a large screen displaying the presentation title and speaker details. The screen features blue background with white and multicoloured curved lines, alongside logos and text highlighting research and innovation in healthcare, while a banner to the right emphasises research, innovation, and value-based healthc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520992" name="Picture 42" descr="Photograph of a professional presentation on rehabilitation engineering in healthcare science, showing a speaker standing in front of a seated audience with a large screen displaying the presentation title and speaker details. The screen features blue background with white and multicoloured curved lines, alongside logos and text highlighting research and innovation in healthcare, while a banner to the right emphasises research, innovation, and value-based healthcare."/>
                    <pic:cNvPicPr/>
                  </pic:nvPicPr>
                  <pic:blipFill>
                    <a:blip r:embed="rId93" cstate="print">
                      <a:extLst>
                        <a:ext uri="{28A0092B-C50C-407E-A947-70E740481C1C}">
                          <a14:useLocalDpi xmlns:a14="http://schemas.microsoft.com/office/drawing/2010/main" val="0"/>
                        </a:ext>
                      </a:extLst>
                    </a:blip>
                    <a:stretch>
                      <a:fillRect/>
                    </a:stretch>
                  </pic:blipFill>
                  <pic:spPr>
                    <a:xfrm>
                      <a:off x="0" y="0"/>
                      <a:ext cx="4496843" cy="2998725"/>
                    </a:xfrm>
                    <a:prstGeom prst="rect">
                      <a:avLst/>
                    </a:prstGeom>
                  </pic:spPr>
                </pic:pic>
              </a:graphicData>
            </a:graphic>
          </wp:inline>
        </w:drawing>
      </w:r>
    </w:p>
    <w:p w14:paraId="1B8F4D22" w14:textId="295D7ED1" w:rsidR="00FA3487" w:rsidRPr="00852A69" w:rsidRDefault="00852A69" w:rsidP="00FA3487">
      <w:pPr>
        <w:rPr>
          <w:sz w:val="20"/>
          <w:szCs w:val="20"/>
        </w:rPr>
      </w:pPr>
      <w:r w:rsidRPr="00852A69">
        <w:rPr>
          <w:sz w:val="20"/>
          <w:szCs w:val="20"/>
        </w:rPr>
        <w:t>Pictured: Dr Lorna Tasker, Consultant Clinical Scientist, Head of Rehabilitation Engineering and Assistant Director of Allied Health Professions and Health Science, Swansea Bay Health Board.</w:t>
      </w:r>
    </w:p>
    <w:p w14:paraId="316BC9EF" w14:textId="77777777" w:rsidR="00852A69" w:rsidRDefault="00852A69" w:rsidP="00FA3487"/>
    <w:p w14:paraId="709AC01E" w14:textId="167181DA" w:rsidR="00FA3487" w:rsidRDefault="00FA3487" w:rsidP="00FA3487">
      <w:r w:rsidRPr="00FA3487">
        <w:t>Following a successful local Research and Development (R&amp;D) showcase in September 2024, Swansea Bay University Health Board partnered with Hywel Dda University Health Board to host their first joint regional event in October 2025. The event marked an important step towards developing a coordinated regional approach to research, innovation and excellence, while celebrating ongoing work across both organisations.</w:t>
      </w:r>
    </w:p>
    <w:p w14:paraId="54E2B585" w14:textId="77777777" w:rsidR="00FA3487" w:rsidRPr="00FA3487" w:rsidRDefault="00FA3487" w:rsidP="00FA3487"/>
    <w:p w14:paraId="7BC9283F" w14:textId="77777777" w:rsidR="00FA3487" w:rsidRDefault="00FA3487" w:rsidP="00FA3487">
      <w:r w:rsidRPr="00FA3487">
        <w:t>The day, led by the Executive Medical Directors, began with staff presentations highlighting a wide range of research activity. Topics included lymphoedema, midwifery, rehabilitation engineering, emergency medicine, artificial intelligence and cancer research in primary care, alongside work focused on evidence generation and value within the NHS. In the afternoon, regional universities shared examples of collaborative projects, demonstrating the importance of cross-sector partnerships in supporting high-quality, sustainable healthcare. Contributions from industry partners, including CGI, further showcased the growing role of digital innovation and artificial intelligence in healthcare delivery.</w:t>
      </w:r>
    </w:p>
    <w:p w14:paraId="0B04F63B" w14:textId="77777777" w:rsidR="00852A69" w:rsidRPr="00FA3487" w:rsidRDefault="00852A69" w:rsidP="00FA3487"/>
    <w:p w14:paraId="6F19E1B5" w14:textId="77777777" w:rsidR="00FA3487" w:rsidRDefault="00FA3487" w:rsidP="00FA3487">
      <w:r w:rsidRPr="00FA3487">
        <w:t>The event concluded with breakout sessions, where participants explored regional priorities, barriers to innovation and opportunities to strengthen partnerships. Insights gathered from these discussions are now being collated to inform the development of a regional programme of work in research and innovation.</w:t>
      </w:r>
    </w:p>
    <w:p w14:paraId="647A9322" w14:textId="77777777" w:rsidR="00FA3487" w:rsidRPr="00FA3487" w:rsidRDefault="00FA3487" w:rsidP="00FA3487"/>
    <w:p w14:paraId="4EF4E174" w14:textId="77777777" w:rsidR="00FA3487" w:rsidRPr="00FA3487" w:rsidRDefault="00FA3487" w:rsidP="00FA3487">
      <w:r w:rsidRPr="00FA3487">
        <w:t xml:space="preserve">Senior leaders from both health boards highlighted the strong link between research activity and improved patient outcomes, as well as the importance of innovation in </w:t>
      </w:r>
      <w:r w:rsidRPr="00FA3487">
        <w:lastRenderedPageBreak/>
        <w:t>responding to future healthcare challenges. They also recognised the unique mix of rural and urban communities across south-west Wales and the opportunity this presents to expand access to clinical research, test new approaches to care and strengthen regional collaboration.</w:t>
      </w:r>
    </w:p>
    <w:p w14:paraId="5EE5B1FE" w14:textId="77777777" w:rsidR="005837C9" w:rsidRPr="00716BBB" w:rsidRDefault="005837C9" w:rsidP="00AF7748"/>
    <w:p w14:paraId="60D7A505" w14:textId="77777777" w:rsidR="00831411" w:rsidRPr="00716BBB" w:rsidRDefault="00831411" w:rsidP="00AF7748"/>
    <w:p w14:paraId="1915C1F9" w14:textId="77777777" w:rsidR="00831411" w:rsidRDefault="00831411" w:rsidP="00AF7748"/>
    <w:p w14:paraId="5DB89B79" w14:textId="77777777" w:rsidR="00CA4C8C" w:rsidRDefault="00CA4C8C" w:rsidP="00AF7748"/>
    <w:p w14:paraId="155CB6C8" w14:textId="77777777" w:rsidR="00CA4C8C" w:rsidRDefault="00CA4C8C" w:rsidP="00AF7748"/>
    <w:p w14:paraId="544B691B" w14:textId="77777777" w:rsidR="00CA4C8C" w:rsidRDefault="00CA4C8C" w:rsidP="00AF7748"/>
    <w:p w14:paraId="24EA5503" w14:textId="77777777" w:rsidR="00CA4C8C" w:rsidRDefault="00CA4C8C" w:rsidP="00AF7748"/>
    <w:p w14:paraId="4F305EF6" w14:textId="77777777" w:rsidR="00CA4C8C" w:rsidRDefault="00CA4C8C" w:rsidP="00AF7748"/>
    <w:p w14:paraId="628E41D6" w14:textId="77777777" w:rsidR="00CA4C8C" w:rsidRPr="00716BBB" w:rsidRDefault="00CA4C8C" w:rsidP="00AF7748"/>
    <w:p w14:paraId="56FA195F" w14:textId="77777777" w:rsidR="00831411" w:rsidRPr="00716BBB" w:rsidRDefault="00831411" w:rsidP="00AF7748"/>
    <w:p w14:paraId="15224E74" w14:textId="77777777" w:rsidR="0090585D" w:rsidRDefault="0090585D" w:rsidP="00AF7748"/>
    <w:p w14:paraId="2D79CF42" w14:textId="5B1CEF55" w:rsidR="7E8E8F82" w:rsidRDefault="7E8E8F82" w:rsidP="00AF7748"/>
    <w:p w14:paraId="569FE2BE" w14:textId="77777777" w:rsidR="0090585D" w:rsidRDefault="0090585D" w:rsidP="00AF7748"/>
    <w:p w14:paraId="4C475731" w14:textId="77777777" w:rsidR="0090585D" w:rsidRDefault="0090585D" w:rsidP="00AF7748"/>
    <w:p w14:paraId="7A38CA4D" w14:textId="032E09BA" w:rsidR="00EE48E9" w:rsidRPr="00716BBB" w:rsidRDefault="00EE48E9" w:rsidP="00AF7748"/>
    <w:p w14:paraId="316EA94E" w14:textId="684F454E" w:rsidR="00EE48E9" w:rsidRPr="00716BBB" w:rsidRDefault="00EE48E9" w:rsidP="00AF7748"/>
    <w:p w14:paraId="64902ED6" w14:textId="0D5D340A" w:rsidR="00C30C36" w:rsidRPr="00716BBB" w:rsidRDefault="00C30C36" w:rsidP="00AF7748">
      <w:r w:rsidRPr="00716BBB">
        <w:br w:type="page"/>
      </w:r>
    </w:p>
    <w:p w14:paraId="2051C53A" w14:textId="168E2934" w:rsidR="0071480B" w:rsidRDefault="1C982435" w:rsidP="00AF7748">
      <w:pPr>
        <w:pStyle w:val="Heading2"/>
      </w:pPr>
      <w:bookmarkStart w:id="69" w:name="_Toc241045467"/>
      <w:r w:rsidRPr="7E8E8F82">
        <w:lastRenderedPageBreak/>
        <w:t>OTHER KEY ACHIEVEMENTS</w:t>
      </w:r>
      <w:bookmarkEnd w:id="69"/>
      <w:r w:rsidRPr="7E8E8F82">
        <w:t xml:space="preserve">  </w:t>
      </w:r>
    </w:p>
    <w:p w14:paraId="3AD61ACD" w14:textId="77777777" w:rsidR="00520A86" w:rsidRPr="00520A86" w:rsidRDefault="00520A86" w:rsidP="00520A8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3"/>
        <w:gridCol w:w="1502"/>
        <w:gridCol w:w="1501"/>
        <w:gridCol w:w="3004"/>
      </w:tblGrid>
      <w:tr w:rsidR="00AF2F7D" w14:paraId="10DC8CD2" w14:textId="77777777" w:rsidTr="00520A86">
        <w:trPr>
          <w:trHeight w:val="2493"/>
        </w:trPr>
        <w:tc>
          <w:tcPr>
            <w:tcW w:w="3003" w:type="dxa"/>
          </w:tcPr>
          <w:p w14:paraId="1FEF16E5" w14:textId="45354C73" w:rsidR="00B03EC2" w:rsidRDefault="00B03EC2" w:rsidP="00B03EC2">
            <w:pPr>
              <w:rPr>
                <w:color w:val="000000" w:themeColor="text1"/>
              </w:rPr>
            </w:pPr>
            <w:r>
              <w:rPr>
                <w:noProof/>
              </w:rPr>
              <w:drawing>
                <wp:anchor distT="0" distB="0" distL="114300" distR="114300" simplePos="0" relativeHeight="251658261" behindDoc="0" locked="0" layoutInCell="1" allowOverlap="1" wp14:anchorId="3800DCEA" wp14:editId="7FAF233B">
                  <wp:simplePos x="0" y="0"/>
                  <wp:positionH relativeFrom="column">
                    <wp:posOffset>397372</wp:posOffset>
                  </wp:positionH>
                  <wp:positionV relativeFrom="paragraph">
                    <wp:posOffset>-42987</wp:posOffset>
                  </wp:positionV>
                  <wp:extent cx="1001864" cy="1001864"/>
                  <wp:effectExtent l="0" t="0" r="0" b="0"/>
                  <wp:wrapNone/>
                  <wp:docPr id="1134895264" name="Graphic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895264" name="Graphic 16">
                            <a:extLst>
                              <a:ext uri="{C183D7F6-B498-43B3-948B-1728B52AA6E4}">
                                <adec:decorative xmlns:adec="http://schemas.microsoft.com/office/drawing/2017/decorative" val="1"/>
                              </a:ext>
                            </a:extLst>
                          </pic:cNvPr>
                          <pic:cNvPicPr>
                            <a:picLocks noChangeAspect="1"/>
                          </pic:cNvPicPr>
                        </pic:nvPicPr>
                        <pic:blipFill>
                          <a:blip r:embed="rId94">
                            <a:extLst>
                              <a:ext uri="{96DAC541-7B7A-43D3-8B79-37D633B846F1}">
                                <asvg:svgBlip xmlns:asvg="http://schemas.microsoft.com/office/drawing/2016/SVG/main" r:embed="rId95"/>
                              </a:ext>
                            </a:extLst>
                          </a:blip>
                          <a:stretch>
                            <a:fillRect/>
                          </a:stretch>
                        </pic:blipFill>
                        <pic:spPr>
                          <a:xfrm>
                            <a:off x="0" y="0"/>
                            <a:ext cx="1001864" cy="1001864"/>
                          </a:xfrm>
                          <a:prstGeom prst="rect">
                            <a:avLst/>
                          </a:prstGeom>
                        </pic:spPr>
                      </pic:pic>
                    </a:graphicData>
                  </a:graphic>
                  <wp14:sizeRelH relativeFrom="margin">
                    <wp14:pctWidth>0</wp14:pctWidth>
                  </wp14:sizeRelH>
                  <wp14:sizeRelV relativeFrom="margin">
                    <wp14:pctHeight>0</wp14:pctHeight>
                  </wp14:sizeRelV>
                </wp:anchor>
              </w:drawing>
            </w:r>
          </w:p>
          <w:p w14:paraId="7AB71304" w14:textId="569EEFCE" w:rsidR="00B03EC2" w:rsidRDefault="00B03EC2" w:rsidP="00B03EC2">
            <w:pPr>
              <w:rPr>
                <w:color w:val="000000" w:themeColor="text1"/>
              </w:rPr>
            </w:pPr>
          </w:p>
          <w:p w14:paraId="229769F5" w14:textId="3917B401" w:rsidR="00B03EC2" w:rsidRDefault="00B03EC2" w:rsidP="00B03EC2">
            <w:pPr>
              <w:rPr>
                <w:color w:val="000000" w:themeColor="text1"/>
              </w:rPr>
            </w:pPr>
          </w:p>
          <w:p w14:paraId="5CD6FD99" w14:textId="77777777" w:rsidR="00B03EC2" w:rsidRDefault="00B03EC2" w:rsidP="00B03EC2">
            <w:pPr>
              <w:rPr>
                <w:color w:val="000000" w:themeColor="text1"/>
              </w:rPr>
            </w:pPr>
          </w:p>
          <w:p w14:paraId="4A7C1E5D" w14:textId="1D124828" w:rsidR="00B03EC2" w:rsidRPr="00714215" w:rsidRDefault="00C86D57" w:rsidP="00714215">
            <w:pPr>
              <w:jc w:val="center"/>
              <w:rPr>
                <w:color w:val="486085"/>
              </w:rPr>
            </w:pPr>
            <w:r>
              <w:rPr>
                <w:b/>
                <w:bCs/>
                <w:color w:val="486085"/>
              </w:rPr>
              <w:br/>
            </w:r>
            <w:r w:rsidR="007C665C" w:rsidRPr="008C7759">
              <w:rPr>
                <w:b/>
                <w:bCs/>
                <w:color w:val="486085"/>
              </w:rPr>
              <w:t>NIHR Healthcare Science Innovation Fellowship</w:t>
            </w:r>
            <w:r w:rsidR="008C7759" w:rsidRPr="008C7759">
              <w:rPr>
                <w:b/>
                <w:bCs/>
                <w:color w:val="486085"/>
              </w:rPr>
              <w:t xml:space="preserve"> awarded</w:t>
            </w:r>
            <w:r w:rsidR="00095F25">
              <w:rPr>
                <w:b/>
                <w:bCs/>
                <w:color w:val="486085"/>
              </w:rPr>
              <w:t xml:space="preserve"> </w:t>
            </w:r>
            <w:r w:rsidR="008134A6" w:rsidRPr="008134A6">
              <w:rPr>
                <w:b/>
                <w:bCs/>
                <w:color w:val="486085"/>
              </w:rPr>
              <w:t xml:space="preserve">to </w:t>
            </w:r>
            <w:r w:rsidR="008C7759" w:rsidRPr="00A937AA">
              <w:rPr>
                <w:b/>
                <w:bCs/>
                <w:color w:val="486085"/>
              </w:rPr>
              <w:t>Rehabilitation Engineering</w:t>
            </w:r>
          </w:p>
        </w:tc>
        <w:tc>
          <w:tcPr>
            <w:tcW w:w="3003" w:type="dxa"/>
            <w:gridSpan w:val="2"/>
          </w:tcPr>
          <w:p w14:paraId="16F0DD3F" w14:textId="0746606B" w:rsidR="00B03EC2" w:rsidRDefault="00B03EC2" w:rsidP="00EB7469">
            <w:pPr>
              <w:jc w:val="center"/>
            </w:pPr>
            <w:r>
              <w:rPr>
                <w:noProof/>
              </w:rPr>
              <w:drawing>
                <wp:anchor distT="0" distB="0" distL="114300" distR="114300" simplePos="0" relativeHeight="251658262" behindDoc="0" locked="0" layoutInCell="1" allowOverlap="1" wp14:anchorId="14677120" wp14:editId="5A6074A6">
                  <wp:simplePos x="0" y="0"/>
                  <wp:positionH relativeFrom="column">
                    <wp:posOffset>478574</wp:posOffset>
                  </wp:positionH>
                  <wp:positionV relativeFrom="paragraph">
                    <wp:posOffset>50800</wp:posOffset>
                  </wp:positionV>
                  <wp:extent cx="968443" cy="968423"/>
                  <wp:effectExtent l="0" t="0" r="0" b="0"/>
                  <wp:wrapNone/>
                  <wp:docPr id="1860744628" name="Graphic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744628" name="Graphic 16">
                            <a:extLst>
                              <a:ext uri="{C183D7F6-B498-43B3-948B-1728B52AA6E4}">
                                <adec:decorative xmlns:adec="http://schemas.microsoft.com/office/drawing/2017/decorative" val="1"/>
                              </a:ext>
                            </a:extLst>
                          </pic:cNvPr>
                          <pic:cNvPicPr>
                            <a:picLocks noChangeAspect="1"/>
                          </pic:cNvPicPr>
                        </pic:nvPicPr>
                        <pic:blipFill>
                          <a:blip r:embed="rId96">
                            <a:extLst>
                              <a:ext uri="{96DAC541-7B7A-43D3-8B79-37D633B846F1}">
                                <asvg:svgBlip xmlns:asvg="http://schemas.microsoft.com/office/drawing/2016/SVG/main" r:embed="rId97"/>
                              </a:ext>
                            </a:extLst>
                          </a:blip>
                          <a:srcRect/>
                          <a:stretch/>
                        </pic:blipFill>
                        <pic:spPr>
                          <a:xfrm>
                            <a:off x="0" y="0"/>
                            <a:ext cx="968443" cy="968423"/>
                          </a:xfrm>
                          <a:prstGeom prst="rect">
                            <a:avLst/>
                          </a:prstGeom>
                        </pic:spPr>
                      </pic:pic>
                    </a:graphicData>
                  </a:graphic>
                  <wp14:sizeRelH relativeFrom="margin">
                    <wp14:pctWidth>0</wp14:pctWidth>
                  </wp14:sizeRelH>
                  <wp14:sizeRelV relativeFrom="margin">
                    <wp14:pctHeight>0</wp14:pctHeight>
                  </wp14:sizeRelV>
                </wp:anchor>
              </w:drawing>
            </w:r>
          </w:p>
          <w:p w14:paraId="75E3CD85" w14:textId="414EC15F" w:rsidR="00B03EC2" w:rsidRDefault="00B03EC2" w:rsidP="00EB7469">
            <w:pPr>
              <w:jc w:val="center"/>
            </w:pPr>
          </w:p>
          <w:p w14:paraId="0C0A5AC6" w14:textId="4BE51046" w:rsidR="00B03EC2" w:rsidRDefault="00B03EC2" w:rsidP="00EB7469">
            <w:pPr>
              <w:jc w:val="center"/>
            </w:pPr>
          </w:p>
          <w:p w14:paraId="03E73042" w14:textId="77777777" w:rsidR="00AF2F7D" w:rsidRDefault="00AF2F7D" w:rsidP="00EB7469">
            <w:pPr>
              <w:jc w:val="center"/>
            </w:pPr>
          </w:p>
          <w:p w14:paraId="4729FB85" w14:textId="77777777" w:rsidR="00B03EC2" w:rsidRDefault="00B03EC2" w:rsidP="00EB7469">
            <w:pPr>
              <w:jc w:val="center"/>
            </w:pPr>
          </w:p>
          <w:p w14:paraId="16A5B852" w14:textId="4E0B2835" w:rsidR="00B03EC2" w:rsidRPr="00A937AA" w:rsidRDefault="008C7759" w:rsidP="00A937AA">
            <w:pPr>
              <w:jc w:val="center"/>
              <w:rPr>
                <w:b/>
                <w:bCs/>
                <w:color w:val="486085"/>
              </w:rPr>
            </w:pPr>
            <w:r>
              <w:rPr>
                <w:b/>
                <w:bCs/>
                <w:color w:val="486085"/>
              </w:rPr>
              <w:br/>
            </w:r>
            <w:r w:rsidR="00B03EC2" w:rsidRPr="008C7759">
              <w:rPr>
                <w:b/>
                <w:bCs/>
                <w:color w:val="486085"/>
              </w:rPr>
              <w:t xml:space="preserve">Appointment of lead </w:t>
            </w:r>
            <w:r w:rsidR="002915E4">
              <w:rPr>
                <w:b/>
                <w:bCs/>
                <w:color w:val="486085"/>
              </w:rPr>
              <w:t>Research P</w:t>
            </w:r>
            <w:r w:rsidR="00B03EC2" w:rsidRPr="008C7759">
              <w:rPr>
                <w:b/>
                <w:bCs/>
                <w:color w:val="486085"/>
              </w:rPr>
              <w:t>harmacist</w:t>
            </w:r>
            <w:r w:rsidR="00714215">
              <w:rPr>
                <w:b/>
                <w:bCs/>
                <w:color w:val="486085"/>
              </w:rPr>
              <w:t xml:space="preserve"> </w:t>
            </w:r>
          </w:p>
        </w:tc>
        <w:tc>
          <w:tcPr>
            <w:tcW w:w="3004" w:type="dxa"/>
          </w:tcPr>
          <w:p w14:paraId="59E79560" w14:textId="310024F3" w:rsidR="00B03EC2" w:rsidRDefault="002A676E" w:rsidP="00B03EC2">
            <w:pPr>
              <w:jc w:val="center"/>
              <w:rPr>
                <w:color w:val="000000" w:themeColor="text1"/>
              </w:rPr>
            </w:pPr>
            <w:r w:rsidRPr="00A831E6">
              <w:rPr>
                <w:noProof/>
                <w:color w:val="000000" w:themeColor="text1"/>
              </w:rPr>
              <w:drawing>
                <wp:anchor distT="0" distB="0" distL="114300" distR="114300" simplePos="0" relativeHeight="251658263" behindDoc="0" locked="0" layoutInCell="1" allowOverlap="1" wp14:anchorId="6D965DBC" wp14:editId="48F0010B">
                  <wp:simplePos x="0" y="0"/>
                  <wp:positionH relativeFrom="column">
                    <wp:posOffset>369666</wp:posOffset>
                  </wp:positionH>
                  <wp:positionV relativeFrom="paragraph">
                    <wp:posOffset>6350</wp:posOffset>
                  </wp:positionV>
                  <wp:extent cx="1012004" cy="1012004"/>
                  <wp:effectExtent l="0" t="0" r="0" b="0"/>
                  <wp:wrapNone/>
                  <wp:docPr id="594763179" name="Graphic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763179" name="Graphic 16">
                            <a:extLst>
                              <a:ext uri="{C183D7F6-B498-43B3-948B-1728B52AA6E4}">
                                <adec:decorative xmlns:adec="http://schemas.microsoft.com/office/drawing/2017/decorative" val="1"/>
                              </a:ext>
                            </a:extLst>
                          </pic:cNvPr>
                          <pic:cNvPicPr>
                            <a:picLocks noChangeAspect="1"/>
                          </pic:cNvPicPr>
                        </pic:nvPicPr>
                        <pic:blipFill>
                          <a:blip r:embed="rId98">
                            <a:extLst>
                              <a:ext uri="{96DAC541-7B7A-43D3-8B79-37D633B846F1}">
                                <asvg:svgBlip xmlns:asvg="http://schemas.microsoft.com/office/drawing/2016/SVG/main" r:embed="rId99"/>
                              </a:ext>
                            </a:extLst>
                          </a:blip>
                          <a:stretch>
                            <a:fillRect/>
                          </a:stretch>
                        </pic:blipFill>
                        <pic:spPr>
                          <a:xfrm>
                            <a:off x="0" y="0"/>
                            <a:ext cx="1012004" cy="1012004"/>
                          </a:xfrm>
                          <a:prstGeom prst="rect">
                            <a:avLst/>
                          </a:prstGeom>
                        </pic:spPr>
                      </pic:pic>
                    </a:graphicData>
                  </a:graphic>
                </wp:anchor>
              </w:drawing>
            </w:r>
          </w:p>
          <w:p w14:paraId="3DF7570B" w14:textId="77777777" w:rsidR="00B03EC2" w:rsidRDefault="00B03EC2" w:rsidP="00B03EC2">
            <w:pPr>
              <w:jc w:val="center"/>
              <w:rPr>
                <w:color w:val="000000" w:themeColor="text1"/>
              </w:rPr>
            </w:pPr>
          </w:p>
          <w:p w14:paraId="41E1939B" w14:textId="77777777" w:rsidR="00B03EC2" w:rsidRDefault="00B03EC2" w:rsidP="00B03EC2">
            <w:pPr>
              <w:jc w:val="center"/>
              <w:rPr>
                <w:color w:val="000000" w:themeColor="text1"/>
              </w:rPr>
            </w:pPr>
          </w:p>
          <w:p w14:paraId="3FD2549E" w14:textId="77777777" w:rsidR="00B03EC2" w:rsidRDefault="00B03EC2" w:rsidP="00B03EC2">
            <w:pPr>
              <w:jc w:val="center"/>
              <w:rPr>
                <w:color w:val="000000" w:themeColor="text1"/>
              </w:rPr>
            </w:pPr>
          </w:p>
          <w:p w14:paraId="758C9DCF" w14:textId="77777777" w:rsidR="00B03EC2" w:rsidRDefault="00B03EC2" w:rsidP="00B03EC2">
            <w:pPr>
              <w:jc w:val="center"/>
              <w:rPr>
                <w:color w:val="000000" w:themeColor="text1"/>
              </w:rPr>
            </w:pPr>
          </w:p>
          <w:p w14:paraId="6E9CCFCB" w14:textId="7D93405A" w:rsidR="00AF2F7D" w:rsidRPr="00C86D57" w:rsidRDefault="00520166" w:rsidP="00C86D57">
            <w:pPr>
              <w:jc w:val="center"/>
              <w:rPr>
                <w:b/>
                <w:bCs/>
                <w:color w:val="486085"/>
              </w:rPr>
            </w:pPr>
            <w:r>
              <w:rPr>
                <w:b/>
                <w:bCs/>
                <w:color w:val="486085"/>
              </w:rPr>
              <w:t>Seven</w:t>
            </w:r>
            <w:r w:rsidR="00C86D57" w:rsidRPr="00C86D57">
              <w:rPr>
                <w:b/>
                <w:bCs/>
                <w:color w:val="486085"/>
              </w:rPr>
              <w:t xml:space="preserve"> UK-wide commercial studies</w:t>
            </w:r>
            <w:r w:rsidR="00EC040E">
              <w:rPr>
                <w:b/>
                <w:bCs/>
                <w:color w:val="486085"/>
              </w:rPr>
              <w:t xml:space="preserve"> open</w:t>
            </w:r>
            <w:r w:rsidR="00C86D57" w:rsidRPr="00C86D57">
              <w:rPr>
                <w:b/>
                <w:bCs/>
                <w:color w:val="486085"/>
              </w:rPr>
              <w:t xml:space="preserve"> with </w:t>
            </w:r>
            <w:r w:rsidR="00C86D57">
              <w:rPr>
                <w:b/>
                <w:bCs/>
                <w:color w:val="486085"/>
              </w:rPr>
              <w:t>SB</w:t>
            </w:r>
            <w:r w:rsidR="00C86D57" w:rsidRPr="00C86D57">
              <w:rPr>
                <w:b/>
                <w:bCs/>
                <w:color w:val="486085"/>
              </w:rPr>
              <w:t xml:space="preserve"> UHB Chief Investigators</w:t>
            </w:r>
          </w:p>
        </w:tc>
      </w:tr>
      <w:tr w:rsidR="002A676E" w14:paraId="078690FE" w14:textId="77777777" w:rsidTr="00520A86">
        <w:trPr>
          <w:trHeight w:val="2320"/>
        </w:trPr>
        <w:tc>
          <w:tcPr>
            <w:tcW w:w="3003" w:type="dxa"/>
          </w:tcPr>
          <w:p w14:paraId="5A75B186" w14:textId="25FDA7DE" w:rsidR="00592F64" w:rsidRDefault="00592F64" w:rsidP="00AF2F7D">
            <w:pPr>
              <w:rPr>
                <w:color w:val="294469"/>
              </w:rPr>
            </w:pPr>
            <w:r>
              <w:rPr>
                <w:noProof/>
              </w:rPr>
              <w:drawing>
                <wp:anchor distT="0" distB="0" distL="114300" distR="114300" simplePos="0" relativeHeight="251658264" behindDoc="0" locked="0" layoutInCell="1" allowOverlap="1" wp14:anchorId="0F1DC346" wp14:editId="4C057D91">
                  <wp:simplePos x="0" y="0"/>
                  <wp:positionH relativeFrom="column">
                    <wp:posOffset>395111</wp:posOffset>
                  </wp:positionH>
                  <wp:positionV relativeFrom="paragraph">
                    <wp:posOffset>4445</wp:posOffset>
                  </wp:positionV>
                  <wp:extent cx="905774" cy="943559"/>
                  <wp:effectExtent l="0" t="0" r="0" b="0"/>
                  <wp:wrapNone/>
                  <wp:docPr id="427451853" name="Graphic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451853" name="Graphic 16">
                            <a:extLst>
                              <a:ext uri="{C183D7F6-B498-43B3-948B-1728B52AA6E4}">
                                <adec:decorative xmlns:adec="http://schemas.microsoft.com/office/drawing/2017/decorative" val="1"/>
                              </a:ext>
                            </a:extLst>
                          </pic:cNvPr>
                          <pic:cNvPicPr>
                            <a:picLocks noChangeAspect="1"/>
                          </pic:cNvPicPr>
                        </pic:nvPicPr>
                        <pic:blipFill>
                          <a:blip r:embed="rId100">
                            <a:extLst>
                              <a:ext uri="{96DAC541-7B7A-43D3-8B79-37D633B846F1}">
                                <asvg:svgBlip xmlns:asvg="http://schemas.microsoft.com/office/drawing/2016/SVG/main" r:embed="rId101"/>
                              </a:ext>
                            </a:extLst>
                          </a:blip>
                          <a:stretch>
                            <a:fillRect/>
                          </a:stretch>
                        </pic:blipFill>
                        <pic:spPr>
                          <a:xfrm>
                            <a:off x="0" y="0"/>
                            <a:ext cx="905774" cy="943559"/>
                          </a:xfrm>
                          <a:prstGeom prst="rect">
                            <a:avLst/>
                          </a:prstGeom>
                        </pic:spPr>
                      </pic:pic>
                    </a:graphicData>
                  </a:graphic>
                  <wp14:sizeRelH relativeFrom="margin">
                    <wp14:pctWidth>0</wp14:pctWidth>
                  </wp14:sizeRelH>
                  <wp14:sizeRelV relativeFrom="margin">
                    <wp14:pctHeight>0</wp14:pctHeight>
                  </wp14:sizeRelV>
                </wp:anchor>
              </w:drawing>
            </w:r>
          </w:p>
          <w:p w14:paraId="5618059A" w14:textId="77777777" w:rsidR="00592F64" w:rsidRDefault="00592F64" w:rsidP="00AF2F7D">
            <w:pPr>
              <w:rPr>
                <w:color w:val="294469"/>
              </w:rPr>
            </w:pPr>
          </w:p>
          <w:p w14:paraId="10BA3F51" w14:textId="77777777" w:rsidR="00592F64" w:rsidRDefault="00592F64" w:rsidP="00AF2F7D">
            <w:pPr>
              <w:rPr>
                <w:color w:val="294469"/>
              </w:rPr>
            </w:pPr>
          </w:p>
          <w:p w14:paraId="45BAAFF8" w14:textId="77777777" w:rsidR="00592F64" w:rsidRDefault="00592F64" w:rsidP="00AF2F7D">
            <w:pPr>
              <w:rPr>
                <w:color w:val="294469"/>
              </w:rPr>
            </w:pPr>
          </w:p>
          <w:p w14:paraId="5F7F4DD3" w14:textId="77777777" w:rsidR="00592F64" w:rsidRDefault="00592F64" w:rsidP="00AF2F7D">
            <w:pPr>
              <w:rPr>
                <w:color w:val="294469"/>
              </w:rPr>
            </w:pPr>
          </w:p>
          <w:p w14:paraId="2749B17D" w14:textId="77777777" w:rsidR="007C665C" w:rsidRDefault="00592F64" w:rsidP="00592F64">
            <w:pPr>
              <w:jc w:val="center"/>
              <w:rPr>
                <w:color w:val="294469"/>
              </w:rPr>
            </w:pPr>
            <w:r w:rsidRPr="007C665C">
              <w:rPr>
                <w:b/>
                <w:bCs/>
                <w:color w:val="294469"/>
              </w:rPr>
              <w:t>Top recruiting sites over the year for studies</w:t>
            </w:r>
            <w:r w:rsidR="007C665C" w:rsidRPr="007C665C">
              <w:rPr>
                <w:b/>
                <w:bCs/>
                <w:color w:val="294469"/>
              </w:rPr>
              <w:t>:</w:t>
            </w:r>
            <w:r w:rsidR="007C665C">
              <w:rPr>
                <w:color w:val="294469"/>
              </w:rPr>
              <w:t xml:space="preserve"> </w:t>
            </w:r>
          </w:p>
          <w:p w14:paraId="78130151" w14:textId="416A54F2" w:rsidR="002A676E" w:rsidRDefault="00592F64" w:rsidP="00592F64">
            <w:pPr>
              <w:jc w:val="center"/>
            </w:pPr>
            <w:r w:rsidRPr="007C665C">
              <w:rPr>
                <w:color w:val="294469"/>
                <w:sz w:val="18"/>
                <w:szCs w:val="18"/>
              </w:rPr>
              <w:t>CRAFFT, PACIFIC, Awake Prone, BACHb, MATRIX-2, PETNECK 2, SCC-After</w:t>
            </w:r>
          </w:p>
        </w:tc>
        <w:tc>
          <w:tcPr>
            <w:tcW w:w="3003" w:type="dxa"/>
            <w:gridSpan w:val="2"/>
          </w:tcPr>
          <w:p w14:paraId="38446B27" w14:textId="5C71A8D7" w:rsidR="00592F64" w:rsidRDefault="00592F64" w:rsidP="00592F64">
            <w:pPr>
              <w:jc w:val="center"/>
              <w:rPr>
                <w:color w:val="294469"/>
                <w:sz w:val="28"/>
                <w:szCs w:val="28"/>
              </w:rPr>
            </w:pPr>
            <w:r>
              <w:rPr>
                <w:noProof/>
              </w:rPr>
              <w:drawing>
                <wp:anchor distT="0" distB="0" distL="114300" distR="114300" simplePos="0" relativeHeight="251658265" behindDoc="0" locked="0" layoutInCell="1" allowOverlap="1" wp14:anchorId="3B802C0B" wp14:editId="1A31F7C4">
                  <wp:simplePos x="0" y="0"/>
                  <wp:positionH relativeFrom="column">
                    <wp:posOffset>477520</wp:posOffset>
                  </wp:positionH>
                  <wp:positionV relativeFrom="paragraph">
                    <wp:posOffset>-177165</wp:posOffset>
                  </wp:positionV>
                  <wp:extent cx="859809" cy="859833"/>
                  <wp:effectExtent l="0" t="0" r="0" b="0"/>
                  <wp:wrapNone/>
                  <wp:docPr id="928349346" name="Graphic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349346" name="Graphic 16">
                            <a:extLst>
                              <a:ext uri="{C183D7F6-B498-43B3-948B-1728B52AA6E4}">
                                <adec:decorative xmlns:adec="http://schemas.microsoft.com/office/drawing/2017/decorative" val="1"/>
                              </a:ext>
                            </a:extLst>
                          </pic:cNvPr>
                          <pic:cNvPicPr>
                            <a:picLocks noChangeAspect="1"/>
                          </pic:cNvPicPr>
                        </pic:nvPicPr>
                        <pic:blipFill>
                          <a:blip r:embed="rId102">
                            <a:extLst>
                              <a:ext uri="{96DAC541-7B7A-43D3-8B79-37D633B846F1}">
                                <asvg:svgBlip xmlns:asvg="http://schemas.microsoft.com/office/drawing/2016/SVG/main" r:embed="rId103"/>
                              </a:ext>
                            </a:extLst>
                          </a:blip>
                          <a:srcRect/>
                          <a:stretch/>
                        </pic:blipFill>
                        <pic:spPr>
                          <a:xfrm>
                            <a:off x="0" y="0"/>
                            <a:ext cx="859809" cy="859833"/>
                          </a:xfrm>
                          <a:prstGeom prst="rect">
                            <a:avLst/>
                          </a:prstGeom>
                        </pic:spPr>
                      </pic:pic>
                    </a:graphicData>
                  </a:graphic>
                  <wp14:sizeRelH relativeFrom="margin">
                    <wp14:pctWidth>0</wp14:pctWidth>
                  </wp14:sizeRelH>
                  <wp14:sizeRelV relativeFrom="margin">
                    <wp14:pctHeight>0</wp14:pctHeight>
                  </wp14:sizeRelV>
                </wp:anchor>
              </w:drawing>
            </w:r>
          </w:p>
          <w:p w14:paraId="58AECD1D" w14:textId="5C9F0AE4" w:rsidR="00592F64" w:rsidRDefault="00592F64" w:rsidP="00592F64">
            <w:pPr>
              <w:jc w:val="center"/>
              <w:rPr>
                <w:color w:val="294469"/>
                <w:sz w:val="28"/>
                <w:szCs w:val="28"/>
              </w:rPr>
            </w:pPr>
          </w:p>
          <w:p w14:paraId="33CF8EE9" w14:textId="77777777" w:rsidR="00592F64" w:rsidRDefault="00592F64" w:rsidP="00592F64">
            <w:pPr>
              <w:jc w:val="center"/>
              <w:rPr>
                <w:color w:val="294469"/>
                <w:sz w:val="28"/>
                <w:szCs w:val="28"/>
              </w:rPr>
            </w:pPr>
          </w:p>
          <w:p w14:paraId="6994151A" w14:textId="3C40332F" w:rsidR="002E4C7D" w:rsidRDefault="00287480" w:rsidP="00592F64">
            <w:pPr>
              <w:jc w:val="center"/>
              <w:rPr>
                <w:b/>
                <w:bCs/>
                <w:color w:val="294469"/>
              </w:rPr>
            </w:pPr>
            <w:r>
              <w:rPr>
                <w:b/>
                <w:bCs/>
                <w:color w:val="294469"/>
              </w:rPr>
              <w:t xml:space="preserve">Multiple </w:t>
            </w:r>
            <w:r w:rsidR="00F24892">
              <w:rPr>
                <w:b/>
                <w:bCs/>
                <w:color w:val="294469"/>
              </w:rPr>
              <w:t xml:space="preserve">studies </w:t>
            </w:r>
            <w:r w:rsidR="00712580">
              <w:rPr>
                <w:b/>
                <w:bCs/>
                <w:color w:val="294469"/>
              </w:rPr>
              <w:t xml:space="preserve">conducted at </w:t>
            </w:r>
            <w:r w:rsidR="00F24892">
              <w:rPr>
                <w:b/>
                <w:bCs/>
                <w:color w:val="294469"/>
              </w:rPr>
              <w:t xml:space="preserve">SBUHB published in </w:t>
            </w:r>
            <w:r w:rsidR="002E4C7D">
              <w:rPr>
                <w:b/>
                <w:bCs/>
                <w:color w:val="294469"/>
              </w:rPr>
              <w:t xml:space="preserve">medical journals. </w:t>
            </w:r>
            <w:r>
              <w:rPr>
                <w:b/>
                <w:bCs/>
                <w:color w:val="294469"/>
              </w:rPr>
              <w:t xml:space="preserve"> </w:t>
            </w:r>
          </w:p>
          <w:p w14:paraId="0C268700" w14:textId="322C8E6F" w:rsidR="002A676E" w:rsidRPr="00592F64" w:rsidRDefault="00287480" w:rsidP="00592F64">
            <w:pPr>
              <w:jc w:val="center"/>
              <w:rPr>
                <w:color w:val="294469"/>
                <w:sz w:val="28"/>
                <w:szCs w:val="28"/>
              </w:rPr>
            </w:pPr>
            <w:r w:rsidRPr="002E4C7D">
              <w:rPr>
                <w:color w:val="294469"/>
                <w:sz w:val="18"/>
                <w:szCs w:val="18"/>
              </w:rPr>
              <w:t xml:space="preserve">Including 8 in </w:t>
            </w:r>
            <w:r w:rsidR="00D621C9" w:rsidRPr="002E4C7D">
              <w:rPr>
                <w:color w:val="294469"/>
                <w:sz w:val="18"/>
                <w:szCs w:val="18"/>
              </w:rPr>
              <w:t>highest ranking journals</w:t>
            </w:r>
            <w:r w:rsidR="002E4C7D">
              <w:rPr>
                <w:color w:val="294469"/>
                <w:sz w:val="18"/>
                <w:szCs w:val="18"/>
              </w:rPr>
              <w:t xml:space="preserve"> - </w:t>
            </w:r>
            <w:r w:rsidR="00592F64" w:rsidRPr="004B798A">
              <w:rPr>
                <w:color w:val="294469"/>
                <w:sz w:val="18"/>
                <w:szCs w:val="18"/>
              </w:rPr>
              <w:t>4 The New England Journal Of Medicine, 2 The Lancet, 2 Annals of Oncology</w:t>
            </w:r>
          </w:p>
        </w:tc>
        <w:tc>
          <w:tcPr>
            <w:tcW w:w="3004" w:type="dxa"/>
          </w:tcPr>
          <w:p w14:paraId="7422E80F" w14:textId="7272E231" w:rsidR="002A676E" w:rsidRDefault="00A92DD1" w:rsidP="002A676E">
            <w:pPr>
              <w:jc w:val="center"/>
              <w:rPr>
                <w:color w:val="294469"/>
                <w:sz w:val="28"/>
                <w:szCs w:val="28"/>
              </w:rPr>
            </w:pPr>
            <w:r>
              <w:rPr>
                <w:noProof/>
                <w:color w:val="294469"/>
                <w:sz w:val="28"/>
                <w:szCs w:val="28"/>
              </w:rPr>
              <w:drawing>
                <wp:inline distT="0" distB="0" distL="0" distR="0" wp14:anchorId="3C5C5BAD" wp14:editId="757DA035">
                  <wp:extent cx="914400" cy="914400"/>
                  <wp:effectExtent l="0" t="0" r="0" b="0"/>
                  <wp:docPr id="2040118516" name="Graphic 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118516" name="Graphic 43">
                            <a:extLst>
                              <a:ext uri="{C183D7F6-B498-43B3-948B-1728B52AA6E4}">
                                <adec:decorative xmlns:adec="http://schemas.microsoft.com/office/drawing/2017/decorative" val="1"/>
                              </a:ext>
                            </a:extLst>
                          </pic:cNvPr>
                          <pic:cNvPicPr/>
                        </pic:nvPicPr>
                        <pic:blipFill>
                          <a:blip r:embed="rId104">
                            <a:extLst>
                              <a:ext uri="{96DAC541-7B7A-43D3-8B79-37D633B846F1}">
                                <asvg:svgBlip xmlns:asvg="http://schemas.microsoft.com/office/drawing/2016/SVG/main" r:embed="rId105"/>
                              </a:ext>
                            </a:extLst>
                          </a:blip>
                          <a:stretch>
                            <a:fillRect/>
                          </a:stretch>
                        </pic:blipFill>
                        <pic:spPr>
                          <a:xfrm>
                            <a:off x="0" y="0"/>
                            <a:ext cx="914400" cy="914400"/>
                          </a:xfrm>
                          <a:prstGeom prst="rect">
                            <a:avLst/>
                          </a:prstGeom>
                        </pic:spPr>
                      </pic:pic>
                    </a:graphicData>
                  </a:graphic>
                </wp:inline>
              </w:drawing>
            </w:r>
          </w:p>
          <w:p w14:paraId="3D15C72B" w14:textId="469ACED7" w:rsidR="002A676E" w:rsidRPr="004B798A" w:rsidRDefault="004B798A" w:rsidP="004B798A">
            <w:pPr>
              <w:jc w:val="center"/>
              <w:rPr>
                <w:color w:val="294469"/>
              </w:rPr>
            </w:pPr>
            <w:r w:rsidRPr="007C665C">
              <w:rPr>
                <w:b/>
                <w:bCs/>
                <w:color w:val="294469"/>
              </w:rPr>
              <w:t>Oncology research a</w:t>
            </w:r>
            <w:r w:rsidR="004500CD" w:rsidRPr="007C665C">
              <w:rPr>
                <w:b/>
                <w:bCs/>
                <w:color w:val="294469"/>
              </w:rPr>
              <w:t xml:space="preserve">warded </w:t>
            </w:r>
            <w:r w:rsidRPr="007C665C">
              <w:rPr>
                <w:b/>
                <w:bCs/>
                <w:color w:val="294469"/>
              </w:rPr>
              <w:t xml:space="preserve">investment  of </w:t>
            </w:r>
            <w:r w:rsidR="004500CD" w:rsidRPr="007C665C">
              <w:rPr>
                <w:b/>
                <w:bCs/>
                <w:color w:val="294469"/>
              </w:rPr>
              <w:t>o</w:t>
            </w:r>
            <w:r w:rsidR="00BA675E" w:rsidRPr="007C665C">
              <w:rPr>
                <w:b/>
                <w:bCs/>
                <w:color w:val="294469"/>
              </w:rPr>
              <w:t>ver £400k</w:t>
            </w:r>
            <w:r w:rsidR="007C665C">
              <w:rPr>
                <w:color w:val="294469"/>
              </w:rPr>
              <w:br/>
            </w:r>
            <w:r w:rsidR="007C665C" w:rsidRPr="007C665C">
              <w:rPr>
                <w:color w:val="294469"/>
                <w:sz w:val="18"/>
                <w:szCs w:val="18"/>
              </w:rPr>
              <w:t>Awarded f</w:t>
            </w:r>
            <w:r w:rsidR="00B22D64" w:rsidRPr="007C665C">
              <w:rPr>
                <w:color w:val="294469"/>
                <w:sz w:val="18"/>
                <w:szCs w:val="18"/>
              </w:rPr>
              <w:t xml:space="preserve">rom </w:t>
            </w:r>
            <w:r w:rsidRPr="007C665C">
              <w:rPr>
                <w:color w:val="294469"/>
                <w:sz w:val="18"/>
                <w:szCs w:val="18"/>
              </w:rPr>
              <w:t xml:space="preserve">the </w:t>
            </w:r>
            <w:r w:rsidR="00394412" w:rsidRPr="007C665C">
              <w:rPr>
                <w:color w:val="294469"/>
                <w:sz w:val="18"/>
                <w:szCs w:val="18"/>
              </w:rPr>
              <w:t>Voluntary Scheme for Branded Medicine Pricing, Access and Growth (</w:t>
            </w:r>
            <w:r w:rsidR="00BA675E" w:rsidRPr="007C665C">
              <w:rPr>
                <w:color w:val="294469"/>
                <w:sz w:val="18"/>
                <w:szCs w:val="18"/>
              </w:rPr>
              <w:t>VPAG</w:t>
            </w:r>
            <w:r w:rsidR="00394412" w:rsidRPr="007C665C">
              <w:rPr>
                <w:color w:val="294469"/>
                <w:sz w:val="18"/>
                <w:szCs w:val="18"/>
              </w:rPr>
              <w:t>)</w:t>
            </w:r>
            <w:r w:rsidR="00BA675E" w:rsidRPr="007C665C">
              <w:rPr>
                <w:color w:val="294469"/>
                <w:sz w:val="18"/>
                <w:szCs w:val="18"/>
              </w:rPr>
              <w:t xml:space="preserve"> </w:t>
            </w:r>
          </w:p>
        </w:tc>
      </w:tr>
      <w:tr w:rsidR="00867222" w14:paraId="4B226F21" w14:textId="77777777" w:rsidTr="00520A86">
        <w:trPr>
          <w:trHeight w:val="3304"/>
        </w:trPr>
        <w:tc>
          <w:tcPr>
            <w:tcW w:w="4505" w:type="dxa"/>
            <w:gridSpan w:val="2"/>
          </w:tcPr>
          <w:p w14:paraId="10B72D04" w14:textId="77777777" w:rsidR="00B639A0" w:rsidRDefault="0059490A" w:rsidP="0059490A">
            <w:pPr>
              <w:jc w:val="center"/>
            </w:pPr>
            <w:r w:rsidRPr="00A831E6">
              <w:rPr>
                <w:noProof/>
                <w:color w:val="000000" w:themeColor="text1"/>
              </w:rPr>
              <w:drawing>
                <wp:anchor distT="0" distB="0" distL="114300" distR="114300" simplePos="0" relativeHeight="251658266" behindDoc="1" locked="0" layoutInCell="1" allowOverlap="1" wp14:anchorId="75B73FC7" wp14:editId="6BCF8C6C">
                  <wp:simplePos x="0" y="0"/>
                  <wp:positionH relativeFrom="column">
                    <wp:posOffset>5511</wp:posOffset>
                  </wp:positionH>
                  <wp:positionV relativeFrom="paragraph">
                    <wp:posOffset>132775</wp:posOffset>
                  </wp:positionV>
                  <wp:extent cx="948690" cy="948690"/>
                  <wp:effectExtent l="0" t="0" r="0" b="3810"/>
                  <wp:wrapSquare wrapText="bothSides"/>
                  <wp:docPr id="539171870" name="Graphic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171870" name="Graphic 16">
                            <a:extLst>
                              <a:ext uri="{C183D7F6-B498-43B3-948B-1728B52AA6E4}">
                                <adec:decorative xmlns:adec="http://schemas.microsoft.com/office/drawing/2017/decorative" val="1"/>
                              </a:ext>
                            </a:extLst>
                          </pic:cNvPr>
                          <pic:cNvPicPr>
                            <a:picLocks noChangeAspect="1"/>
                          </pic:cNvPicPr>
                        </pic:nvPicPr>
                        <pic:blipFill>
                          <a:blip r:embed="rId106">
                            <a:extLst>
                              <a:ext uri="{96DAC541-7B7A-43D3-8B79-37D633B846F1}">
                                <asvg:svgBlip xmlns:asvg="http://schemas.microsoft.com/office/drawing/2016/SVG/main" r:embed="rId107"/>
                              </a:ext>
                            </a:extLst>
                          </a:blip>
                          <a:srcRect/>
                          <a:stretch/>
                        </pic:blipFill>
                        <pic:spPr>
                          <a:xfrm>
                            <a:off x="0" y="0"/>
                            <a:ext cx="948690" cy="948690"/>
                          </a:xfrm>
                          <a:prstGeom prst="rect">
                            <a:avLst/>
                          </a:prstGeom>
                        </pic:spPr>
                      </pic:pic>
                    </a:graphicData>
                  </a:graphic>
                  <wp14:sizeRelH relativeFrom="page">
                    <wp14:pctWidth>0</wp14:pctWidth>
                  </wp14:sizeRelH>
                  <wp14:sizeRelV relativeFrom="page">
                    <wp14:pctHeight>0</wp14:pctHeight>
                  </wp14:sizeRelV>
                </wp:anchor>
              </w:drawing>
            </w:r>
          </w:p>
          <w:p w14:paraId="370ADEA0" w14:textId="14EBA408" w:rsidR="00867222" w:rsidRPr="001E7314" w:rsidRDefault="001E7314" w:rsidP="00397AF6">
            <w:pPr>
              <w:rPr>
                <w:color w:val="176592"/>
              </w:rPr>
            </w:pPr>
            <w:r>
              <w:rPr>
                <w:color w:val="176592"/>
              </w:rPr>
              <w:t xml:space="preserve">Study run in SB UHB </w:t>
            </w:r>
            <w:r w:rsidR="0059490A" w:rsidRPr="00B639A0">
              <w:rPr>
                <w:color w:val="176592"/>
              </w:rPr>
              <w:t>DESTINY-09 was highlighted at ASCO 2025 as the first trial in over a decade to show a meaningful outcome improvement for first-line HER2-positive metastatic breast cancer patients.</w:t>
            </w:r>
          </w:p>
        </w:tc>
        <w:tc>
          <w:tcPr>
            <w:tcW w:w="4505" w:type="dxa"/>
            <w:gridSpan w:val="2"/>
          </w:tcPr>
          <w:p w14:paraId="0EB0282E" w14:textId="30A3E7C9" w:rsidR="00867222" w:rsidRDefault="001E7314" w:rsidP="00397AF6">
            <w:pPr>
              <w:jc w:val="left"/>
              <w:rPr>
                <w:color w:val="176592"/>
              </w:rPr>
            </w:pPr>
            <w:r>
              <w:rPr>
                <w:color w:val="176592"/>
              </w:rPr>
              <w:br/>
            </w:r>
            <w:r>
              <w:rPr>
                <w:noProof/>
                <w:color w:val="176592"/>
              </w:rPr>
              <mc:AlternateContent>
                <mc:Choice Requires="wpg">
                  <w:drawing>
                    <wp:anchor distT="0" distB="0" distL="114300" distR="114300" simplePos="0" relativeHeight="251658267" behindDoc="0" locked="0" layoutInCell="1" allowOverlap="1" wp14:anchorId="066CAB31" wp14:editId="13558C83">
                      <wp:simplePos x="0" y="0"/>
                      <wp:positionH relativeFrom="column">
                        <wp:posOffset>-62230</wp:posOffset>
                      </wp:positionH>
                      <wp:positionV relativeFrom="paragraph">
                        <wp:posOffset>89439</wp:posOffset>
                      </wp:positionV>
                      <wp:extent cx="1491615" cy="879475"/>
                      <wp:effectExtent l="0" t="0" r="0" b="0"/>
                      <wp:wrapSquare wrapText="bothSides"/>
                      <wp:docPr id="53890944" name="Group 4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491615" cy="879475"/>
                                <a:chOff x="0" y="0"/>
                                <a:chExt cx="1198832" cy="706755"/>
                              </a:xfrm>
                            </wpg:grpSpPr>
                            <pic:pic xmlns:pic="http://schemas.openxmlformats.org/drawingml/2006/picture">
                              <pic:nvPicPr>
                                <pic:cNvPr id="1460923859" name="Graphic 16">
                                  <a:extLst>
                                    <a:ext uri="{C183D7F6-B498-43B3-948B-1728B52AA6E4}">
                                      <adec:decorative xmlns:adec="http://schemas.microsoft.com/office/drawing/2017/decorative" val="1"/>
                                    </a:ext>
                                  </a:extLst>
                                </pic:cNvPr>
                                <pic:cNvPicPr>
                                  <a:picLocks noChangeAspect="1"/>
                                </pic:cNvPicPr>
                              </pic:nvPicPr>
                              <pic:blipFill>
                                <a:blip r:embed="rId108">
                                  <a:extLst>
                                    <a:ext uri="{96DAC541-7B7A-43D3-8B79-37D633B846F1}">
                                      <asvg:svgBlip xmlns:asvg="http://schemas.microsoft.com/office/drawing/2016/SVG/main" r:embed="rId109"/>
                                    </a:ext>
                                  </a:extLst>
                                </a:blip>
                                <a:srcRect/>
                                <a:stretch/>
                              </pic:blipFill>
                              <pic:spPr>
                                <a:xfrm>
                                  <a:off x="500332" y="0"/>
                                  <a:ext cx="698500" cy="698500"/>
                                </a:xfrm>
                                <a:prstGeom prst="rect">
                                  <a:avLst/>
                                </a:prstGeom>
                              </pic:spPr>
                            </pic:pic>
                            <pic:pic xmlns:pic="http://schemas.openxmlformats.org/drawingml/2006/picture">
                              <pic:nvPicPr>
                                <pic:cNvPr id="534763793" name="Graphic 16">
                                  <a:extLst>
                                    <a:ext uri="{C183D7F6-B498-43B3-948B-1728B52AA6E4}">
                                      <adec:decorative xmlns:adec="http://schemas.microsoft.com/office/drawing/2017/decorative" val="1"/>
                                    </a:ext>
                                  </a:extLst>
                                </pic:cNvPr>
                                <pic:cNvPicPr>
                                  <a:picLocks noChangeAspect="1"/>
                                </pic:cNvPicPr>
                              </pic:nvPicPr>
                              <pic:blipFill>
                                <a:blip r:embed="rId110">
                                  <a:extLst>
                                    <a:ext uri="{96DAC541-7B7A-43D3-8B79-37D633B846F1}">
                                      <asvg:svgBlip xmlns:asvg="http://schemas.microsoft.com/office/drawing/2016/SVG/main" r:embed="rId111"/>
                                    </a:ext>
                                  </a:extLst>
                                </a:blip>
                                <a:stretch>
                                  <a:fillRect/>
                                </a:stretch>
                              </pic:blipFill>
                              <pic:spPr>
                                <a:xfrm>
                                  <a:off x="0" y="0"/>
                                  <a:ext cx="706755" cy="70675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EF44E8C" id="Group 44" o:spid="_x0000_s1026" alt="&quot;&quot;" style="position:absolute;margin-left:-4.9pt;margin-top:7.05pt;width:117.45pt;height:69.25pt;z-index:251658267;mso-width-relative:margin;mso-height-relative:margin" coordsize="11988,706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">
                      <v:shape id="Graphic 16" o:spid="_x0000_s1027" type="#_x0000_t75" alt="&quot;&quot;" style="position:absolute;left:5003;width:6985;height:69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">
                        <v:imagedata r:id="rId112" o:title=""/>
                      </v:shape>
                      <v:shape id="Graphic 16" o:spid="_x0000_s1028" type="#_x0000_t75" alt="&quot;&quot;" style="position:absolute;width:7067;height:70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">
                        <v:imagedata r:id="rId113" o:title=""/>
                      </v:shape>
                      <w10:wrap type="square"/>
                    </v:group>
                  </w:pict>
                </mc:Fallback>
              </mc:AlternateContent>
            </w:r>
            <w:r w:rsidR="009472A5" w:rsidRPr="001E7314">
              <w:rPr>
                <w:color w:val="176592"/>
              </w:rPr>
              <w:t>Continued provision of research placements for medical and physician associate students, supported by a new handbook, with positive feedback highlighting valuable insight into NHS clinical trials.</w:t>
            </w:r>
          </w:p>
          <w:p w14:paraId="370B64AF" w14:textId="3FF2EC5D" w:rsidR="000536E7" w:rsidRPr="001E7314" w:rsidRDefault="000536E7" w:rsidP="001E7314">
            <w:pPr>
              <w:jc w:val="left"/>
              <w:rPr>
                <w:color w:val="176592"/>
              </w:rPr>
            </w:pPr>
          </w:p>
        </w:tc>
      </w:tr>
      <w:tr w:rsidR="00867222" w14:paraId="36B6558F" w14:textId="77777777" w:rsidTr="00520A86">
        <w:trPr>
          <w:trHeight w:val="2561"/>
        </w:trPr>
        <w:tc>
          <w:tcPr>
            <w:tcW w:w="4505" w:type="dxa"/>
            <w:gridSpan w:val="2"/>
          </w:tcPr>
          <w:p w14:paraId="030E31DD" w14:textId="74F981B7" w:rsidR="00407A39" w:rsidRPr="00520A86" w:rsidRDefault="002A4959" w:rsidP="002A4959">
            <w:pPr>
              <w:jc w:val="left"/>
              <w:rPr>
                <w:color w:val="1F355E"/>
              </w:rPr>
            </w:pPr>
            <w:r w:rsidRPr="002A4959">
              <w:rPr>
                <w:noProof/>
                <w:color w:val="1F355E"/>
              </w:rPr>
              <w:drawing>
                <wp:anchor distT="0" distB="0" distL="114300" distR="114300" simplePos="0" relativeHeight="251658268" behindDoc="0" locked="0" layoutInCell="1" allowOverlap="1" wp14:anchorId="784ABC58" wp14:editId="0F0CBE2B">
                  <wp:simplePos x="0" y="0"/>
                  <wp:positionH relativeFrom="column">
                    <wp:posOffset>1270</wp:posOffset>
                  </wp:positionH>
                  <wp:positionV relativeFrom="paragraph">
                    <wp:posOffset>221</wp:posOffset>
                  </wp:positionV>
                  <wp:extent cx="914400" cy="914400"/>
                  <wp:effectExtent l="0" t="0" r="0" b="0"/>
                  <wp:wrapSquare wrapText="bothSides"/>
                  <wp:docPr id="1505802184" name="Graphic 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802184" name="Graphic 45">
                            <a:extLst>
                              <a:ext uri="{C183D7F6-B498-43B3-948B-1728B52AA6E4}">
                                <adec:decorative xmlns:adec="http://schemas.microsoft.com/office/drawing/2017/decorative" val="1"/>
                              </a:ext>
                            </a:extLst>
                          </pic:cNvPr>
                          <pic:cNvPicPr/>
                        </pic:nvPicPr>
                        <pic:blipFill>
                          <a:blip r:embed="rId114">
                            <a:extLst>
                              <a:ext uri="{96DAC541-7B7A-43D3-8B79-37D633B846F1}">
                                <asvg:svgBlip xmlns:asvg="http://schemas.microsoft.com/office/drawing/2016/SVG/main" r:embed="rId115"/>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r w:rsidR="00025A7B" w:rsidRPr="002A4959">
              <w:rPr>
                <w:color w:val="1F355E"/>
              </w:rPr>
              <w:t>Dr Manju Krishnan</w:t>
            </w:r>
            <w:r>
              <w:rPr>
                <w:color w:val="1F355E"/>
              </w:rPr>
              <w:t xml:space="preserve"> receives </w:t>
            </w:r>
            <w:r w:rsidR="00407A39" w:rsidRPr="002A4959">
              <w:rPr>
                <w:color w:val="1F355E"/>
              </w:rPr>
              <w:t xml:space="preserve">national recognition for leading stroke research, </w:t>
            </w:r>
            <w:r w:rsidRPr="002A4959">
              <w:rPr>
                <w:color w:val="1F355E"/>
              </w:rPr>
              <w:t xml:space="preserve">winning the </w:t>
            </w:r>
            <w:r w:rsidR="00025A7B" w:rsidRPr="002A4959">
              <w:rPr>
                <w:color w:val="1F355E"/>
              </w:rPr>
              <w:t>Local Clinical Research Investigator Award from the British and Irish Association of Stroke Physicians.</w:t>
            </w:r>
          </w:p>
        </w:tc>
        <w:tc>
          <w:tcPr>
            <w:tcW w:w="4505" w:type="dxa"/>
            <w:gridSpan w:val="2"/>
          </w:tcPr>
          <w:p w14:paraId="529B9BD6" w14:textId="1B83DDF4" w:rsidR="00714215" w:rsidRDefault="00494BE6" w:rsidP="00520A86">
            <w:r>
              <w:rPr>
                <w:noProof/>
                <w:color w:val="1F355E"/>
              </w:rPr>
              <w:drawing>
                <wp:anchor distT="0" distB="0" distL="114300" distR="114300" simplePos="0" relativeHeight="251658269" behindDoc="0" locked="0" layoutInCell="1" allowOverlap="1" wp14:anchorId="3A9FF7E5" wp14:editId="1A38E85D">
                  <wp:simplePos x="0" y="0"/>
                  <wp:positionH relativeFrom="column">
                    <wp:posOffset>-66</wp:posOffset>
                  </wp:positionH>
                  <wp:positionV relativeFrom="paragraph">
                    <wp:posOffset>-201295</wp:posOffset>
                  </wp:positionV>
                  <wp:extent cx="887104" cy="1122467"/>
                  <wp:effectExtent l="0" t="0" r="8255" b="1905"/>
                  <wp:wrapSquare wrapText="bothSides"/>
                  <wp:docPr id="979918830" name="Picture 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918830" name="Picture 47">
                            <a:extLst>
                              <a:ext uri="{C183D7F6-B498-43B3-948B-1728B52AA6E4}">
                                <adec:decorative xmlns:adec="http://schemas.microsoft.com/office/drawing/2017/decorative" val="1"/>
                              </a:ext>
                            </a:extLst>
                          </pic:cNvPr>
                          <pic:cNvPicPr/>
                        </pic:nvPicPr>
                        <pic:blipFill rotWithShape="1">
                          <a:blip r:embed="rId116" cstate="print">
                            <a:extLst>
                              <a:ext uri="{28A0092B-C50C-407E-A947-70E740481C1C}">
                                <a14:useLocalDpi xmlns:a14="http://schemas.microsoft.com/office/drawing/2010/main" val="0"/>
                              </a:ext>
                            </a:extLst>
                          </a:blip>
                          <a:srcRect l="14763" t="3572" r="19743" b="13558"/>
                          <a:stretch>
                            <a:fillRect/>
                          </a:stretch>
                        </pic:blipFill>
                        <pic:spPr bwMode="auto">
                          <a:xfrm>
                            <a:off x="0" y="0"/>
                            <a:ext cx="893034" cy="11299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8628D" w:rsidRPr="001A5DE6">
              <w:rPr>
                <w:color w:val="1F355E"/>
              </w:rPr>
              <w:t>SB UHB wellbeing programme lead by Dr Zoe Fisher has been scaled across Wales and adapted for students, delivering proven improvements and earning Bevan Commission Exemplar status.</w:t>
            </w:r>
          </w:p>
        </w:tc>
      </w:tr>
    </w:tbl>
    <w:p w14:paraId="305BC02E" w14:textId="556A1E68" w:rsidR="00A06240" w:rsidRPr="00716BBB" w:rsidRDefault="00A06240" w:rsidP="00AF7748">
      <w:pPr>
        <w:pStyle w:val="Heading2"/>
      </w:pPr>
      <w:bookmarkStart w:id="70" w:name="_Toc241045468"/>
      <w:r w:rsidRPr="00716BBB">
        <w:lastRenderedPageBreak/>
        <w:t>FINANCIAL SUMMARY</w:t>
      </w:r>
      <w:bookmarkEnd w:id="70"/>
    </w:p>
    <w:p w14:paraId="4AE882BF" w14:textId="77777777" w:rsidR="00A06240" w:rsidRPr="00716BBB" w:rsidRDefault="00A06240" w:rsidP="00AF7748"/>
    <w:tbl>
      <w:tblPr>
        <w:tblW w:w="0" w:type="auto"/>
        <w:tblLook w:val="06A0" w:firstRow="1" w:lastRow="0" w:firstColumn="1" w:lastColumn="0" w:noHBand="1" w:noVBand="1"/>
      </w:tblPr>
      <w:tblGrid>
        <w:gridCol w:w="3016"/>
        <w:gridCol w:w="2999"/>
        <w:gridCol w:w="3001"/>
      </w:tblGrid>
      <w:tr w:rsidR="37041907" w14:paraId="5E8F8A80" w14:textId="77777777" w:rsidTr="002164A1">
        <w:trPr>
          <w:trHeight w:val="315"/>
        </w:trPr>
        <w:tc>
          <w:tcPr>
            <w:tcW w:w="3016" w:type="dxa"/>
            <w:tcBorders>
              <w:top w:val="single" w:sz="4" w:space="0" w:color="000000" w:themeColor="text1"/>
              <w:left w:val="single" w:sz="4" w:space="0" w:color="000000" w:themeColor="text1"/>
              <w:bottom w:val="single" w:sz="8" w:space="0" w:color="auto"/>
              <w:right w:val="single" w:sz="8" w:space="0" w:color="auto"/>
            </w:tcBorders>
            <w:shd w:val="clear" w:color="auto" w:fill="7EB0DE"/>
            <w:tcMar>
              <w:top w:w="15" w:type="dxa"/>
              <w:left w:w="15" w:type="dxa"/>
              <w:right w:w="15" w:type="dxa"/>
            </w:tcMar>
            <w:vAlign w:val="center"/>
          </w:tcPr>
          <w:p w14:paraId="20D901B2" w14:textId="6288DC21" w:rsidR="37041907" w:rsidRDefault="37041907" w:rsidP="37041907">
            <w:r w:rsidRPr="37041907">
              <w:rPr>
                <w:rFonts w:eastAsia="Arial"/>
                <w:b/>
                <w:bCs/>
                <w:color w:val="000000" w:themeColor="text1"/>
              </w:rPr>
              <w:t>Research Income</w:t>
            </w:r>
            <w:r w:rsidRPr="37041907">
              <w:rPr>
                <w:rFonts w:eastAsia="Arial"/>
                <w:color w:val="000000" w:themeColor="text1"/>
              </w:rPr>
              <w:t xml:space="preserve"> </w:t>
            </w:r>
          </w:p>
        </w:tc>
        <w:tc>
          <w:tcPr>
            <w:tcW w:w="2999" w:type="dxa"/>
            <w:tcBorders>
              <w:top w:val="single" w:sz="4" w:space="0" w:color="000000" w:themeColor="text1"/>
              <w:left w:val="single" w:sz="8" w:space="0" w:color="auto"/>
              <w:bottom w:val="single" w:sz="8" w:space="0" w:color="auto"/>
              <w:right w:val="single" w:sz="8" w:space="0" w:color="auto"/>
            </w:tcBorders>
            <w:shd w:val="clear" w:color="auto" w:fill="7EB0DE"/>
            <w:tcMar>
              <w:top w:w="15" w:type="dxa"/>
              <w:left w:w="15" w:type="dxa"/>
              <w:right w:w="15" w:type="dxa"/>
            </w:tcMar>
            <w:vAlign w:val="center"/>
          </w:tcPr>
          <w:p w14:paraId="0E0E4E79" w14:textId="55C5825B" w:rsidR="37041907" w:rsidRDefault="37041907" w:rsidP="00F61A03">
            <w:pPr>
              <w:jc w:val="center"/>
            </w:pPr>
            <w:r w:rsidRPr="37041907">
              <w:rPr>
                <w:rFonts w:eastAsia="Arial"/>
                <w:b/>
                <w:bCs/>
                <w:color w:val="000000" w:themeColor="text1"/>
              </w:rPr>
              <w:t>Current Year</w:t>
            </w:r>
          </w:p>
        </w:tc>
        <w:tc>
          <w:tcPr>
            <w:tcW w:w="3001" w:type="dxa"/>
            <w:tcBorders>
              <w:top w:val="single" w:sz="4" w:space="0" w:color="000000" w:themeColor="text1"/>
              <w:left w:val="single" w:sz="8" w:space="0" w:color="auto"/>
              <w:bottom w:val="single" w:sz="8" w:space="0" w:color="auto"/>
              <w:right w:val="single" w:sz="4" w:space="0" w:color="000000" w:themeColor="text1"/>
            </w:tcBorders>
            <w:shd w:val="clear" w:color="auto" w:fill="7EB0DE"/>
            <w:tcMar>
              <w:top w:w="15" w:type="dxa"/>
              <w:left w:w="15" w:type="dxa"/>
              <w:right w:w="15" w:type="dxa"/>
            </w:tcMar>
            <w:vAlign w:val="center"/>
          </w:tcPr>
          <w:p w14:paraId="633C1BFE" w14:textId="1526CB22" w:rsidR="37041907" w:rsidRDefault="37041907" w:rsidP="00F61A03">
            <w:pPr>
              <w:jc w:val="center"/>
            </w:pPr>
            <w:r w:rsidRPr="37041907">
              <w:rPr>
                <w:rFonts w:eastAsia="Arial"/>
                <w:b/>
                <w:bCs/>
                <w:color w:val="000000" w:themeColor="text1"/>
              </w:rPr>
              <w:t>Previous Year</w:t>
            </w:r>
          </w:p>
        </w:tc>
      </w:tr>
      <w:tr w:rsidR="37041907" w14:paraId="343B5E40" w14:textId="77777777" w:rsidTr="002164A1">
        <w:trPr>
          <w:trHeight w:val="750"/>
        </w:trPr>
        <w:tc>
          <w:tcPr>
            <w:tcW w:w="3016" w:type="dxa"/>
            <w:tcBorders>
              <w:top w:val="single" w:sz="8" w:space="0" w:color="auto"/>
              <w:left w:val="single" w:sz="4" w:space="0" w:color="000000" w:themeColor="text1"/>
              <w:bottom w:val="single" w:sz="8" w:space="0" w:color="auto"/>
              <w:right w:val="single" w:sz="8" w:space="0" w:color="auto"/>
            </w:tcBorders>
            <w:tcMar>
              <w:top w:w="15" w:type="dxa"/>
              <w:left w:w="15" w:type="dxa"/>
              <w:right w:w="15" w:type="dxa"/>
            </w:tcMar>
            <w:vAlign w:val="center"/>
          </w:tcPr>
          <w:p w14:paraId="24E2A456" w14:textId="7CF3B2FD" w:rsidR="37041907" w:rsidRDefault="37041907" w:rsidP="37041907">
            <w:r w:rsidRPr="37041907">
              <w:rPr>
                <w:rFonts w:eastAsia="Arial"/>
                <w:color w:val="000000" w:themeColor="text1"/>
              </w:rPr>
              <w:t xml:space="preserve">Research Delivery Funding </w:t>
            </w:r>
          </w:p>
        </w:tc>
        <w:tc>
          <w:tcPr>
            <w:tcW w:w="2999"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EA443F2" w14:textId="3F8064EA" w:rsidR="73EE8553" w:rsidRDefault="73EE8553" w:rsidP="00F61A03">
            <w:pPr>
              <w:jc w:val="center"/>
            </w:pPr>
            <w:r w:rsidRPr="37041907">
              <w:rPr>
                <w:rFonts w:eastAsia="Arial"/>
                <w:color w:val="000000" w:themeColor="text1"/>
              </w:rPr>
              <w:t>£</w:t>
            </w:r>
            <w:r w:rsidR="37041907" w:rsidRPr="37041907">
              <w:rPr>
                <w:rFonts w:eastAsia="Arial"/>
                <w:color w:val="000000" w:themeColor="text1"/>
              </w:rPr>
              <w:t>2</w:t>
            </w:r>
            <w:r w:rsidR="32BA8AE8" w:rsidRPr="37041907">
              <w:rPr>
                <w:rFonts w:eastAsia="Arial"/>
                <w:color w:val="000000" w:themeColor="text1"/>
              </w:rPr>
              <w:t>,</w:t>
            </w:r>
            <w:r w:rsidR="37041907" w:rsidRPr="37041907">
              <w:rPr>
                <w:rFonts w:eastAsia="Arial"/>
                <w:color w:val="000000" w:themeColor="text1"/>
              </w:rPr>
              <w:t>471</w:t>
            </w:r>
            <w:r w:rsidR="39619300" w:rsidRPr="37041907">
              <w:rPr>
                <w:rFonts w:eastAsia="Arial"/>
                <w:color w:val="000000" w:themeColor="text1"/>
              </w:rPr>
              <w:t>,</w:t>
            </w:r>
            <w:r w:rsidR="37041907" w:rsidRPr="37041907">
              <w:rPr>
                <w:rFonts w:eastAsia="Arial"/>
                <w:color w:val="000000" w:themeColor="text1"/>
              </w:rPr>
              <w:t>744</w:t>
            </w:r>
          </w:p>
        </w:tc>
        <w:tc>
          <w:tcPr>
            <w:tcW w:w="3001" w:type="dxa"/>
            <w:tcBorders>
              <w:top w:val="single" w:sz="8" w:space="0" w:color="auto"/>
              <w:left w:val="single" w:sz="8" w:space="0" w:color="auto"/>
              <w:bottom w:val="single" w:sz="8" w:space="0" w:color="auto"/>
              <w:right w:val="single" w:sz="4" w:space="0" w:color="000000" w:themeColor="text1"/>
            </w:tcBorders>
            <w:tcMar>
              <w:top w:w="15" w:type="dxa"/>
              <w:left w:w="15" w:type="dxa"/>
              <w:right w:w="15" w:type="dxa"/>
            </w:tcMar>
            <w:vAlign w:val="center"/>
          </w:tcPr>
          <w:p w14:paraId="3D6964C8" w14:textId="076DCA85" w:rsidR="37041907" w:rsidRDefault="00F61A03" w:rsidP="00F61A03">
            <w:pPr>
              <w:jc w:val="center"/>
            </w:pPr>
            <w:r>
              <w:rPr>
                <w:rFonts w:eastAsia="Arial"/>
                <w:color w:val="000000" w:themeColor="text1"/>
              </w:rPr>
              <w:t>£</w:t>
            </w:r>
            <w:r w:rsidR="37041907" w:rsidRPr="37041907">
              <w:rPr>
                <w:rFonts w:eastAsia="Arial"/>
                <w:color w:val="000000" w:themeColor="text1"/>
              </w:rPr>
              <w:t>2</w:t>
            </w:r>
            <w:r>
              <w:rPr>
                <w:rFonts w:eastAsia="Arial"/>
                <w:color w:val="000000" w:themeColor="text1"/>
              </w:rPr>
              <w:t>,</w:t>
            </w:r>
            <w:r w:rsidR="37041907" w:rsidRPr="37041907">
              <w:rPr>
                <w:rFonts w:eastAsia="Arial"/>
                <w:color w:val="000000" w:themeColor="text1"/>
              </w:rPr>
              <w:t>329</w:t>
            </w:r>
            <w:r>
              <w:rPr>
                <w:rFonts w:eastAsia="Arial"/>
                <w:color w:val="000000" w:themeColor="text1"/>
              </w:rPr>
              <w:t>,</w:t>
            </w:r>
            <w:r w:rsidR="37041907" w:rsidRPr="37041907">
              <w:rPr>
                <w:rFonts w:eastAsia="Arial"/>
                <w:color w:val="000000" w:themeColor="text1"/>
              </w:rPr>
              <w:t>425</w:t>
            </w:r>
          </w:p>
        </w:tc>
      </w:tr>
      <w:tr w:rsidR="37041907" w14:paraId="4293147B" w14:textId="77777777" w:rsidTr="002164A1">
        <w:trPr>
          <w:trHeight w:val="750"/>
        </w:trPr>
        <w:tc>
          <w:tcPr>
            <w:tcW w:w="3016" w:type="dxa"/>
            <w:tcBorders>
              <w:top w:val="single" w:sz="8" w:space="0" w:color="auto"/>
              <w:left w:val="single" w:sz="4" w:space="0" w:color="000000" w:themeColor="text1"/>
              <w:bottom w:val="single" w:sz="8" w:space="0" w:color="auto"/>
              <w:right w:val="single" w:sz="8" w:space="0" w:color="auto"/>
            </w:tcBorders>
            <w:tcMar>
              <w:top w:w="15" w:type="dxa"/>
              <w:left w:w="15" w:type="dxa"/>
              <w:right w:w="15" w:type="dxa"/>
            </w:tcMar>
            <w:vAlign w:val="center"/>
          </w:tcPr>
          <w:p w14:paraId="394C3AA7" w14:textId="6BE88F46" w:rsidR="37041907" w:rsidRDefault="37041907" w:rsidP="37041907">
            <w:r w:rsidRPr="37041907">
              <w:rPr>
                <w:rFonts w:eastAsia="Arial"/>
                <w:color w:val="000000" w:themeColor="text1"/>
              </w:rPr>
              <w:t xml:space="preserve">Excess Treatment Costs </w:t>
            </w:r>
          </w:p>
        </w:tc>
        <w:tc>
          <w:tcPr>
            <w:tcW w:w="2999"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F70C44E" w14:textId="795BA27A" w:rsidR="6F7F1FF0" w:rsidRDefault="6F7F1FF0" w:rsidP="00F61A03">
            <w:pPr>
              <w:jc w:val="center"/>
            </w:pPr>
            <w:r w:rsidRPr="37041907">
              <w:rPr>
                <w:rFonts w:eastAsia="Arial"/>
                <w:color w:val="000000" w:themeColor="text1"/>
              </w:rPr>
              <w:t>£</w:t>
            </w:r>
            <w:r w:rsidR="37041907" w:rsidRPr="37041907">
              <w:rPr>
                <w:rFonts w:eastAsia="Arial"/>
                <w:color w:val="000000" w:themeColor="text1"/>
              </w:rPr>
              <w:t>209</w:t>
            </w:r>
            <w:r w:rsidR="5189B06B" w:rsidRPr="37041907">
              <w:rPr>
                <w:rFonts w:eastAsia="Arial"/>
                <w:color w:val="000000" w:themeColor="text1"/>
              </w:rPr>
              <w:t>,</w:t>
            </w:r>
            <w:r w:rsidR="37041907" w:rsidRPr="37041907">
              <w:rPr>
                <w:rFonts w:eastAsia="Arial"/>
                <w:color w:val="000000" w:themeColor="text1"/>
              </w:rPr>
              <w:t>568</w:t>
            </w:r>
          </w:p>
        </w:tc>
        <w:tc>
          <w:tcPr>
            <w:tcW w:w="3001" w:type="dxa"/>
            <w:tcBorders>
              <w:top w:val="single" w:sz="8" w:space="0" w:color="auto"/>
              <w:left w:val="single" w:sz="8" w:space="0" w:color="auto"/>
              <w:bottom w:val="single" w:sz="8" w:space="0" w:color="auto"/>
              <w:right w:val="single" w:sz="4" w:space="0" w:color="000000" w:themeColor="text1"/>
            </w:tcBorders>
            <w:tcMar>
              <w:top w:w="15" w:type="dxa"/>
              <w:left w:w="15" w:type="dxa"/>
              <w:right w:w="15" w:type="dxa"/>
            </w:tcMar>
            <w:vAlign w:val="center"/>
          </w:tcPr>
          <w:p w14:paraId="16BCF721" w14:textId="6580E897" w:rsidR="37041907" w:rsidRDefault="00F61A03" w:rsidP="00F61A03">
            <w:pPr>
              <w:jc w:val="center"/>
            </w:pPr>
            <w:r>
              <w:rPr>
                <w:rFonts w:eastAsia="Arial"/>
                <w:color w:val="000000" w:themeColor="text1"/>
              </w:rPr>
              <w:t>£</w:t>
            </w:r>
            <w:r w:rsidR="37041907" w:rsidRPr="37041907">
              <w:rPr>
                <w:rFonts w:eastAsia="Arial"/>
                <w:color w:val="000000" w:themeColor="text1"/>
              </w:rPr>
              <w:t>136</w:t>
            </w:r>
            <w:r>
              <w:rPr>
                <w:rFonts w:eastAsia="Arial"/>
                <w:color w:val="000000" w:themeColor="text1"/>
              </w:rPr>
              <w:t>,</w:t>
            </w:r>
            <w:r w:rsidR="37041907" w:rsidRPr="37041907">
              <w:rPr>
                <w:rFonts w:eastAsia="Arial"/>
                <w:color w:val="000000" w:themeColor="text1"/>
              </w:rPr>
              <w:t>777</w:t>
            </w:r>
          </w:p>
        </w:tc>
      </w:tr>
      <w:tr w:rsidR="37041907" w14:paraId="067D8212" w14:textId="77777777" w:rsidTr="002164A1">
        <w:trPr>
          <w:trHeight w:val="750"/>
        </w:trPr>
        <w:tc>
          <w:tcPr>
            <w:tcW w:w="3016" w:type="dxa"/>
            <w:tcBorders>
              <w:top w:val="single" w:sz="8" w:space="0" w:color="auto"/>
              <w:left w:val="single" w:sz="4" w:space="0" w:color="000000" w:themeColor="text1"/>
              <w:bottom w:val="single" w:sz="8" w:space="0" w:color="auto"/>
              <w:right w:val="single" w:sz="8" w:space="0" w:color="auto"/>
            </w:tcBorders>
            <w:tcMar>
              <w:top w:w="15" w:type="dxa"/>
              <w:left w:w="15" w:type="dxa"/>
              <w:right w:w="15" w:type="dxa"/>
            </w:tcMar>
            <w:vAlign w:val="center"/>
          </w:tcPr>
          <w:p w14:paraId="4A1F520D" w14:textId="397AA95F" w:rsidR="37041907" w:rsidRDefault="37041907" w:rsidP="37041907">
            <w:r w:rsidRPr="37041907">
              <w:rPr>
                <w:rFonts w:eastAsia="Arial"/>
                <w:color w:val="000000" w:themeColor="text1"/>
              </w:rPr>
              <w:t xml:space="preserve">VPAG funding </w:t>
            </w:r>
          </w:p>
        </w:tc>
        <w:tc>
          <w:tcPr>
            <w:tcW w:w="2999"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17811DD" w14:textId="35E4C689" w:rsidR="37041907" w:rsidRDefault="00F61A03" w:rsidP="00F61A03">
            <w:pPr>
              <w:jc w:val="center"/>
            </w:pPr>
            <w:r>
              <w:rPr>
                <w:rFonts w:eastAsia="Arial"/>
                <w:color w:val="000000" w:themeColor="text1"/>
              </w:rPr>
              <w:t>£</w:t>
            </w:r>
            <w:r w:rsidR="37041907" w:rsidRPr="37041907">
              <w:rPr>
                <w:rFonts w:eastAsia="Arial"/>
                <w:color w:val="000000" w:themeColor="text1"/>
              </w:rPr>
              <w:t>219</w:t>
            </w:r>
            <w:r>
              <w:rPr>
                <w:rFonts w:eastAsia="Arial"/>
                <w:color w:val="000000" w:themeColor="text1"/>
              </w:rPr>
              <w:t>,</w:t>
            </w:r>
            <w:r w:rsidR="37041907" w:rsidRPr="37041907">
              <w:rPr>
                <w:rFonts w:eastAsia="Arial"/>
                <w:color w:val="000000" w:themeColor="text1"/>
              </w:rPr>
              <w:t>261</w:t>
            </w:r>
          </w:p>
        </w:tc>
        <w:tc>
          <w:tcPr>
            <w:tcW w:w="3001" w:type="dxa"/>
            <w:tcBorders>
              <w:top w:val="single" w:sz="8" w:space="0" w:color="auto"/>
              <w:left w:val="single" w:sz="8" w:space="0" w:color="auto"/>
              <w:bottom w:val="single" w:sz="8" w:space="0" w:color="auto"/>
              <w:right w:val="single" w:sz="4" w:space="0" w:color="000000" w:themeColor="text1"/>
            </w:tcBorders>
            <w:tcMar>
              <w:top w:w="15" w:type="dxa"/>
              <w:left w:w="15" w:type="dxa"/>
              <w:right w:w="15" w:type="dxa"/>
            </w:tcMar>
            <w:vAlign w:val="center"/>
          </w:tcPr>
          <w:p w14:paraId="2D6F06D3" w14:textId="34EF06EF" w:rsidR="37041907" w:rsidRDefault="00F61A03" w:rsidP="00F61A03">
            <w:pPr>
              <w:jc w:val="center"/>
            </w:pPr>
            <w:r>
              <w:rPr>
                <w:rFonts w:eastAsia="Arial"/>
                <w:color w:val="000000" w:themeColor="text1"/>
              </w:rPr>
              <w:t>£</w:t>
            </w:r>
            <w:r w:rsidR="37041907" w:rsidRPr="37041907">
              <w:rPr>
                <w:rFonts w:eastAsia="Arial"/>
                <w:color w:val="000000" w:themeColor="text1"/>
              </w:rPr>
              <w:t>36</w:t>
            </w:r>
            <w:r>
              <w:rPr>
                <w:rFonts w:eastAsia="Arial"/>
                <w:color w:val="000000" w:themeColor="text1"/>
              </w:rPr>
              <w:t>,</w:t>
            </w:r>
            <w:r w:rsidR="37041907" w:rsidRPr="37041907">
              <w:rPr>
                <w:rFonts w:eastAsia="Arial"/>
                <w:color w:val="000000" w:themeColor="text1"/>
              </w:rPr>
              <w:t>196</w:t>
            </w:r>
          </w:p>
        </w:tc>
      </w:tr>
      <w:tr w:rsidR="37041907" w14:paraId="1DB75A55" w14:textId="77777777" w:rsidTr="002164A1">
        <w:trPr>
          <w:trHeight w:val="615"/>
        </w:trPr>
        <w:tc>
          <w:tcPr>
            <w:tcW w:w="3016" w:type="dxa"/>
            <w:tcBorders>
              <w:top w:val="single" w:sz="8" w:space="0" w:color="auto"/>
              <w:left w:val="single" w:sz="4" w:space="0" w:color="000000" w:themeColor="text1"/>
              <w:bottom w:val="single" w:sz="8" w:space="0" w:color="auto"/>
              <w:right w:val="single" w:sz="8" w:space="0" w:color="auto"/>
            </w:tcBorders>
            <w:tcMar>
              <w:top w:w="15" w:type="dxa"/>
              <w:left w:w="15" w:type="dxa"/>
              <w:right w:w="15" w:type="dxa"/>
            </w:tcMar>
            <w:vAlign w:val="center"/>
          </w:tcPr>
          <w:p w14:paraId="511EF44E" w14:textId="1990D0C8" w:rsidR="37041907" w:rsidRDefault="37041907" w:rsidP="37041907">
            <w:r w:rsidRPr="37041907">
              <w:rPr>
                <w:rFonts w:eastAsia="Arial"/>
                <w:color w:val="000000" w:themeColor="text1"/>
              </w:rPr>
              <w:t>Non-</w:t>
            </w:r>
            <w:r w:rsidR="00992E0C">
              <w:rPr>
                <w:rFonts w:eastAsia="Arial"/>
                <w:color w:val="000000" w:themeColor="text1"/>
              </w:rPr>
              <w:t>C</w:t>
            </w:r>
            <w:r w:rsidRPr="37041907">
              <w:rPr>
                <w:rFonts w:eastAsia="Arial"/>
                <w:color w:val="000000" w:themeColor="text1"/>
              </w:rPr>
              <w:t xml:space="preserve">ommercial </w:t>
            </w:r>
            <w:r w:rsidR="00992E0C">
              <w:rPr>
                <w:rFonts w:eastAsia="Arial"/>
                <w:color w:val="000000" w:themeColor="text1"/>
              </w:rPr>
              <w:t>I</w:t>
            </w:r>
            <w:r w:rsidRPr="37041907">
              <w:rPr>
                <w:rFonts w:eastAsia="Arial"/>
                <w:color w:val="000000" w:themeColor="text1"/>
              </w:rPr>
              <w:t>ncome</w:t>
            </w:r>
          </w:p>
        </w:tc>
        <w:tc>
          <w:tcPr>
            <w:tcW w:w="2999"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9AD5CC2" w14:textId="5BFE7EF6" w:rsidR="37041907" w:rsidRDefault="00F61A03" w:rsidP="00F61A03">
            <w:pPr>
              <w:jc w:val="center"/>
            </w:pPr>
            <w:r>
              <w:rPr>
                <w:rFonts w:eastAsia="Arial"/>
                <w:color w:val="000000" w:themeColor="text1"/>
              </w:rPr>
              <w:t>£</w:t>
            </w:r>
            <w:r w:rsidR="37041907" w:rsidRPr="37041907">
              <w:rPr>
                <w:rFonts w:eastAsia="Arial"/>
                <w:color w:val="000000" w:themeColor="text1"/>
              </w:rPr>
              <w:t>899</w:t>
            </w:r>
            <w:r w:rsidR="002164A1">
              <w:rPr>
                <w:rFonts w:eastAsia="Arial"/>
                <w:color w:val="000000" w:themeColor="text1"/>
              </w:rPr>
              <w:t>,</w:t>
            </w:r>
            <w:r w:rsidR="37041907" w:rsidRPr="37041907">
              <w:rPr>
                <w:rFonts w:eastAsia="Arial"/>
                <w:color w:val="000000" w:themeColor="text1"/>
              </w:rPr>
              <w:t>510</w:t>
            </w:r>
            <w:r w:rsidR="007B5C19">
              <w:rPr>
                <w:rFonts w:eastAsia="Arial"/>
                <w:color w:val="000000" w:themeColor="text1"/>
              </w:rPr>
              <w:br/>
            </w:r>
            <w:r w:rsidR="007B5C19" w:rsidRPr="007B5C19">
              <w:rPr>
                <w:i/>
                <w:iCs/>
                <w:sz w:val="16"/>
                <w:szCs w:val="16"/>
              </w:rPr>
              <w:t>(All non-commercial income receipted in 25-26)</w:t>
            </w:r>
          </w:p>
        </w:tc>
        <w:tc>
          <w:tcPr>
            <w:tcW w:w="3001" w:type="dxa"/>
            <w:tcBorders>
              <w:top w:val="single" w:sz="8" w:space="0" w:color="auto"/>
              <w:left w:val="single" w:sz="8" w:space="0" w:color="auto"/>
              <w:bottom w:val="single" w:sz="8" w:space="0" w:color="auto"/>
              <w:right w:val="single" w:sz="4" w:space="0" w:color="000000" w:themeColor="text1"/>
            </w:tcBorders>
            <w:tcMar>
              <w:top w:w="15" w:type="dxa"/>
              <w:left w:w="15" w:type="dxa"/>
              <w:right w:w="15" w:type="dxa"/>
            </w:tcMar>
            <w:vAlign w:val="center"/>
          </w:tcPr>
          <w:p w14:paraId="3D5833A5" w14:textId="77777777" w:rsidR="37041907" w:rsidRPr="007B5C19" w:rsidRDefault="002164A1" w:rsidP="00F61A03">
            <w:pPr>
              <w:jc w:val="center"/>
              <w:rPr>
                <w:rFonts w:eastAsia="Arial"/>
                <w:color w:val="000000" w:themeColor="text1"/>
              </w:rPr>
            </w:pPr>
            <w:r w:rsidRPr="007B5C19">
              <w:rPr>
                <w:rFonts w:eastAsia="Arial"/>
                <w:color w:val="000000" w:themeColor="text1"/>
              </w:rPr>
              <w:t>£</w:t>
            </w:r>
            <w:r w:rsidR="37041907" w:rsidRPr="007B5C19">
              <w:rPr>
                <w:rFonts w:eastAsia="Arial"/>
                <w:color w:val="000000" w:themeColor="text1"/>
              </w:rPr>
              <w:t>134</w:t>
            </w:r>
            <w:r w:rsidRPr="007B5C19">
              <w:rPr>
                <w:rFonts w:eastAsia="Arial"/>
                <w:color w:val="000000" w:themeColor="text1"/>
              </w:rPr>
              <w:t>,</w:t>
            </w:r>
            <w:r w:rsidR="37041907" w:rsidRPr="007B5C19">
              <w:rPr>
                <w:rFonts w:eastAsia="Arial"/>
                <w:color w:val="000000" w:themeColor="text1"/>
              </w:rPr>
              <w:t>424</w:t>
            </w:r>
          </w:p>
          <w:p w14:paraId="74D7188F" w14:textId="19EB033D" w:rsidR="005A2F31" w:rsidRPr="007B5C19" w:rsidRDefault="005A2F31" w:rsidP="00F61A03">
            <w:pPr>
              <w:jc w:val="center"/>
              <w:rPr>
                <w:i/>
                <w:iCs/>
                <w:sz w:val="16"/>
                <w:szCs w:val="16"/>
              </w:rPr>
            </w:pPr>
            <w:r w:rsidRPr="007B5C19">
              <w:rPr>
                <w:i/>
                <w:iCs/>
                <w:sz w:val="16"/>
                <w:szCs w:val="16"/>
              </w:rPr>
              <w:t xml:space="preserve">(Only </w:t>
            </w:r>
            <w:r w:rsidR="007B5C19" w:rsidRPr="007B5C19">
              <w:rPr>
                <w:i/>
                <w:iCs/>
                <w:sz w:val="16"/>
                <w:szCs w:val="16"/>
              </w:rPr>
              <w:t xml:space="preserve">included </w:t>
            </w:r>
            <w:r w:rsidRPr="007B5C19">
              <w:rPr>
                <w:i/>
                <w:iCs/>
                <w:sz w:val="16"/>
                <w:szCs w:val="16"/>
              </w:rPr>
              <w:t>HC</w:t>
            </w:r>
            <w:r w:rsidR="007B5C19" w:rsidRPr="007B5C19">
              <w:rPr>
                <w:i/>
                <w:iCs/>
                <w:sz w:val="16"/>
                <w:szCs w:val="16"/>
              </w:rPr>
              <w:t>RW related grant income)</w:t>
            </w:r>
          </w:p>
        </w:tc>
      </w:tr>
      <w:tr w:rsidR="37041907" w14:paraId="2FC050EF" w14:textId="77777777" w:rsidTr="002164A1">
        <w:trPr>
          <w:trHeight w:val="750"/>
        </w:trPr>
        <w:tc>
          <w:tcPr>
            <w:tcW w:w="3016" w:type="dxa"/>
            <w:tcBorders>
              <w:top w:val="single" w:sz="8" w:space="0" w:color="auto"/>
              <w:left w:val="single" w:sz="4" w:space="0" w:color="000000" w:themeColor="text1"/>
              <w:bottom w:val="single" w:sz="8" w:space="0" w:color="auto"/>
              <w:right w:val="single" w:sz="8" w:space="0" w:color="auto"/>
            </w:tcBorders>
            <w:tcMar>
              <w:top w:w="15" w:type="dxa"/>
              <w:left w:w="15" w:type="dxa"/>
              <w:right w:w="15" w:type="dxa"/>
            </w:tcMar>
            <w:vAlign w:val="center"/>
          </w:tcPr>
          <w:p w14:paraId="0CD21D48" w14:textId="3CB84E47" w:rsidR="37041907" w:rsidRDefault="37041907" w:rsidP="00F61A03">
            <w:pPr>
              <w:jc w:val="left"/>
            </w:pPr>
            <w:r w:rsidRPr="37041907">
              <w:rPr>
                <w:rFonts w:eastAsia="Arial"/>
                <w:color w:val="000000" w:themeColor="text1"/>
              </w:rPr>
              <w:t xml:space="preserve">Commercial </w:t>
            </w:r>
            <w:r w:rsidR="00992E0C">
              <w:rPr>
                <w:rFonts w:eastAsia="Arial"/>
                <w:color w:val="000000" w:themeColor="text1"/>
              </w:rPr>
              <w:t>R</w:t>
            </w:r>
            <w:r w:rsidRPr="37041907">
              <w:rPr>
                <w:rFonts w:eastAsia="Arial"/>
                <w:color w:val="000000" w:themeColor="text1"/>
              </w:rPr>
              <w:t xml:space="preserve">esearch </w:t>
            </w:r>
            <w:r w:rsidR="00992E0C">
              <w:rPr>
                <w:rFonts w:eastAsia="Arial"/>
                <w:color w:val="000000" w:themeColor="text1"/>
              </w:rPr>
              <w:t>I</w:t>
            </w:r>
            <w:r w:rsidRPr="37041907">
              <w:rPr>
                <w:rFonts w:eastAsia="Arial"/>
                <w:color w:val="000000" w:themeColor="text1"/>
              </w:rPr>
              <w:t xml:space="preserve">ncome </w:t>
            </w:r>
          </w:p>
        </w:tc>
        <w:tc>
          <w:tcPr>
            <w:tcW w:w="2999"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F5C677C" w14:textId="02FBD4C4" w:rsidR="37041907" w:rsidRDefault="002164A1" w:rsidP="00F61A03">
            <w:pPr>
              <w:jc w:val="center"/>
            </w:pPr>
            <w:r>
              <w:rPr>
                <w:rFonts w:eastAsia="Arial"/>
                <w:color w:val="000000" w:themeColor="text1"/>
              </w:rPr>
              <w:t>£</w:t>
            </w:r>
            <w:r w:rsidR="37041907" w:rsidRPr="37041907">
              <w:rPr>
                <w:rFonts w:eastAsia="Arial"/>
                <w:color w:val="000000" w:themeColor="text1"/>
              </w:rPr>
              <w:t>1</w:t>
            </w:r>
            <w:r>
              <w:rPr>
                <w:rFonts w:eastAsia="Arial"/>
                <w:color w:val="000000" w:themeColor="text1"/>
              </w:rPr>
              <w:t>,</w:t>
            </w:r>
            <w:r w:rsidR="37041907" w:rsidRPr="37041907">
              <w:rPr>
                <w:rFonts w:eastAsia="Arial"/>
                <w:color w:val="000000" w:themeColor="text1"/>
              </w:rPr>
              <w:t>967</w:t>
            </w:r>
            <w:r>
              <w:rPr>
                <w:rFonts w:eastAsia="Arial"/>
                <w:color w:val="000000" w:themeColor="text1"/>
              </w:rPr>
              <w:t>,</w:t>
            </w:r>
            <w:r w:rsidR="37041907" w:rsidRPr="37041907">
              <w:rPr>
                <w:rFonts w:eastAsia="Arial"/>
                <w:color w:val="000000" w:themeColor="text1"/>
              </w:rPr>
              <w:t>825</w:t>
            </w:r>
          </w:p>
        </w:tc>
        <w:tc>
          <w:tcPr>
            <w:tcW w:w="3001" w:type="dxa"/>
            <w:tcBorders>
              <w:top w:val="single" w:sz="8" w:space="0" w:color="auto"/>
              <w:left w:val="single" w:sz="8" w:space="0" w:color="auto"/>
              <w:bottom w:val="single" w:sz="8" w:space="0" w:color="auto"/>
              <w:right w:val="single" w:sz="4" w:space="0" w:color="000000" w:themeColor="text1"/>
            </w:tcBorders>
            <w:tcMar>
              <w:top w:w="15" w:type="dxa"/>
              <w:left w:w="15" w:type="dxa"/>
              <w:right w:w="15" w:type="dxa"/>
            </w:tcMar>
            <w:vAlign w:val="center"/>
          </w:tcPr>
          <w:p w14:paraId="59920F72" w14:textId="6462C868" w:rsidR="37041907" w:rsidRDefault="002164A1" w:rsidP="00F61A03">
            <w:pPr>
              <w:jc w:val="center"/>
            </w:pPr>
            <w:r>
              <w:rPr>
                <w:rFonts w:eastAsia="Arial"/>
                <w:color w:val="000000" w:themeColor="text1"/>
              </w:rPr>
              <w:t>£</w:t>
            </w:r>
            <w:r w:rsidR="37041907" w:rsidRPr="37041907">
              <w:rPr>
                <w:rFonts w:eastAsia="Arial"/>
                <w:color w:val="000000" w:themeColor="text1"/>
              </w:rPr>
              <w:t>1</w:t>
            </w:r>
            <w:r>
              <w:rPr>
                <w:rFonts w:eastAsia="Arial"/>
                <w:color w:val="000000" w:themeColor="text1"/>
              </w:rPr>
              <w:t>,</w:t>
            </w:r>
            <w:r w:rsidR="37041907" w:rsidRPr="37041907">
              <w:rPr>
                <w:rFonts w:eastAsia="Arial"/>
                <w:color w:val="000000" w:themeColor="text1"/>
              </w:rPr>
              <w:t>700</w:t>
            </w:r>
            <w:r>
              <w:rPr>
                <w:rFonts w:eastAsia="Arial"/>
                <w:color w:val="000000" w:themeColor="text1"/>
              </w:rPr>
              <w:t>,</w:t>
            </w:r>
            <w:r w:rsidR="37041907" w:rsidRPr="37041907">
              <w:rPr>
                <w:rFonts w:eastAsia="Arial"/>
                <w:color w:val="000000" w:themeColor="text1"/>
              </w:rPr>
              <w:t>000</w:t>
            </w:r>
          </w:p>
        </w:tc>
      </w:tr>
      <w:tr w:rsidR="37041907" w14:paraId="5B80CAAD" w14:textId="77777777" w:rsidTr="002164A1">
        <w:trPr>
          <w:trHeight w:val="750"/>
        </w:trPr>
        <w:tc>
          <w:tcPr>
            <w:tcW w:w="3016" w:type="dxa"/>
            <w:tcBorders>
              <w:top w:val="single" w:sz="8" w:space="0" w:color="auto"/>
              <w:left w:val="single" w:sz="4" w:space="0" w:color="000000" w:themeColor="text1"/>
              <w:bottom w:val="single" w:sz="4" w:space="0" w:color="000000" w:themeColor="text1"/>
              <w:right w:val="single" w:sz="8" w:space="0" w:color="auto"/>
            </w:tcBorders>
            <w:tcMar>
              <w:top w:w="15" w:type="dxa"/>
              <w:left w:w="15" w:type="dxa"/>
              <w:right w:w="15" w:type="dxa"/>
            </w:tcMar>
            <w:vAlign w:val="center"/>
          </w:tcPr>
          <w:p w14:paraId="3D1A894A" w14:textId="0FFE9636" w:rsidR="37041907" w:rsidRDefault="37041907" w:rsidP="37041907">
            <w:r w:rsidRPr="37041907">
              <w:rPr>
                <w:rFonts w:eastAsia="Arial"/>
                <w:b/>
                <w:bCs/>
                <w:color w:val="000000" w:themeColor="text1"/>
              </w:rPr>
              <w:t>TOTAL INCOME</w:t>
            </w:r>
            <w:r w:rsidRPr="37041907">
              <w:rPr>
                <w:rFonts w:eastAsia="Arial"/>
                <w:color w:val="000000" w:themeColor="text1"/>
              </w:rPr>
              <w:t xml:space="preserve"> </w:t>
            </w:r>
          </w:p>
        </w:tc>
        <w:tc>
          <w:tcPr>
            <w:tcW w:w="2999" w:type="dxa"/>
            <w:tcBorders>
              <w:top w:val="single" w:sz="8" w:space="0" w:color="auto"/>
              <w:left w:val="single" w:sz="8" w:space="0" w:color="auto"/>
              <w:bottom w:val="single" w:sz="4" w:space="0" w:color="000000" w:themeColor="text1"/>
              <w:right w:val="single" w:sz="8" w:space="0" w:color="auto"/>
            </w:tcBorders>
            <w:tcMar>
              <w:top w:w="15" w:type="dxa"/>
              <w:left w:w="15" w:type="dxa"/>
              <w:right w:w="15" w:type="dxa"/>
            </w:tcMar>
            <w:vAlign w:val="center"/>
          </w:tcPr>
          <w:p w14:paraId="5FAC3D2E" w14:textId="262EF0B1" w:rsidR="37041907" w:rsidRDefault="002164A1" w:rsidP="00F61A03">
            <w:pPr>
              <w:jc w:val="center"/>
            </w:pPr>
            <w:r>
              <w:rPr>
                <w:rFonts w:eastAsia="Arial"/>
                <w:color w:val="000000" w:themeColor="text1"/>
              </w:rPr>
              <w:t>£</w:t>
            </w:r>
            <w:r w:rsidR="37041907" w:rsidRPr="37041907">
              <w:rPr>
                <w:rFonts w:eastAsia="Arial"/>
                <w:color w:val="000000" w:themeColor="text1"/>
              </w:rPr>
              <w:t>5</w:t>
            </w:r>
            <w:r>
              <w:rPr>
                <w:rFonts w:eastAsia="Arial"/>
                <w:color w:val="000000" w:themeColor="text1"/>
              </w:rPr>
              <w:t>,</w:t>
            </w:r>
            <w:r w:rsidR="37041907" w:rsidRPr="37041907">
              <w:rPr>
                <w:rFonts w:eastAsia="Arial"/>
                <w:color w:val="000000" w:themeColor="text1"/>
              </w:rPr>
              <w:t>767</w:t>
            </w:r>
            <w:r>
              <w:rPr>
                <w:rFonts w:eastAsia="Arial"/>
                <w:color w:val="000000" w:themeColor="text1"/>
              </w:rPr>
              <w:t>,</w:t>
            </w:r>
            <w:r w:rsidR="37041907" w:rsidRPr="37041907">
              <w:rPr>
                <w:rFonts w:eastAsia="Arial"/>
                <w:color w:val="000000" w:themeColor="text1"/>
              </w:rPr>
              <w:t>908</w:t>
            </w:r>
          </w:p>
        </w:tc>
        <w:tc>
          <w:tcPr>
            <w:tcW w:w="3001" w:type="dxa"/>
            <w:tcBorders>
              <w:top w:val="single" w:sz="8" w:space="0" w:color="auto"/>
              <w:left w:val="single" w:sz="8" w:space="0" w:color="auto"/>
              <w:bottom w:val="single" w:sz="4" w:space="0" w:color="000000" w:themeColor="text1"/>
              <w:right w:val="single" w:sz="4" w:space="0" w:color="000000" w:themeColor="text1"/>
            </w:tcBorders>
            <w:tcMar>
              <w:top w:w="15" w:type="dxa"/>
              <w:left w:w="15" w:type="dxa"/>
              <w:right w:w="15" w:type="dxa"/>
            </w:tcMar>
            <w:vAlign w:val="center"/>
          </w:tcPr>
          <w:p w14:paraId="0D00D363" w14:textId="5F8FDC68" w:rsidR="37041907" w:rsidRDefault="002164A1" w:rsidP="00F61A03">
            <w:pPr>
              <w:jc w:val="center"/>
            </w:pPr>
            <w:r>
              <w:rPr>
                <w:rFonts w:eastAsia="Arial"/>
                <w:color w:val="000000" w:themeColor="text1"/>
              </w:rPr>
              <w:t>£</w:t>
            </w:r>
            <w:r w:rsidR="37041907" w:rsidRPr="37041907">
              <w:rPr>
                <w:rFonts w:eastAsia="Arial"/>
                <w:color w:val="000000" w:themeColor="text1"/>
              </w:rPr>
              <w:t>4</w:t>
            </w:r>
            <w:r>
              <w:rPr>
                <w:rFonts w:eastAsia="Arial"/>
                <w:color w:val="000000" w:themeColor="text1"/>
              </w:rPr>
              <w:t>,</w:t>
            </w:r>
            <w:r w:rsidR="37041907" w:rsidRPr="37041907">
              <w:rPr>
                <w:rFonts w:eastAsia="Arial"/>
                <w:color w:val="000000" w:themeColor="text1"/>
              </w:rPr>
              <w:t>336</w:t>
            </w:r>
            <w:r>
              <w:rPr>
                <w:rFonts w:eastAsia="Arial"/>
                <w:color w:val="000000" w:themeColor="text1"/>
              </w:rPr>
              <w:t>,</w:t>
            </w:r>
            <w:r w:rsidR="37041907" w:rsidRPr="37041907">
              <w:rPr>
                <w:rFonts w:eastAsia="Arial"/>
                <w:color w:val="000000" w:themeColor="text1"/>
              </w:rPr>
              <w:t>822</w:t>
            </w:r>
          </w:p>
        </w:tc>
      </w:tr>
    </w:tbl>
    <w:p w14:paraId="022F9CBE" w14:textId="345FFE2A" w:rsidR="37041907" w:rsidRDefault="37041907"/>
    <w:p w14:paraId="31C7616D" w14:textId="52FA87F9" w:rsidR="00A06240" w:rsidRPr="00591EA2" w:rsidRDefault="1EB054C2" w:rsidP="001243C6">
      <w:pPr>
        <w:pStyle w:val="Bold-highlight"/>
      </w:pPr>
      <w:r>
        <w:t>Definitions:</w:t>
      </w:r>
    </w:p>
    <w:p w14:paraId="6A377AA5" w14:textId="14FD2BE2" w:rsidR="37041907" w:rsidRDefault="37041907"/>
    <w:p w14:paraId="414626DE" w14:textId="77777777" w:rsidR="00367065" w:rsidRDefault="002164A1" w:rsidP="001243C6">
      <w:r w:rsidRPr="001243C6">
        <w:rPr>
          <w:b/>
          <w:bCs/>
        </w:rPr>
        <w:t>Research Delivery Funding</w:t>
      </w:r>
    </w:p>
    <w:p w14:paraId="3742C205" w14:textId="36B6E85B" w:rsidR="00E01493" w:rsidRPr="00E01493" w:rsidRDefault="00E01493" w:rsidP="001243C6">
      <w:r w:rsidRPr="00E01493">
        <w:t>Funding provided by</w:t>
      </w:r>
      <w:r w:rsidR="00C6095F">
        <w:t xml:space="preserve"> Welsh Government</w:t>
      </w:r>
      <w:r w:rsidRPr="00E01493">
        <w:t xml:space="preserve"> </w:t>
      </w:r>
      <w:r w:rsidR="00C6095F">
        <w:t xml:space="preserve">R&amp;D Division </w:t>
      </w:r>
      <w:r w:rsidRPr="00E01493">
        <w:t>to SBUHB to support the set-up and delivery of research studies, including the staffing and infrastructure required to deliver research.</w:t>
      </w:r>
    </w:p>
    <w:p w14:paraId="25C12E17" w14:textId="77777777" w:rsidR="008F6232" w:rsidRDefault="008F6232" w:rsidP="001243C6">
      <w:pPr>
        <w:rPr>
          <w:b/>
          <w:bCs/>
        </w:rPr>
      </w:pPr>
    </w:p>
    <w:p w14:paraId="531228A5" w14:textId="52AF2F94" w:rsidR="00367065" w:rsidRDefault="003F1A03" w:rsidP="001243C6">
      <w:pPr>
        <w:rPr>
          <w:b/>
          <w:bCs/>
        </w:rPr>
      </w:pPr>
      <w:r w:rsidRPr="001243C6">
        <w:rPr>
          <w:b/>
          <w:bCs/>
        </w:rPr>
        <w:t>Excess Treatment Costs (ETCs)</w:t>
      </w:r>
    </w:p>
    <w:p w14:paraId="548EE2DA" w14:textId="00CC0A5F" w:rsidR="003F1A03" w:rsidRPr="003F1A03" w:rsidRDefault="003F1A03" w:rsidP="001243C6">
      <w:r w:rsidRPr="003F1A03">
        <w:t>These are the additional costs associated with research studies taking place within SBUHB, identified using the UK AcoRD (Attributing the Costs of health and social care Research &amp; Development) framework. ETCs are defined as the difference between the cost of the treatment provided as part of a research study and the cost of the existing standard treatment (or care) that would otherwise be provided. These costs are</w:t>
      </w:r>
      <w:r>
        <w:t xml:space="preserve"> </w:t>
      </w:r>
      <w:r w:rsidRPr="003F1A03">
        <w:t xml:space="preserve">reimbursed </w:t>
      </w:r>
      <w:r w:rsidR="008071B3">
        <w:t>by Welsh Government</w:t>
      </w:r>
      <w:r>
        <w:t xml:space="preserve">. </w:t>
      </w:r>
    </w:p>
    <w:p w14:paraId="612900E0" w14:textId="77777777" w:rsidR="005F2C2A" w:rsidRDefault="005F2C2A" w:rsidP="001243C6"/>
    <w:p w14:paraId="50B9AC57" w14:textId="77777777" w:rsidR="00367065" w:rsidRDefault="002164A1" w:rsidP="001243C6">
      <w:pPr>
        <w:rPr>
          <w:b/>
          <w:bCs/>
        </w:rPr>
      </w:pPr>
      <w:r w:rsidRPr="001243C6">
        <w:rPr>
          <w:b/>
          <w:bCs/>
        </w:rPr>
        <w:t>VPAG Funding</w:t>
      </w:r>
    </w:p>
    <w:p w14:paraId="7C1B1293" w14:textId="793A65B2" w:rsidR="001B6FA5" w:rsidRDefault="00F34C58" w:rsidP="001243C6">
      <w:r w:rsidRPr="00F34C58">
        <w:t xml:space="preserve">Funding arising from the Voluntary Scheme for Branded Medicines Pricing, Access and Growth (VPAG), a UK-wide agreement where pharmaceutical companies rebate a proportion of their </w:t>
      </w:r>
      <w:r w:rsidR="00D91C94">
        <w:t>profit</w:t>
      </w:r>
      <w:r w:rsidR="00BC59F3">
        <w:t xml:space="preserve"> </w:t>
      </w:r>
      <w:r w:rsidR="00D91C94">
        <w:t>to UK government</w:t>
      </w:r>
      <w:r w:rsidRPr="00F34C58">
        <w:t>. These funds are used to support NHS sustainability and investment</w:t>
      </w:r>
      <w:r w:rsidR="00A110F7">
        <w:t>, including an allocated</w:t>
      </w:r>
      <w:r w:rsidR="0067655F">
        <w:t xml:space="preserve"> </w:t>
      </w:r>
      <w:r w:rsidR="00BC59F3">
        <w:t xml:space="preserve">amount </w:t>
      </w:r>
      <w:r w:rsidR="0067655F">
        <w:t>to enhance NHS commercial clinical trial infrastructure.</w:t>
      </w:r>
    </w:p>
    <w:p w14:paraId="591123B4" w14:textId="77777777" w:rsidR="002164A1" w:rsidRDefault="002164A1" w:rsidP="001243C6"/>
    <w:p w14:paraId="1142D775" w14:textId="77777777" w:rsidR="00367065" w:rsidRDefault="00367065" w:rsidP="001243C6"/>
    <w:p w14:paraId="21774F40" w14:textId="77777777" w:rsidR="00367065" w:rsidRDefault="002164A1" w:rsidP="001243C6">
      <w:r w:rsidRPr="001243C6">
        <w:rPr>
          <w:b/>
          <w:bCs/>
        </w:rPr>
        <w:lastRenderedPageBreak/>
        <w:t>Non-Commercial Income</w:t>
      </w:r>
    </w:p>
    <w:p w14:paraId="1D10203C" w14:textId="5F92E565" w:rsidR="00CA51BE" w:rsidRPr="00CA51BE" w:rsidRDefault="00CA51BE" w:rsidP="001243C6">
      <w:r w:rsidRPr="00CA51BE">
        <w:t>Income received from publicly funded or charity-supported research (e.g. NIHR, HCRW, universities or charities</w:t>
      </w:r>
      <w:r>
        <w:t xml:space="preserve">). </w:t>
      </w:r>
    </w:p>
    <w:p w14:paraId="16141625" w14:textId="77777777" w:rsidR="001243C6" w:rsidRDefault="001243C6" w:rsidP="001243C6">
      <w:pPr>
        <w:rPr>
          <w:b/>
          <w:bCs/>
        </w:rPr>
      </w:pPr>
    </w:p>
    <w:p w14:paraId="2EA27E2C" w14:textId="77777777" w:rsidR="00367065" w:rsidRDefault="002164A1" w:rsidP="001243C6">
      <w:pPr>
        <w:rPr>
          <w:b/>
          <w:bCs/>
        </w:rPr>
      </w:pPr>
      <w:r w:rsidRPr="001243C6">
        <w:rPr>
          <w:b/>
          <w:bCs/>
        </w:rPr>
        <w:t xml:space="preserve">Commercial </w:t>
      </w:r>
      <w:r w:rsidR="00992E0C" w:rsidRPr="001243C6">
        <w:rPr>
          <w:b/>
          <w:bCs/>
        </w:rPr>
        <w:t>Income</w:t>
      </w:r>
    </w:p>
    <w:p w14:paraId="53D5DCA4" w14:textId="70635AE2" w:rsidR="00AB24BE" w:rsidRPr="00AB24BE" w:rsidRDefault="00AB24BE" w:rsidP="001243C6">
      <w:r w:rsidRPr="00AB24BE">
        <w:t>Income received from industry (e.g. pharmaceutical or biotech companies)</w:t>
      </w:r>
      <w:r w:rsidR="00731199">
        <w:t>.</w:t>
      </w:r>
    </w:p>
    <w:p w14:paraId="2649F3D3" w14:textId="4E7E6BD9" w:rsidR="002164A1" w:rsidRDefault="002164A1" w:rsidP="00AB24BE">
      <w:pPr>
        <w:pStyle w:val="ListParagraph"/>
      </w:pPr>
    </w:p>
    <w:p w14:paraId="48F15283" w14:textId="77777777" w:rsidR="00A06240" w:rsidRPr="00591EA2" w:rsidRDefault="00A06240" w:rsidP="00AF7748"/>
    <w:p w14:paraId="5C201A4B" w14:textId="0AB6FA3D" w:rsidR="00913A8C" w:rsidRPr="00591EA2" w:rsidRDefault="00913A8C" w:rsidP="00AF7748">
      <w:r w:rsidRPr="00591EA2">
        <w:br w:type="page"/>
      </w:r>
    </w:p>
    <w:p w14:paraId="4B4E9AC7" w14:textId="114DC398" w:rsidR="0071480B" w:rsidRPr="00716BBB" w:rsidRDefault="00C46666" w:rsidP="00AF7748">
      <w:pPr>
        <w:pStyle w:val="Heading2"/>
        <w:rPr>
          <w:color w:val="000000" w:themeColor="text1"/>
        </w:rPr>
      </w:pPr>
      <w:bookmarkStart w:id="71" w:name="_Toc241045469"/>
      <w:r w:rsidRPr="00716BBB">
        <w:lastRenderedPageBreak/>
        <w:t>FORWARD LOOK</w:t>
      </w:r>
      <w:r w:rsidR="00D53756" w:rsidRPr="00716BBB">
        <w:t xml:space="preserve"> &amp; </w:t>
      </w:r>
      <w:r w:rsidR="00A06240" w:rsidRPr="00716BBB">
        <w:t>CONCLUSION</w:t>
      </w:r>
      <w:bookmarkEnd w:id="71"/>
    </w:p>
    <w:p w14:paraId="77C499C5" w14:textId="77777777" w:rsidR="002063C5" w:rsidRDefault="002063C5" w:rsidP="00AF7748"/>
    <w:p w14:paraId="1FEF262F" w14:textId="77777777" w:rsidR="00086379" w:rsidRDefault="00086379" w:rsidP="002774C5">
      <w:r w:rsidRPr="002641E3">
        <w:t>Thank you for taking the time to read our Annual Report 2025–26. We hope it has provided a meaningful insight into the breadth, depth and impact of research activity taking place across Swansea Bay University Health Board (SBUHB). Our research community continues to grow in strength and ambition, and this report highlights the commitment of our teams to improving patient care through innovation and evidence-based practice.</w:t>
      </w:r>
    </w:p>
    <w:p w14:paraId="3E41C32B" w14:textId="77777777" w:rsidR="00086379" w:rsidRPr="002641E3" w:rsidRDefault="00086379" w:rsidP="002774C5"/>
    <w:p w14:paraId="34988CDA" w14:textId="77777777" w:rsidR="00086379" w:rsidRPr="002641E3" w:rsidRDefault="00086379" w:rsidP="002774C5">
      <w:r w:rsidRPr="002641E3">
        <w:t>The Health Board would like to extend its sincere thanks to our research collaborators, funders and partners whose continued support enables our work to thrive. We are particularly grateful to our academic partners, industry collaborators and regional stakeholders who help us to deliver high-quality research at scale. Most importantly, we would like to recognise and thank the patients and members of the public who generously provide their time and consent to participate in research. Their contribution is invaluable and underpins our ability to make meaningful improvements to the care of tomorrow.</w:t>
      </w:r>
    </w:p>
    <w:p w14:paraId="3330DAE8" w14:textId="77777777" w:rsidR="00086379" w:rsidRDefault="00086379" w:rsidP="002774C5"/>
    <w:p w14:paraId="0D221A81" w14:textId="17DC8637" w:rsidR="00086379" w:rsidRDefault="00086379" w:rsidP="002774C5">
      <w:r>
        <w:t>As we look to the future, and</w:t>
      </w:r>
      <w:r w:rsidR="14D172A5">
        <w:t xml:space="preserve"> following discussion with Welsh Government, we have agreed</w:t>
      </w:r>
      <w:r w:rsidR="67353AEC">
        <w:t xml:space="preserve"> to</w:t>
      </w:r>
      <w:r w:rsidR="14D172A5">
        <w:t xml:space="preserve"> three clear action points for the forthcoming year, namely:</w:t>
      </w:r>
    </w:p>
    <w:p w14:paraId="02FFFBCD" w14:textId="6C6E0CCB" w:rsidR="00086379" w:rsidRDefault="00086379" w:rsidP="002774C5"/>
    <w:p w14:paraId="422EEF23" w14:textId="0B8AE097" w:rsidR="00086379" w:rsidRPr="00995280" w:rsidRDefault="59716DEA" w:rsidP="5D5C3801">
      <w:pPr>
        <w:pStyle w:val="ListParagraph"/>
        <w:numPr>
          <w:ilvl w:val="0"/>
          <w:numId w:val="19"/>
        </w:numPr>
        <w:rPr>
          <w:rFonts w:eastAsia="Arial"/>
        </w:rPr>
      </w:pPr>
      <w:r w:rsidRPr="00995280">
        <w:rPr>
          <w:rFonts w:eastAsia="Arial"/>
          <w:b/>
          <w:bCs/>
        </w:rPr>
        <w:t>Action 1:</w:t>
      </w:r>
      <w:r w:rsidRPr="00995280">
        <w:rPr>
          <w:rFonts w:eastAsia="Arial"/>
        </w:rPr>
        <w:t xml:space="preserve"> Develop a clear, </w:t>
      </w:r>
      <w:r w:rsidR="45C169A6" w:rsidRPr="00995280">
        <w:rPr>
          <w:rFonts w:eastAsia="Arial"/>
        </w:rPr>
        <w:t>action focused</w:t>
      </w:r>
      <w:r w:rsidRPr="00995280">
        <w:rPr>
          <w:rFonts w:eastAsia="Arial"/>
        </w:rPr>
        <w:t xml:space="preserve"> communications plan to demonstrate, showcase and maximise the impact and value of research, including how this impact is translated into practice across the organisation.</w:t>
      </w:r>
    </w:p>
    <w:p w14:paraId="5C8EE4A1" w14:textId="3B8554C2" w:rsidR="00086379" w:rsidRPr="00995280" w:rsidRDefault="00086379" w:rsidP="5D5C3801">
      <w:pPr>
        <w:pStyle w:val="ListParagraph"/>
        <w:rPr>
          <w:rFonts w:eastAsia="Arial"/>
        </w:rPr>
      </w:pPr>
    </w:p>
    <w:p w14:paraId="4221B0C5" w14:textId="7C83D899" w:rsidR="00086379" w:rsidRPr="00995280" w:rsidRDefault="73A17F2C" w:rsidP="5D5C3801">
      <w:pPr>
        <w:pStyle w:val="ListParagraph"/>
        <w:numPr>
          <w:ilvl w:val="0"/>
          <w:numId w:val="19"/>
        </w:numPr>
        <w:rPr>
          <w:rFonts w:eastAsia="Aptos"/>
        </w:rPr>
      </w:pPr>
      <w:r w:rsidRPr="00995280">
        <w:rPr>
          <w:b/>
          <w:bCs/>
        </w:rPr>
        <w:t>Action 2:</w:t>
      </w:r>
      <w:r w:rsidRPr="00995280">
        <w:t xml:space="preserve"> </w:t>
      </w:r>
      <w:r w:rsidR="002497F5" w:rsidRPr="00995280">
        <w:rPr>
          <w:rFonts w:eastAsia="Aptos"/>
        </w:rPr>
        <w:t>Medical Directors and R&amp;D Directors across Swansea Bay UHB and Hywel Dda Health Board</w:t>
      </w:r>
      <w:r w:rsidR="1FC4527F" w:rsidRPr="00995280">
        <w:rPr>
          <w:rFonts w:eastAsia="Aptos"/>
        </w:rPr>
        <w:t xml:space="preserve"> will</w:t>
      </w:r>
      <w:r w:rsidR="002497F5" w:rsidRPr="00995280">
        <w:rPr>
          <w:rFonts w:eastAsia="Aptos"/>
        </w:rPr>
        <w:t xml:space="preserve"> jointly develop a clear implementation plan to enable delivery of the recommendations of the </w:t>
      </w:r>
      <w:r w:rsidR="3E27D362" w:rsidRPr="00995280">
        <w:rPr>
          <w:rFonts w:eastAsia="Aptos"/>
        </w:rPr>
        <w:t>Cancer Research Pathways project</w:t>
      </w:r>
      <w:r w:rsidR="002497F5" w:rsidRPr="00995280">
        <w:rPr>
          <w:rFonts w:eastAsia="Aptos"/>
        </w:rPr>
        <w:t>.</w:t>
      </w:r>
    </w:p>
    <w:p w14:paraId="25370EB7" w14:textId="4549F4A7" w:rsidR="00086379" w:rsidRPr="00995280" w:rsidRDefault="00086379" w:rsidP="5D5C3801">
      <w:pPr>
        <w:pStyle w:val="ListParagraph"/>
        <w:rPr>
          <w:rFonts w:eastAsia="Aptos"/>
        </w:rPr>
      </w:pPr>
    </w:p>
    <w:p w14:paraId="70B818ED" w14:textId="10D27A8B" w:rsidR="00086379" w:rsidRPr="00995280" w:rsidRDefault="5030D64D" w:rsidP="5D5C3801">
      <w:pPr>
        <w:pStyle w:val="ListParagraph"/>
        <w:numPr>
          <w:ilvl w:val="0"/>
          <w:numId w:val="19"/>
        </w:numPr>
      </w:pPr>
      <w:r w:rsidRPr="00995280">
        <w:rPr>
          <w:rFonts w:eastAsia="Aptos"/>
          <w:b/>
          <w:bCs/>
        </w:rPr>
        <w:t>Action 3:</w:t>
      </w:r>
      <w:r w:rsidRPr="00995280">
        <w:rPr>
          <w:rFonts w:eastAsia="Aptos"/>
        </w:rPr>
        <w:t xml:space="preserve">  Establish a Clinical Academics Group jointly with Swansea University with a clear purpose, defined priorities, and a focus on delivering tangible outcomes, including the development of future joint posts</w:t>
      </w:r>
      <w:r w:rsidR="513D5495" w:rsidRPr="00995280">
        <w:rPr>
          <w:rFonts w:eastAsia="Aptos"/>
        </w:rPr>
        <w:t>.</w:t>
      </w:r>
    </w:p>
    <w:p w14:paraId="7EEE08C3" w14:textId="28DF2B5C" w:rsidR="00086379" w:rsidRPr="00995280" w:rsidRDefault="00086379" w:rsidP="5D5C3801">
      <w:pPr>
        <w:pStyle w:val="ListParagraph"/>
      </w:pPr>
    </w:p>
    <w:p w14:paraId="5B604E60" w14:textId="39046365" w:rsidR="00086379" w:rsidRDefault="513D5495" w:rsidP="5D5C3801">
      <w:r>
        <w:t>W</w:t>
      </w:r>
      <w:r w:rsidR="00086379">
        <w:t xml:space="preserve">ith the continued engagement and support of our Board, </w:t>
      </w:r>
      <w:r w:rsidR="26E0285F">
        <w:t xml:space="preserve">the above action points compliment the following </w:t>
      </w:r>
      <w:r w:rsidR="00086379">
        <w:t xml:space="preserve">three </w:t>
      </w:r>
      <w:r w:rsidR="2F5F552E">
        <w:t>identified internal</w:t>
      </w:r>
      <w:r w:rsidR="00086379">
        <w:t xml:space="preserve"> priorit</w:t>
      </w:r>
      <w:r w:rsidR="06999B64">
        <w:t>y areas</w:t>
      </w:r>
      <w:r w:rsidR="00086379">
        <w:t xml:space="preserve"> that will shape our research direction:</w:t>
      </w:r>
    </w:p>
    <w:p w14:paraId="73B4D73A" w14:textId="77777777" w:rsidR="00086379" w:rsidRPr="002641E3" w:rsidRDefault="00086379" w:rsidP="002774C5"/>
    <w:p w14:paraId="18ABA825" w14:textId="3F8FE89A" w:rsidR="00086379" w:rsidRDefault="00086379" w:rsidP="00995280">
      <w:pPr>
        <w:pStyle w:val="ListParagraph"/>
        <w:numPr>
          <w:ilvl w:val="0"/>
          <w:numId w:val="1"/>
        </w:numPr>
        <w:spacing w:after="160"/>
        <w:jc w:val="left"/>
      </w:pPr>
      <w:r w:rsidRPr="5D5C3801">
        <w:rPr>
          <w:b/>
          <w:bCs/>
        </w:rPr>
        <w:t>Opening oncology trials on a regional basis</w:t>
      </w:r>
      <w:r>
        <w:br/>
        <w:t xml:space="preserve">We aim to expand access to oncology trials across the region, ensuring that patients benefit from equitable opportunities to participate in cutting-edge treatments closer to home. By developing a regional model for </w:t>
      </w:r>
      <w:r>
        <w:lastRenderedPageBreak/>
        <w:t>oncology trials, we intend to establish a framework that can be replicated across other clinical pathways, supporting a more integrated and collaborative approach to research delivery at scale.</w:t>
      </w:r>
    </w:p>
    <w:p w14:paraId="2859A2EA" w14:textId="77777777" w:rsidR="00DB0D8B" w:rsidRPr="002641E3" w:rsidRDefault="00DB0D8B" w:rsidP="5D5C3801">
      <w:pPr>
        <w:spacing w:after="160"/>
        <w:ind w:left="360"/>
      </w:pPr>
    </w:p>
    <w:p w14:paraId="0C5E632B" w14:textId="220EBAC9" w:rsidR="00086379" w:rsidRDefault="00086379" w:rsidP="00995280">
      <w:pPr>
        <w:pStyle w:val="ListParagraph"/>
        <w:numPr>
          <w:ilvl w:val="0"/>
          <w:numId w:val="1"/>
        </w:numPr>
        <w:spacing w:after="160"/>
        <w:jc w:val="left"/>
      </w:pPr>
      <w:r w:rsidRPr="5D5C3801">
        <w:rPr>
          <w:b/>
          <w:bCs/>
        </w:rPr>
        <w:t>Re-establishing a Partnership Board and Memorandum of Understanding (MOU) with Swansea University (SU)</w:t>
      </w:r>
      <w:r>
        <w:br/>
        <w:t>Strengthening our strategic partnership with Swansea University is a key priority. By re-establishing a formal Partnership Board and renewing our MOU, we will create a robust governance structure to support the development of clinical academic careers. This will enable us to increase capacity, foster innovation, and ensure a sustainable pipeline of clinician-researchers who can bridge the gap between research and frontline care.</w:t>
      </w:r>
    </w:p>
    <w:p w14:paraId="163EF40E" w14:textId="02ADB950" w:rsidR="00DB0D8B" w:rsidRPr="002641E3" w:rsidRDefault="00DB0D8B" w:rsidP="5D5C3801">
      <w:pPr>
        <w:spacing w:after="160"/>
      </w:pPr>
    </w:p>
    <w:p w14:paraId="4BBEB610" w14:textId="7B515EEB" w:rsidR="00086379" w:rsidRDefault="00086379" w:rsidP="00995280">
      <w:pPr>
        <w:pStyle w:val="ListParagraph"/>
        <w:numPr>
          <w:ilvl w:val="0"/>
          <w:numId w:val="1"/>
        </w:numPr>
        <w:spacing w:after="160"/>
        <w:jc w:val="left"/>
      </w:pPr>
      <w:r w:rsidRPr="5D5C3801">
        <w:rPr>
          <w:b/>
          <w:bCs/>
        </w:rPr>
        <w:t>Developing local metrics to measure research success</w:t>
      </w:r>
      <w:r>
        <w:br/>
        <w:t>To better understand and demonstrate the value of research within SBUHB, we will develop and implement a suite of locally relevant metrics. These will go beyond traditional measures, capturing the full impact of research across patient outcomes, workforce development, income generation and system-wide improvements. This will allow us to monitor progress, inform decision-making and clearly articulate the benefits of research to our stakeholders.</w:t>
      </w:r>
    </w:p>
    <w:p w14:paraId="6D566966" w14:textId="77777777" w:rsidR="00823471" w:rsidRDefault="00823471" w:rsidP="002774C5"/>
    <w:p w14:paraId="0C3CAB2B" w14:textId="6BEB3E29" w:rsidR="00086379" w:rsidRDefault="7B5D8A4E" w:rsidP="002774C5">
      <w:r>
        <w:t>O</w:t>
      </w:r>
      <w:r w:rsidR="00086379">
        <w:t>ur Three Pillar</w:t>
      </w:r>
      <w:r w:rsidR="4C87C162">
        <w:t xml:space="preserve"> Bridging</w:t>
      </w:r>
      <w:r w:rsidR="00086379">
        <w:t xml:space="preserve"> Strategy will evolve into a comprehensive three-year </w:t>
      </w:r>
      <w:r w:rsidR="00956C12">
        <w:t>strategy</w:t>
      </w:r>
      <w:r w:rsidR="00086379">
        <w:t>, setting out a clear and ambitious vision for research within SBUHB. At its core, this strategy will emphasise collaboration</w:t>
      </w:r>
      <w:r w:rsidR="00D939F9">
        <w:t xml:space="preserve"> -</w:t>
      </w:r>
      <w:r w:rsidR="00DE4093">
        <w:t xml:space="preserve"> </w:t>
      </w:r>
      <w:r w:rsidR="00086379">
        <w:t>locally, regionally and nationally</w:t>
      </w:r>
      <w:r w:rsidR="00D939F9">
        <w:t xml:space="preserve"> - </w:t>
      </w:r>
      <w:r w:rsidR="00086379">
        <w:t>to maximise impact and ensure sustainability. A key element of this will be working closely with Hywel Dda University Health Board to develop and deliver a shared regional research strategy, strengthening our collective ability to innovate and improve outcomes for the populations we serve.</w:t>
      </w:r>
    </w:p>
    <w:p w14:paraId="14FF1216" w14:textId="30AA0EF9" w:rsidR="00086379" w:rsidRPr="002641E3" w:rsidRDefault="00086379" w:rsidP="002774C5"/>
    <w:p w14:paraId="0E7F52A3" w14:textId="5F2E5224" w:rsidR="00086379" w:rsidRPr="002641E3" w:rsidRDefault="006F13C5" w:rsidP="002774C5">
      <w:r>
        <w:rPr>
          <w:noProof/>
        </w:rPr>
        <w:drawing>
          <wp:anchor distT="0" distB="0" distL="114300" distR="114300" simplePos="0" relativeHeight="251661369" behindDoc="1" locked="0" layoutInCell="1" allowOverlap="1" wp14:anchorId="72A48A26" wp14:editId="0355E938">
            <wp:simplePos x="0" y="0"/>
            <wp:positionH relativeFrom="column">
              <wp:posOffset>-2285715</wp:posOffset>
            </wp:positionH>
            <wp:positionV relativeFrom="paragraph">
              <wp:posOffset>310713</wp:posOffset>
            </wp:positionV>
            <wp:extent cx="11288111" cy="4787835"/>
            <wp:effectExtent l="0" t="0" r="0" b="0"/>
            <wp:wrapNone/>
            <wp:docPr id="1792036358" name="Picture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036358" name="Picture 23">
                      <a:extLst>
                        <a:ext uri="{C183D7F6-B498-43B3-948B-1728B52AA6E4}">
                          <adec:decorative xmlns:adec="http://schemas.microsoft.com/office/drawing/2017/decorative" val="1"/>
                        </a:ext>
                      </a:extLst>
                    </pic:cNvPr>
                    <pic:cNvPicPr>
                      <a:picLocks noChangeAspect="1" noChangeArrowheads="1"/>
                    </pic:cNvPicPr>
                  </pic:nvPicPr>
                  <pic:blipFill rotWithShape="1">
                    <a:blip r:embed="rId117" cstate="print">
                      <a:extLst>
                        <a:ext uri="{28A0092B-C50C-407E-A947-70E740481C1C}">
                          <a14:useLocalDpi xmlns:a14="http://schemas.microsoft.com/office/drawing/2010/main" val="0"/>
                        </a:ext>
                      </a:extLst>
                    </a:blip>
                    <a:srcRect t="18696"/>
                    <a:stretch>
                      <a:fillRect/>
                    </a:stretch>
                  </pic:blipFill>
                  <pic:spPr bwMode="auto">
                    <a:xfrm>
                      <a:off x="0" y="0"/>
                      <a:ext cx="11288111" cy="47878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86379" w:rsidRPr="002641E3">
        <w:t>Together, these priorities position us to build on our successes and continue to embed research as a core component of high-quality healthcare delivery across Swansea Bay and beyond.</w:t>
      </w:r>
    </w:p>
    <w:p w14:paraId="28005CC5" w14:textId="4E5CF4F6" w:rsidR="2CE793BA" w:rsidRDefault="2CE793BA" w:rsidP="002774C5"/>
    <w:p w14:paraId="228CB596" w14:textId="7F45066D" w:rsidR="005B3092" w:rsidRPr="00716BBB" w:rsidRDefault="005B3092" w:rsidP="00AF7748">
      <w:r w:rsidRPr="00716BBB">
        <w:br w:type="page"/>
      </w:r>
    </w:p>
    <w:p w14:paraId="27BFDDBE" w14:textId="0C4C5B64" w:rsidR="00EA1014" w:rsidRDefault="007D2F9C" w:rsidP="002063C5">
      <w:pPr>
        <w:pStyle w:val="Heading3"/>
      </w:pPr>
      <w:bookmarkStart w:id="72" w:name="_Toc241045470"/>
      <w:r w:rsidRPr="00716BBB">
        <w:lastRenderedPageBreak/>
        <w:t>Research &amp; Development Strategy</w:t>
      </w:r>
      <w:bookmarkEnd w:id="72"/>
    </w:p>
    <w:p w14:paraId="695BACA1" w14:textId="77777777" w:rsidR="008B51C5" w:rsidRPr="008B51C5" w:rsidRDefault="008B51C5" w:rsidP="008B51C5"/>
    <w:p w14:paraId="1D435A30" w14:textId="77777777" w:rsidR="008B51C5" w:rsidRDefault="008B51C5" w:rsidP="008B51C5">
      <w:pPr>
        <w:pStyle w:val="Heading4"/>
      </w:pPr>
      <w:r>
        <w:t>The Three Pillars Strategy</w:t>
      </w:r>
    </w:p>
    <w:p w14:paraId="57F24796" w14:textId="77777777" w:rsidR="00D173A6" w:rsidRPr="00D173A6" w:rsidRDefault="00D173A6" w:rsidP="00D173A6"/>
    <w:p w14:paraId="123BDF4B" w14:textId="77777777" w:rsidR="008B51C5" w:rsidRDefault="008B51C5" w:rsidP="00D173A6">
      <w:pPr>
        <w:pBdr>
          <w:top w:val="single" w:sz="4" w:space="1" w:color="0F4761"/>
        </w:pBdr>
      </w:pPr>
    </w:p>
    <w:p w14:paraId="22C41EB2" w14:textId="77777777" w:rsidR="00933E32" w:rsidRDefault="00933E32" w:rsidP="00D173A6">
      <w:pPr>
        <w:pBdr>
          <w:top w:val="single" w:sz="4" w:space="1" w:color="0F4761"/>
        </w:pBdr>
        <w:rPr>
          <w:b/>
          <w:bCs/>
        </w:rPr>
        <w:sectPr w:rsidR="00933E32" w:rsidSect="003B442E">
          <w:headerReference w:type="default" r:id="rId118"/>
          <w:headerReference w:type="first" r:id="rId119"/>
          <w:pgSz w:w="11906" w:h="16838"/>
          <w:pgMar w:top="1440" w:right="1440" w:bottom="1440" w:left="1440" w:header="708" w:footer="443" w:gutter="0"/>
          <w:cols w:space="708"/>
          <w:docGrid w:linePitch="360"/>
        </w:sectPr>
      </w:pPr>
    </w:p>
    <w:p w14:paraId="3BE7A227" w14:textId="786D3FF7" w:rsidR="008B51C5" w:rsidRDefault="008B51C5" w:rsidP="008B51C5">
      <w:pPr>
        <w:pStyle w:val="Heading5"/>
        <w:rPr>
          <w:b/>
          <w:bCs/>
        </w:rPr>
      </w:pPr>
      <w:r w:rsidRPr="008B51C5">
        <w:rPr>
          <w:b/>
          <w:bCs/>
        </w:rPr>
        <w:t>Pillar 1: Research, Development, and Innovation Culture</w:t>
      </w:r>
    </w:p>
    <w:p w14:paraId="2725DE67" w14:textId="77777777" w:rsidR="006C5D21" w:rsidRDefault="006C5D21" w:rsidP="00D173A6">
      <w:pPr>
        <w:pBdr>
          <w:bottom w:val="single" w:sz="4" w:space="1" w:color="0F4761"/>
        </w:pBdr>
      </w:pPr>
    </w:p>
    <w:p w14:paraId="1493EFE1" w14:textId="77777777" w:rsidR="00D173A6" w:rsidRDefault="00D173A6" w:rsidP="006C5D21">
      <w:pPr>
        <w:rPr>
          <w:b/>
          <w:bCs/>
        </w:rPr>
      </w:pPr>
    </w:p>
    <w:p w14:paraId="57331595" w14:textId="2E2D9E7D" w:rsidR="006C5D21" w:rsidRDefault="006C5D21" w:rsidP="006C5D21">
      <w:pPr>
        <w:rPr>
          <w:b/>
          <w:bCs/>
        </w:rPr>
      </w:pPr>
      <w:r w:rsidRPr="008B51C5">
        <w:rPr>
          <w:b/>
          <w:bCs/>
        </w:rPr>
        <w:t>Strategic Aim: To create a vibrant learning culture with research and innovation fully embedded into health and care services.</w:t>
      </w:r>
    </w:p>
    <w:p w14:paraId="38381317" w14:textId="77777777" w:rsidR="006E1A89" w:rsidRDefault="006E1A89" w:rsidP="006C5D21">
      <w:pPr>
        <w:rPr>
          <w:b/>
          <w:bCs/>
        </w:rPr>
      </w:pPr>
    </w:p>
    <w:p w14:paraId="78F8BB79" w14:textId="77777777" w:rsidR="006E1A89" w:rsidRDefault="006E1A89" w:rsidP="006C5D21">
      <w:pPr>
        <w:rPr>
          <w:b/>
          <w:bCs/>
        </w:rPr>
        <w:sectPr w:rsidR="006E1A89" w:rsidSect="006E1A89">
          <w:type w:val="continuous"/>
          <w:pgSz w:w="11906" w:h="16838"/>
          <w:pgMar w:top="1440" w:right="1440" w:bottom="1440" w:left="1440" w:header="708" w:footer="443" w:gutter="0"/>
          <w:cols w:space="284"/>
          <w:docGrid w:linePitch="360"/>
        </w:sectPr>
      </w:pPr>
    </w:p>
    <w:p w14:paraId="7A5EC774" w14:textId="07B560A8" w:rsidR="006C5D21" w:rsidRPr="00172408" w:rsidRDefault="006C5D21" w:rsidP="00172408">
      <w:pPr>
        <w:rPr>
          <w:color w:val="486085"/>
        </w:rPr>
      </w:pPr>
      <w:r w:rsidRPr="00172408">
        <w:rPr>
          <w:color w:val="486085"/>
        </w:rPr>
        <w:t xml:space="preserve">Objective 1.1 </w:t>
      </w:r>
    </w:p>
    <w:p w14:paraId="7AD2AB9C" w14:textId="598FBD52" w:rsidR="006C5D21" w:rsidRDefault="006C5D21" w:rsidP="00172408">
      <w:r w:rsidRPr="008B51C5">
        <w:t>Ensure visibility of research and development at board level, by providing reports to the Digital Data, Research, and Innovation Committee, to ensure research and development visibility.</w:t>
      </w:r>
    </w:p>
    <w:p w14:paraId="3D746462" w14:textId="77777777" w:rsidR="006E1A89" w:rsidRDefault="006E1A89" w:rsidP="00172408"/>
    <w:p w14:paraId="1B0944A1" w14:textId="44659296" w:rsidR="006C5D21" w:rsidRPr="00172408" w:rsidRDefault="006C5D21" w:rsidP="00172408">
      <w:pPr>
        <w:rPr>
          <w:color w:val="486085"/>
        </w:rPr>
      </w:pPr>
      <w:r w:rsidRPr="00172408">
        <w:rPr>
          <w:color w:val="486085"/>
        </w:rPr>
        <w:t>Objective 1.2</w:t>
      </w:r>
    </w:p>
    <w:p w14:paraId="1B05E0AF" w14:textId="77777777" w:rsidR="006C5D21" w:rsidRPr="008B51C5" w:rsidRDefault="006C5D21" w:rsidP="00172408">
      <w:r w:rsidRPr="008B51C5">
        <w:t>Support staff to develop necessary skills, by using NIHR associate principal investigator scheme, to ensure that staff are skilled in research, development and innovation.</w:t>
      </w:r>
    </w:p>
    <w:p w14:paraId="6CC630AD" w14:textId="77777777" w:rsidR="006E1A89" w:rsidRDefault="006E1A89" w:rsidP="00172408">
      <w:pPr>
        <w:spacing w:after="160" w:line="259" w:lineRule="auto"/>
      </w:pPr>
    </w:p>
    <w:p w14:paraId="528C1CD9" w14:textId="3134747C" w:rsidR="006E1A89" w:rsidRPr="00172408" w:rsidRDefault="006E1A89" w:rsidP="00172408">
      <w:pPr>
        <w:rPr>
          <w:color w:val="486085"/>
        </w:rPr>
      </w:pPr>
      <w:r w:rsidRPr="00172408">
        <w:rPr>
          <w:color w:val="486085"/>
        </w:rPr>
        <w:t>Objective 1.3</w:t>
      </w:r>
    </w:p>
    <w:p w14:paraId="450010B7" w14:textId="77777777" w:rsidR="006E1A89" w:rsidRDefault="006E1A89" w:rsidP="00172408">
      <w:r w:rsidRPr="008B51C5">
        <w:t>Embed skills within teaching and clinical training, by collaborating with Swansea University Medical school for student placements, to ensure the longevity of clinical researchers.</w:t>
      </w:r>
    </w:p>
    <w:p w14:paraId="0A5A4B1B" w14:textId="77777777" w:rsidR="006E1A89" w:rsidRDefault="006E1A89" w:rsidP="00172408">
      <w:pPr>
        <w:spacing w:after="160" w:line="259" w:lineRule="auto"/>
      </w:pPr>
    </w:p>
    <w:p w14:paraId="354E611C" w14:textId="4668B979" w:rsidR="006E1A89" w:rsidRPr="00172408" w:rsidRDefault="006E1A89" w:rsidP="00172408">
      <w:pPr>
        <w:rPr>
          <w:color w:val="486085"/>
        </w:rPr>
      </w:pPr>
      <w:r w:rsidRPr="00172408">
        <w:rPr>
          <w:color w:val="486085"/>
        </w:rPr>
        <w:t>Objective 1.4</w:t>
      </w:r>
    </w:p>
    <w:p w14:paraId="2DFA4593" w14:textId="77777777" w:rsidR="006E1A89" w:rsidRDefault="006E1A89" w:rsidP="00172408">
      <w:r w:rsidRPr="008B51C5">
        <w:t>Embed specific tariff in job planning guidance, by promoting tariff in job planning, to ensure protected time for clinicians.</w:t>
      </w:r>
    </w:p>
    <w:p w14:paraId="18D13C12" w14:textId="77777777" w:rsidR="006E1A89" w:rsidRDefault="006E1A89" w:rsidP="00172408">
      <w:pPr>
        <w:spacing w:after="160" w:line="259" w:lineRule="auto"/>
      </w:pPr>
    </w:p>
    <w:p w14:paraId="4F46EFB1" w14:textId="3AA042EE" w:rsidR="006E1A89" w:rsidRPr="00172408" w:rsidRDefault="006E1A89" w:rsidP="00172408">
      <w:pPr>
        <w:rPr>
          <w:color w:val="486085"/>
        </w:rPr>
      </w:pPr>
      <w:r w:rsidRPr="00172408">
        <w:rPr>
          <w:color w:val="486085"/>
        </w:rPr>
        <w:t>Objective 1.5</w:t>
      </w:r>
    </w:p>
    <w:p w14:paraId="4D9E11F9" w14:textId="7695DA2A" w:rsidR="006E1A89" w:rsidRDefault="006E1A89" w:rsidP="00172408">
      <w:r w:rsidRPr="008B51C5">
        <w:t>Monitor and promote engagement via PDR process, through peer mentorship</w:t>
      </w:r>
      <w:r w:rsidR="00172408">
        <w:t xml:space="preserve"> </w:t>
      </w:r>
      <w:r w:rsidRPr="008B51C5">
        <w:t>and departmental leads, to increase staff engagement.</w:t>
      </w:r>
    </w:p>
    <w:p w14:paraId="190B268B" w14:textId="77777777" w:rsidR="006E1A89" w:rsidRDefault="006E1A89" w:rsidP="00172408">
      <w:pPr>
        <w:spacing w:after="160" w:line="259" w:lineRule="auto"/>
      </w:pPr>
    </w:p>
    <w:p w14:paraId="77568DBC" w14:textId="77777777" w:rsidR="00F34D49" w:rsidRPr="00172408" w:rsidRDefault="006E1A89" w:rsidP="00172408">
      <w:pPr>
        <w:rPr>
          <w:color w:val="486085"/>
        </w:rPr>
      </w:pPr>
      <w:r w:rsidRPr="00172408">
        <w:rPr>
          <w:color w:val="486085"/>
        </w:rPr>
        <w:t>Objective 1.6</w:t>
      </w:r>
    </w:p>
    <w:p w14:paraId="7B68EE60" w14:textId="656BE5AA" w:rsidR="00F34D49" w:rsidRDefault="00F34D49" w:rsidP="00172408">
      <w:r w:rsidRPr="008B51C5">
        <w:t>Promote link between research, innovation, and quality improvement, by supporting staff with regulatory navigation and IP protection, to ensure increased activity from service evaluation.</w:t>
      </w:r>
    </w:p>
    <w:p w14:paraId="68EDF585" w14:textId="038DCC58" w:rsidR="006E1A89" w:rsidRDefault="006E1A89" w:rsidP="00172408">
      <w:pPr>
        <w:spacing w:after="160" w:line="259" w:lineRule="auto"/>
      </w:pPr>
    </w:p>
    <w:p w14:paraId="05BC3291" w14:textId="374D5357" w:rsidR="006E1A89" w:rsidRPr="00172408" w:rsidRDefault="006E1A89" w:rsidP="00172408">
      <w:pPr>
        <w:rPr>
          <w:color w:val="486085"/>
        </w:rPr>
      </w:pPr>
      <w:r w:rsidRPr="00172408">
        <w:rPr>
          <w:color w:val="486085"/>
        </w:rPr>
        <w:t>Objective 1.7</w:t>
      </w:r>
    </w:p>
    <w:p w14:paraId="39CEE23E" w14:textId="77777777" w:rsidR="00F34D49" w:rsidRDefault="00F34D49" w:rsidP="00172408">
      <w:r w:rsidRPr="008B51C5">
        <w:t>Increase awareness of health and wealth benefits, through positive communication and media engagement, to increase public and staff awareness.</w:t>
      </w:r>
    </w:p>
    <w:p w14:paraId="3A03AB49" w14:textId="77777777" w:rsidR="00F34D49" w:rsidRDefault="00F34D49" w:rsidP="00172408">
      <w:pPr>
        <w:spacing w:after="160" w:line="259" w:lineRule="auto"/>
      </w:pPr>
    </w:p>
    <w:p w14:paraId="79E16BF8" w14:textId="0B09E723" w:rsidR="006E1A89" w:rsidRPr="00172408" w:rsidRDefault="006E1A89" w:rsidP="00172408">
      <w:pPr>
        <w:rPr>
          <w:color w:val="486085"/>
        </w:rPr>
      </w:pPr>
      <w:r w:rsidRPr="00172408">
        <w:rPr>
          <w:color w:val="486085"/>
        </w:rPr>
        <w:t>Objective 1.8</w:t>
      </w:r>
    </w:p>
    <w:p w14:paraId="3D01AD73" w14:textId="77777777" w:rsidR="00F34D49" w:rsidRDefault="00F34D49" w:rsidP="00172408">
      <w:r w:rsidRPr="008B51C5">
        <w:t>Re-launch the Local Innovation Panel, through a partnership with ARCH to advise on potential new innovations.</w:t>
      </w:r>
    </w:p>
    <w:p w14:paraId="6FE19AEF" w14:textId="77777777" w:rsidR="00F34D49" w:rsidRDefault="00F34D49" w:rsidP="00172408">
      <w:pPr>
        <w:spacing w:after="160" w:line="259" w:lineRule="auto"/>
      </w:pPr>
    </w:p>
    <w:p w14:paraId="29389BF0" w14:textId="32C4B23B" w:rsidR="006E1A89" w:rsidRPr="00172408" w:rsidRDefault="006E1A89" w:rsidP="00172408">
      <w:pPr>
        <w:rPr>
          <w:color w:val="486085"/>
        </w:rPr>
      </w:pPr>
      <w:r w:rsidRPr="00172408">
        <w:rPr>
          <w:color w:val="486085"/>
        </w:rPr>
        <w:t>Objective 1.9</w:t>
      </w:r>
    </w:p>
    <w:p w14:paraId="4725DA5A" w14:textId="77777777" w:rsidR="00F34D49" w:rsidRDefault="00F34D49" w:rsidP="00172408">
      <w:r w:rsidRPr="008B51C5">
        <w:t>Advocate for Non-Medical Principal Investigators to encourage non-medics to lead research studies to aid the expansion of Principal Investigator skills.</w:t>
      </w:r>
    </w:p>
    <w:p w14:paraId="0C8E38CD" w14:textId="77777777" w:rsidR="00F34D49" w:rsidRDefault="00F34D49">
      <w:pPr>
        <w:spacing w:after="160" w:line="259" w:lineRule="auto"/>
        <w:jc w:val="left"/>
      </w:pPr>
    </w:p>
    <w:p w14:paraId="32C340F1" w14:textId="646B3E14" w:rsidR="00F34D49" w:rsidRDefault="006E1A89" w:rsidP="00182B0B">
      <w:pPr>
        <w:spacing w:after="160" w:line="259" w:lineRule="auto"/>
        <w:jc w:val="left"/>
        <w:sectPr w:rsidR="00F34D49" w:rsidSect="00933E32">
          <w:type w:val="continuous"/>
          <w:pgSz w:w="11906" w:h="16838"/>
          <w:pgMar w:top="1440" w:right="1440" w:bottom="1440" w:left="1440" w:header="708" w:footer="443" w:gutter="0"/>
          <w:cols w:num="2" w:space="284"/>
          <w:docGrid w:linePitch="360"/>
        </w:sectPr>
      </w:pPr>
      <w:r>
        <w:br w:type="page"/>
      </w:r>
    </w:p>
    <w:p w14:paraId="24B8063E" w14:textId="77777777" w:rsidR="00D173A6" w:rsidRDefault="00D173A6" w:rsidP="00D173A6">
      <w:pPr>
        <w:pBdr>
          <w:top w:val="single" w:sz="4" w:space="1" w:color="0F4761"/>
        </w:pBdr>
      </w:pPr>
    </w:p>
    <w:p w14:paraId="40721A7A" w14:textId="0B2BA726" w:rsidR="008B51C5" w:rsidRPr="001404AE" w:rsidRDefault="008B51C5" w:rsidP="001404AE">
      <w:pPr>
        <w:pStyle w:val="Heading5"/>
        <w:rPr>
          <w:b/>
          <w:bCs/>
        </w:rPr>
      </w:pPr>
      <w:r w:rsidRPr="001404AE">
        <w:rPr>
          <w:b/>
          <w:bCs/>
        </w:rPr>
        <w:t>Pillar 2: Research, Development and Innovation Support</w:t>
      </w:r>
    </w:p>
    <w:p w14:paraId="3137348E" w14:textId="77777777" w:rsidR="00F34D49" w:rsidRDefault="00F34D49" w:rsidP="00D173A6">
      <w:pPr>
        <w:pBdr>
          <w:bottom w:val="single" w:sz="4" w:space="1" w:color="0F4761"/>
        </w:pBdr>
      </w:pPr>
    </w:p>
    <w:p w14:paraId="633B100E" w14:textId="77777777" w:rsidR="00D173A6" w:rsidRDefault="00D173A6" w:rsidP="008B51C5"/>
    <w:p w14:paraId="383C22BF" w14:textId="09A41E4F" w:rsidR="00F34D49" w:rsidRPr="001404AE" w:rsidRDefault="00F34D49" w:rsidP="008B51C5">
      <w:pPr>
        <w:rPr>
          <w:b/>
          <w:bCs/>
        </w:rPr>
      </w:pPr>
      <w:r w:rsidRPr="001404AE">
        <w:rPr>
          <w:b/>
          <w:bCs/>
        </w:rPr>
        <w:t>Strategic Aim: To create an enabling environment for high-quality research, development, and innovation.</w:t>
      </w:r>
    </w:p>
    <w:p w14:paraId="6483E3B3" w14:textId="77777777" w:rsidR="00F34D49" w:rsidRDefault="00F34D49" w:rsidP="008B51C5"/>
    <w:p w14:paraId="17E08891" w14:textId="77777777" w:rsidR="001404AE" w:rsidRDefault="001404AE" w:rsidP="008B51C5">
      <w:pPr>
        <w:sectPr w:rsidR="001404AE" w:rsidSect="00F34D49">
          <w:type w:val="continuous"/>
          <w:pgSz w:w="11906" w:h="16838"/>
          <w:pgMar w:top="1440" w:right="1440" w:bottom="1440" w:left="1440" w:header="708" w:footer="443" w:gutter="0"/>
          <w:cols w:space="284"/>
          <w:docGrid w:linePitch="360"/>
        </w:sectPr>
      </w:pPr>
    </w:p>
    <w:p w14:paraId="4683D50D" w14:textId="333A014D" w:rsidR="001404AE" w:rsidRPr="001404AE" w:rsidRDefault="001404AE" w:rsidP="008B51C5">
      <w:pPr>
        <w:rPr>
          <w:color w:val="486085"/>
        </w:rPr>
      </w:pPr>
      <w:r w:rsidRPr="001404AE">
        <w:rPr>
          <w:color w:val="486085"/>
        </w:rPr>
        <w:t>Objective 2.1</w:t>
      </w:r>
    </w:p>
    <w:p w14:paraId="5CB11558" w14:textId="108CBB85" w:rsidR="001404AE" w:rsidRDefault="001404AE" w:rsidP="008B51C5">
      <w:r w:rsidRPr="008B51C5">
        <w:t>Effective use of research delivery staff, through equitable allocation of resources, to ensure access to expertise and facilities.</w:t>
      </w:r>
    </w:p>
    <w:p w14:paraId="3928BA05" w14:textId="77777777" w:rsidR="001404AE" w:rsidRDefault="001404AE" w:rsidP="008B51C5"/>
    <w:p w14:paraId="41DF9B97" w14:textId="393EDB13" w:rsidR="001404AE" w:rsidRPr="001404AE" w:rsidRDefault="001404AE" w:rsidP="008B51C5">
      <w:pPr>
        <w:rPr>
          <w:color w:val="486085"/>
        </w:rPr>
      </w:pPr>
      <w:r w:rsidRPr="001404AE">
        <w:rPr>
          <w:color w:val="486085"/>
        </w:rPr>
        <w:t>Objective 2.2</w:t>
      </w:r>
    </w:p>
    <w:p w14:paraId="03DBE17E" w14:textId="25664BCF" w:rsidR="001404AE" w:rsidRDefault="001404AE" w:rsidP="008B51C5">
      <w:r w:rsidRPr="008B51C5">
        <w:t>Maintain recruitment to time and target performance, through efficient capacity and capability process, to ensure timely research program starts.</w:t>
      </w:r>
    </w:p>
    <w:p w14:paraId="4FFCCE87" w14:textId="77777777" w:rsidR="001404AE" w:rsidRDefault="001404AE" w:rsidP="008B51C5"/>
    <w:p w14:paraId="0AE1C10A" w14:textId="76A2A04C" w:rsidR="001404AE" w:rsidRPr="001404AE" w:rsidRDefault="001404AE" w:rsidP="008B51C5">
      <w:pPr>
        <w:rPr>
          <w:color w:val="486085"/>
        </w:rPr>
      </w:pPr>
      <w:r w:rsidRPr="001404AE">
        <w:rPr>
          <w:color w:val="486085"/>
        </w:rPr>
        <w:t>Objective 2.3</w:t>
      </w:r>
    </w:p>
    <w:p w14:paraId="2772AC46" w14:textId="7547C45B" w:rsidR="001404AE" w:rsidRDefault="001404AE" w:rsidP="008B51C5">
      <w:r w:rsidRPr="008B51C5">
        <w:t>Regional partnership working, through sustainable investment in key departments, enabling local and regional clinical trial delivery.</w:t>
      </w:r>
    </w:p>
    <w:p w14:paraId="32F20EE2" w14:textId="77777777" w:rsidR="001404AE" w:rsidRDefault="001404AE" w:rsidP="008B51C5"/>
    <w:p w14:paraId="73B6ECD6" w14:textId="09B585B5" w:rsidR="001404AE" w:rsidRPr="001404AE" w:rsidRDefault="001404AE" w:rsidP="008B51C5">
      <w:pPr>
        <w:rPr>
          <w:color w:val="486085"/>
        </w:rPr>
      </w:pPr>
      <w:r w:rsidRPr="001404AE">
        <w:rPr>
          <w:color w:val="486085"/>
        </w:rPr>
        <w:t>Objective 2.4</w:t>
      </w:r>
    </w:p>
    <w:p w14:paraId="41BDA446" w14:textId="2353F935" w:rsidR="001404AE" w:rsidRDefault="001404AE" w:rsidP="008B51C5">
      <w:r w:rsidRPr="008B51C5">
        <w:t>Introduce modern facilities and equipment, using commercial income and capital investment to provide state-of-the-art research facilities.</w:t>
      </w:r>
    </w:p>
    <w:p w14:paraId="080E26B7" w14:textId="77777777" w:rsidR="001404AE" w:rsidRDefault="001404AE" w:rsidP="008B51C5"/>
    <w:p w14:paraId="4CC77AA0" w14:textId="21F001AA" w:rsidR="001404AE" w:rsidRPr="001404AE" w:rsidRDefault="001404AE" w:rsidP="008B51C5">
      <w:pPr>
        <w:rPr>
          <w:color w:val="486085"/>
        </w:rPr>
      </w:pPr>
      <w:r w:rsidRPr="001404AE">
        <w:rPr>
          <w:color w:val="486085"/>
        </w:rPr>
        <w:t>Objective 2.5</w:t>
      </w:r>
    </w:p>
    <w:p w14:paraId="29EBD8BE" w14:textId="57E6BD13" w:rsidR="001404AE" w:rsidRDefault="001404AE" w:rsidP="008B51C5">
      <w:r w:rsidRPr="008B51C5">
        <w:t>Introduce pump-prime schemes by funding small schemes through development grants.</w:t>
      </w:r>
    </w:p>
    <w:p w14:paraId="3B060C7B" w14:textId="77777777" w:rsidR="001404AE" w:rsidRDefault="001404AE" w:rsidP="008B51C5"/>
    <w:p w14:paraId="0FCB162A" w14:textId="0D79349C" w:rsidR="001404AE" w:rsidRPr="001404AE" w:rsidRDefault="001404AE" w:rsidP="008B51C5">
      <w:pPr>
        <w:rPr>
          <w:color w:val="486085"/>
        </w:rPr>
      </w:pPr>
      <w:r w:rsidRPr="001404AE">
        <w:rPr>
          <w:color w:val="486085"/>
        </w:rPr>
        <w:t>Objective 2.6</w:t>
      </w:r>
    </w:p>
    <w:p w14:paraId="30B5F8D2" w14:textId="50174B8F" w:rsidR="001404AE" w:rsidRDefault="001404AE" w:rsidP="008B51C5">
      <w:r w:rsidRPr="008B51C5">
        <w:t>More efficient procurement processes by developing a collaborative approach with stakeholders to ensure better value for money contracts and quicker procurement times.</w:t>
      </w:r>
    </w:p>
    <w:p w14:paraId="1BE3EF2E" w14:textId="77777777" w:rsidR="001404AE" w:rsidRDefault="001404AE" w:rsidP="008B51C5">
      <w:pPr>
        <w:sectPr w:rsidR="001404AE" w:rsidSect="001404AE">
          <w:type w:val="continuous"/>
          <w:pgSz w:w="11906" w:h="16838"/>
          <w:pgMar w:top="1440" w:right="1440" w:bottom="1440" w:left="1440" w:header="708" w:footer="443" w:gutter="0"/>
          <w:cols w:num="2" w:space="284"/>
          <w:docGrid w:linePitch="360"/>
        </w:sectPr>
      </w:pPr>
    </w:p>
    <w:p w14:paraId="5E5068C3" w14:textId="77777777" w:rsidR="001404AE" w:rsidRDefault="001404AE" w:rsidP="00D173A6">
      <w:pPr>
        <w:pBdr>
          <w:top w:val="single" w:sz="4" w:space="1" w:color="0F4761"/>
        </w:pBdr>
      </w:pPr>
    </w:p>
    <w:p w14:paraId="7CC8D98F" w14:textId="039DA4E5" w:rsidR="001404AE" w:rsidRPr="001404AE" w:rsidRDefault="001404AE" w:rsidP="001404AE">
      <w:pPr>
        <w:pStyle w:val="Heading5"/>
        <w:rPr>
          <w:b/>
          <w:bCs/>
        </w:rPr>
      </w:pPr>
      <w:r w:rsidRPr="001404AE">
        <w:rPr>
          <w:b/>
          <w:bCs/>
        </w:rPr>
        <w:t>Pillar 3: External Relationships</w:t>
      </w:r>
    </w:p>
    <w:p w14:paraId="07E3C9DF" w14:textId="77777777" w:rsidR="001404AE" w:rsidRDefault="001404AE" w:rsidP="00D173A6">
      <w:pPr>
        <w:pBdr>
          <w:bottom w:val="single" w:sz="4" w:space="1" w:color="0F4761"/>
        </w:pBdr>
      </w:pPr>
    </w:p>
    <w:p w14:paraId="5401D939" w14:textId="77777777" w:rsidR="00D173A6" w:rsidRDefault="00D173A6" w:rsidP="001404AE"/>
    <w:p w14:paraId="60D0FC63" w14:textId="77777777" w:rsidR="001404AE" w:rsidRPr="001404AE" w:rsidRDefault="001404AE" w:rsidP="001404AE">
      <w:pPr>
        <w:rPr>
          <w:b/>
          <w:bCs/>
        </w:rPr>
      </w:pPr>
      <w:r w:rsidRPr="001404AE">
        <w:rPr>
          <w:b/>
          <w:bCs/>
        </w:rPr>
        <w:t>Strategic Aim: To adopt an open and collaborative approach with multi-sectoral partners.</w:t>
      </w:r>
    </w:p>
    <w:p w14:paraId="6042F83C" w14:textId="77777777" w:rsidR="001404AE" w:rsidRPr="008B51C5" w:rsidRDefault="001404AE" w:rsidP="008B51C5"/>
    <w:p w14:paraId="0FC057B3" w14:textId="77777777" w:rsidR="00182B0B" w:rsidRDefault="00182B0B" w:rsidP="006F4B3F">
      <w:pPr>
        <w:rPr>
          <w:color w:val="486085"/>
        </w:rPr>
        <w:sectPr w:rsidR="00182B0B" w:rsidSect="001404AE">
          <w:type w:val="continuous"/>
          <w:pgSz w:w="11906" w:h="16838"/>
          <w:pgMar w:top="1440" w:right="1440" w:bottom="1440" w:left="1440" w:header="708" w:footer="443" w:gutter="0"/>
          <w:cols w:space="284"/>
          <w:docGrid w:linePitch="360"/>
        </w:sectPr>
      </w:pPr>
    </w:p>
    <w:p w14:paraId="243C993B" w14:textId="344893AA" w:rsidR="00F34D49" w:rsidRPr="001404AE" w:rsidRDefault="001404AE" w:rsidP="006F4B3F">
      <w:pPr>
        <w:rPr>
          <w:color w:val="486085"/>
        </w:rPr>
      </w:pPr>
      <w:r w:rsidRPr="001404AE">
        <w:rPr>
          <w:color w:val="486085"/>
        </w:rPr>
        <w:t>Objective 3.1</w:t>
      </w:r>
    </w:p>
    <w:p w14:paraId="75940062" w14:textId="49DF9ECB" w:rsidR="001404AE" w:rsidRDefault="001404AE" w:rsidP="006F4B3F">
      <w:r w:rsidRPr="008B51C5">
        <w:t>Increase the number of Chief and Principal Investigators, by collaborating with universities for joint appointments, to ensure the availability of Principal / Chief Investigators.</w:t>
      </w:r>
    </w:p>
    <w:p w14:paraId="6382C66F" w14:textId="77777777" w:rsidR="001404AE" w:rsidRDefault="001404AE" w:rsidP="006F4B3F"/>
    <w:p w14:paraId="37405A9C" w14:textId="7C22304C" w:rsidR="001404AE" w:rsidRPr="001404AE" w:rsidRDefault="001404AE" w:rsidP="006F4B3F">
      <w:pPr>
        <w:rPr>
          <w:color w:val="486085"/>
        </w:rPr>
      </w:pPr>
      <w:r w:rsidRPr="001404AE">
        <w:rPr>
          <w:color w:val="486085"/>
        </w:rPr>
        <w:t>Objective 3.2</w:t>
      </w:r>
    </w:p>
    <w:p w14:paraId="164C60F3" w14:textId="47EF1B4F" w:rsidR="001404AE" w:rsidRDefault="001404AE" w:rsidP="006F4B3F">
      <w:r w:rsidRPr="008B51C5">
        <w:t xml:space="preserve">Develop regional models of research development with Hywel Dda, with initial </w:t>
      </w:r>
      <w:r w:rsidRPr="008B51C5">
        <w:t>focus on oncology trials, through strategic deployment of VPAG monies, for more equitable trials access.</w:t>
      </w:r>
    </w:p>
    <w:p w14:paraId="417D7E7B" w14:textId="77777777" w:rsidR="001404AE" w:rsidRDefault="001404AE" w:rsidP="006F4B3F"/>
    <w:p w14:paraId="0460CCDB" w14:textId="747FEB65" w:rsidR="001404AE" w:rsidRPr="001404AE" w:rsidRDefault="001404AE" w:rsidP="006F4B3F">
      <w:pPr>
        <w:rPr>
          <w:color w:val="486085"/>
        </w:rPr>
      </w:pPr>
      <w:r w:rsidRPr="001404AE">
        <w:rPr>
          <w:color w:val="486085"/>
        </w:rPr>
        <w:t>Objective 3.3</w:t>
      </w:r>
    </w:p>
    <w:p w14:paraId="153A3120" w14:textId="671CDF26" w:rsidR="001404AE" w:rsidRDefault="001404AE" w:rsidP="006F4B3F">
      <w:r w:rsidRPr="008B51C5">
        <w:t>Develop collaborative sponsorship with Swansea University providing a memorandum of understanding and co-sponsorship agreements to ensure an efficient study setup process.</w:t>
      </w:r>
    </w:p>
    <w:p w14:paraId="3AF27B86" w14:textId="1DD7A879" w:rsidR="001404AE" w:rsidRPr="001404AE" w:rsidRDefault="001404AE" w:rsidP="006F4B3F">
      <w:pPr>
        <w:rPr>
          <w:color w:val="486085"/>
        </w:rPr>
      </w:pPr>
      <w:r w:rsidRPr="001404AE">
        <w:rPr>
          <w:color w:val="486085"/>
        </w:rPr>
        <w:lastRenderedPageBreak/>
        <w:t>Objective 3.4</w:t>
      </w:r>
    </w:p>
    <w:p w14:paraId="08B980F0" w14:textId="4F941E60" w:rsidR="001404AE" w:rsidRDefault="001404AE" w:rsidP="006F4B3F">
      <w:r w:rsidRPr="008B51C5">
        <w:t>Continue to support Health and Care Research Wales 'One Wales' approach by acting as lead site and permitting health board sponsored studies to be set up as One Wales studies for the efficiency of setup processes.</w:t>
      </w:r>
    </w:p>
    <w:p w14:paraId="1F52CB8B" w14:textId="77777777" w:rsidR="00D173A6" w:rsidRDefault="00D173A6" w:rsidP="006F4B3F"/>
    <w:p w14:paraId="7F46C621" w14:textId="230D56E7" w:rsidR="001404AE" w:rsidRPr="001404AE" w:rsidRDefault="001404AE" w:rsidP="006F4B3F">
      <w:pPr>
        <w:rPr>
          <w:color w:val="486085"/>
        </w:rPr>
      </w:pPr>
      <w:r w:rsidRPr="001404AE">
        <w:rPr>
          <w:color w:val="486085"/>
        </w:rPr>
        <w:t>Objective 3.5</w:t>
      </w:r>
    </w:p>
    <w:p w14:paraId="0C7382E6" w14:textId="32834136" w:rsidR="001404AE" w:rsidRDefault="001404AE" w:rsidP="006F4B3F">
      <w:r w:rsidRPr="008B51C5">
        <w:t>Continue to support Joint Clinical Research Facility, by maintaining preferred site status, for a sustainable pipeline of commercial studies coming into the health board.</w:t>
      </w:r>
    </w:p>
    <w:p w14:paraId="1D8AC4AB" w14:textId="77777777" w:rsidR="001404AE" w:rsidRDefault="001404AE" w:rsidP="006F4B3F"/>
    <w:p w14:paraId="79668141" w14:textId="62EF66E7" w:rsidR="001404AE" w:rsidRPr="00182B0B" w:rsidRDefault="001404AE" w:rsidP="006F4B3F">
      <w:pPr>
        <w:rPr>
          <w:color w:val="486085"/>
        </w:rPr>
      </w:pPr>
      <w:r w:rsidRPr="00182B0B">
        <w:rPr>
          <w:color w:val="486085"/>
        </w:rPr>
        <w:t>Objective 3.6</w:t>
      </w:r>
    </w:p>
    <w:p w14:paraId="12001F7B" w14:textId="29C474D2" w:rsidR="001404AE" w:rsidRDefault="001404AE" w:rsidP="006F4B3F">
      <w:r w:rsidRPr="008B51C5">
        <w:t>Collaborative working to share learning by partnering with Health and Care Research Wales, to attract research into Wales, such as through collaborative grants and regional commercial feasibilities.</w:t>
      </w:r>
    </w:p>
    <w:p w14:paraId="6DCAB236" w14:textId="77777777" w:rsidR="001404AE" w:rsidRDefault="001404AE" w:rsidP="006F4B3F"/>
    <w:p w14:paraId="530B1131" w14:textId="65620B0F" w:rsidR="001404AE" w:rsidRPr="00182B0B" w:rsidRDefault="001404AE" w:rsidP="006F4B3F">
      <w:pPr>
        <w:rPr>
          <w:color w:val="486085"/>
        </w:rPr>
      </w:pPr>
      <w:r w:rsidRPr="00182B0B">
        <w:rPr>
          <w:color w:val="486085"/>
        </w:rPr>
        <w:t>Objective 3.7</w:t>
      </w:r>
    </w:p>
    <w:p w14:paraId="601E4CA3" w14:textId="056EF424" w:rsidR="001404AE" w:rsidRDefault="001404AE" w:rsidP="006F4B3F">
      <w:r w:rsidRPr="008B51C5">
        <w:t>Effective approach to public and patient involvement and communication outreach, by engaging with Health and Care Research Involvement and Engagement Alliance and Communication Alliance groups for greater awareness of clinical trials and potential for participation.</w:t>
      </w:r>
    </w:p>
    <w:p w14:paraId="3E19C01B" w14:textId="77777777" w:rsidR="00182B0B" w:rsidRDefault="00182B0B" w:rsidP="006F4B3F">
      <w:pPr>
        <w:rPr>
          <w:color w:val="486085"/>
        </w:rPr>
      </w:pPr>
    </w:p>
    <w:p w14:paraId="319D036F" w14:textId="4D11C75B" w:rsidR="001404AE" w:rsidRPr="00182B0B" w:rsidRDefault="001404AE" w:rsidP="006F4B3F">
      <w:pPr>
        <w:rPr>
          <w:color w:val="486085"/>
        </w:rPr>
      </w:pPr>
      <w:r w:rsidRPr="00182B0B">
        <w:rPr>
          <w:color w:val="486085"/>
        </w:rPr>
        <w:t>Objective 3.8</w:t>
      </w:r>
    </w:p>
    <w:p w14:paraId="2D96B31D" w14:textId="096233E8" w:rsidR="001404AE" w:rsidRDefault="001404AE" w:rsidP="006F4B3F">
      <w:r w:rsidRPr="008B51C5">
        <w:t xml:space="preserve">Develop influencing, motivational, and resilience skills for innovation, by delivering leadership programs with Swansea University to ensure staff have </w:t>
      </w:r>
      <w:r w:rsidRPr="008B51C5">
        <w:t>skills to support embedding of new innovations within services.</w:t>
      </w:r>
    </w:p>
    <w:p w14:paraId="74DB473A" w14:textId="77777777" w:rsidR="001404AE" w:rsidRDefault="001404AE" w:rsidP="006F4B3F"/>
    <w:p w14:paraId="16B328F2" w14:textId="0F6219A4" w:rsidR="001404AE" w:rsidRPr="00182B0B" w:rsidRDefault="001404AE" w:rsidP="006F4B3F">
      <w:pPr>
        <w:rPr>
          <w:color w:val="486085"/>
        </w:rPr>
      </w:pPr>
      <w:r w:rsidRPr="00182B0B">
        <w:rPr>
          <w:color w:val="486085"/>
        </w:rPr>
        <w:t>Objective 3.9</w:t>
      </w:r>
    </w:p>
    <w:p w14:paraId="2A337904" w14:textId="13B64CB9" w:rsidR="001404AE" w:rsidRDefault="001404AE" w:rsidP="006F4B3F">
      <w:r w:rsidRPr="008B51C5">
        <w:t>Introduce research, development and innovation showcase events, by introducing regular presentations and showcases to share learning from innovation and new ideas regionally and internationally, encourage investigation and horizon scanning ideas that identify best practice to inform service delivery.</w:t>
      </w:r>
    </w:p>
    <w:p w14:paraId="76559272" w14:textId="77777777" w:rsidR="001404AE" w:rsidRDefault="001404AE" w:rsidP="006F4B3F"/>
    <w:p w14:paraId="77EF9A45" w14:textId="5285CE99" w:rsidR="00F34D49" w:rsidRPr="00182B0B" w:rsidRDefault="001404AE" w:rsidP="006F4B3F">
      <w:pPr>
        <w:rPr>
          <w:color w:val="486085"/>
        </w:rPr>
      </w:pPr>
      <w:r w:rsidRPr="00182B0B">
        <w:rPr>
          <w:color w:val="486085"/>
        </w:rPr>
        <w:t>Objective 3.10</w:t>
      </w:r>
    </w:p>
    <w:p w14:paraId="109C5DF0" w14:textId="59CC85A5" w:rsidR="001404AE" w:rsidRDefault="001404AE" w:rsidP="006F4B3F">
      <w:r w:rsidRPr="008B51C5">
        <w:t>Support innovators through programs, such as the Bevan Commission Exemplars and develop in-house programmes, such as an Innovation Fellowship with Swansea University to create space for safe to fail experimental testing.</w:t>
      </w:r>
    </w:p>
    <w:p w14:paraId="4899251C" w14:textId="77777777" w:rsidR="001404AE" w:rsidRDefault="001404AE" w:rsidP="006F4B3F"/>
    <w:p w14:paraId="4E0BB4F9" w14:textId="77777777" w:rsidR="001404AE" w:rsidRPr="00182B0B" w:rsidRDefault="001404AE" w:rsidP="006F4B3F">
      <w:pPr>
        <w:rPr>
          <w:color w:val="486085"/>
        </w:rPr>
      </w:pPr>
      <w:r w:rsidRPr="00182B0B">
        <w:rPr>
          <w:color w:val="486085"/>
        </w:rPr>
        <w:t>Objective 3.11</w:t>
      </w:r>
    </w:p>
    <w:p w14:paraId="70B75FEB" w14:textId="77777777" w:rsidR="001404AE" w:rsidRPr="008B51C5" w:rsidRDefault="001404AE" w:rsidP="001404AE">
      <w:r w:rsidRPr="008B51C5">
        <w:t>Maximise the benefits of National Programmes and events for supporting innovation by making the most of national programmes and events for supporting innovation, such as the Welsh Health Hack to ensure learning is shared and applied.</w:t>
      </w:r>
    </w:p>
    <w:p w14:paraId="52AA4B29" w14:textId="77777777" w:rsidR="00182B0B" w:rsidRDefault="00182B0B" w:rsidP="00182B0B">
      <w:pPr>
        <w:rPr>
          <w:color w:val="486085"/>
        </w:rPr>
      </w:pPr>
    </w:p>
    <w:p w14:paraId="1A09B3B7" w14:textId="5E99F073" w:rsidR="001404AE" w:rsidRPr="00182B0B" w:rsidRDefault="001404AE" w:rsidP="00182B0B">
      <w:pPr>
        <w:rPr>
          <w:color w:val="486085"/>
        </w:rPr>
      </w:pPr>
      <w:r w:rsidRPr="00182B0B">
        <w:rPr>
          <w:color w:val="486085"/>
        </w:rPr>
        <w:t>Objective 3.12</w:t>
      </w:r>
    </w:p>
    <w:p w14:paraId="56F3B5F9" w14:textId="5E98EBAB" w:rsidR="001404AE" w:rsidRDefault="001404AE">
      <w:pPr>
        <w:spacing w:after="160" w:line="259" w:lineRule="auto"/>
        <w:jc w:val="left"/>
      </w:pPr>
      <w:r w:rsidRPr="008B51C5">
        <w:t>Lead, influence and contribute to the Welsh Innovation Agenda through influencing national activities and maintaining a network, to ensure successful innovations spread across Swansea Bay and the rest of Wales.</w:t>
      </w:r>
    </w:p>
    <w:p w14:paraId="60F1233A" w14:textId="77777777" w:rsidR="00182B0B" w:rsidRDefault="00182B0B">
      <w:pPr>
        <w:spacing w:after="160" w:line="259" w:lineRule="auto"/>
        <w:jc w:val="left"/>
        <w:sectPr w:rsidR="00182B0B" w:rsidSect="00237DD6">
          <w:type w:val="continuous"/>
          <w:pgSz w:w="11906" w:h="16838"/>
          <w:pgMar w:top="1440" w:right="1440" w:bottom="1440" w:left="1440" w:header="708" w:footer="443" w:gutter="0"/>
          <w:cols w:num="2" w:space="284"/>
          <w:docGrid w:linePitch="360"/>
        </w:sectPr>
      </w:pPr>
    </w:p>
    <w:p w14:paraId="5B8CF529" w14:textId="77777777" w:rsidR="001404AE" w:rsidRDefault="001404AE">
      <w:pPr>
        <w:spacing w:after="160" w:line="259" w:lineRule="auto"/>
        <w:jc w:val="left"/>
      </w:pPr>
    </w:p>
    <w:p w14:paraId="04EB2BF3" w14:textId="77777777" w:rsidR="001404AE" w:rsidRDefault="001404AE">
      <w:pPr>
        <w:spacing w:after="160" w:line="259" w:lineRule="auto"/>
        <w:jc w:val="left"/>
      </w:pPr>
    </w:p>
    <w:p w14:paraId="305A07A3" w14:textId="77777777" w:rsidR="001404AE" w:rsidRDefault="001404AE">
      <w:pPr>
        <w:spacing w:after="160" w:line="259" w:lineRule="auto"/>
        <w:jc w:val="left"/>
      </w:pPr>
    </w:p>
    <w:p w14:paraId="23102206" w14:textId="77777777" w:rsidR="001404AE" w:rsidRDefault="001404AE">
      <w:pPr>
        <w:spacing w:after="160" w:line="259" w:lineRule="auto"/>
        <w:jc w:val="left"/>
      </w:pPr>
    </w:p>
    <w:p w14:paraId="03EC4E51" w14:textId="26A5C2D9" w:rsidR="00480500" w:rsidRDefault="00EA2BBD" w:rsidP="00EA2BBD">
      <w:pPr>
        <w:pStyle w:val="Heading2"/>
      </w:pPr>
      <w:bookmarkStart w:id="73" w:name="_Toc241045471"/>
      <w:r>
        <w:lastRenderedPageBreak/>
        <w:t>APPENDICES</w:t>
      </w:r>
      <w:bookmarkEnd w:id="73"/>
      <w:r>
        <w:t xml:space="preserve"> </w:t>
      </w:r>
    </w:p>
    <w:p w14:paraId="42C33197" w14:textId="569FE6A8" w:rsidR="007D4772" w:rsidRDefault="007D4772" w:rsidP="006142D1">
      <w:pPr>
        <w:spacing w:after="160" w:line="259" w:lineRule="auto"/>
        <w:jc w:val="left"/>
      </w:pPr>
    </w:p>
    <w:p w14:paraId="4CE69C33" w14:textId="651E5914" w:rsidR="00CA275B" w:rsidRDefault="00EA2BBD" w:rsidP="00277E99">
      <w:pPr>
        <w:pStyle w:val="Heading3"/>
      </w:pPr>
      <w:bookmarkStart w:id="74" w:name="_Toc241045472"/>
      <w:r>
        <w:t xml:space="preserve">Appendix 1 </w:t>
      </w:r>
      <w:r w:rsidR="00277E99">
        <w:t>–</w:t>
      </w:r>
      <w:r>
        <w:t xml:space="preserve"> </w:t>
      </w:r>
      <w:r w:rsidR="00277E99">
        <w:t>Acronyms</w:t>
      </w:r>
      <w:bookmarkEnd w:id="74"/>
    </w:p>
    <w:p w14:paraId="4E4C8004" w14:textId="77777777" w:rsidR="00277E99" w:rsidRDefault="00277E99" w:rsidP="00277E99"/>
    <w:p w14:paraId="76D648A1" w14:textId="36509D0A" w:rsidR="001043E1" w:rsidRDefault="001043E1" w:rsidP="007E3851">
      <w:pPr>
        <w:rPr>
          <w:lang w:val="en-US"/>
        </w:rPr>
      </w:pPr>
      <w:r>
        <w:rPr>
          <w:lang w:val="en-US"/>
        </w:rPr>
        <w:t>ACCTS – Adult Critical Care Transfer Service Cymru</w:t>
      </w:r>
    </w:p>
    <w:p w14:paraId="704837FC" w14:textId="4AB8F902" w:rsidR="003E3418" w:rsidRDefault="003E3418" w:rsidP="007E3851">
      <w:pPr>
        <w:rPr>
          <w:lang w:val="en-US"/>
        </w:rPr>
      </w:pPr>
      <w:r w:rsidRPr="003F1A03">
        <w:t xml:space="preserve">AcoRD </w:t>
      </w:r>
      <w:r>
        <w:t xml:space="preserve"> - </w:t>
      </w:r>
      <w:r w:rsidRPr="003F1A03">
        <w:t>Attributing the Costs of health and social care Research &amp; Development</w:t>
      </w:r>
    </w:p>
    <w:p w14:paraId="5B54DA9C" w14:textId="4656465D" w:rsidR="007E3851" w:rsidRPr="00BE365F" w:rsidRDefault="007E3851" w:rsidP="007E3851">
      <w:r w:rsidRPr="00BE365F">
        <w:rPr>
          <w:lang w:val="en-US"/>
        </w:rPr>
        <w:t>ACS – Acute Coronary Syndrome (heart attack or similar condition)</w:t>
      </w:r>
      <w:r w:rsidRPr="00BE365F">
        <w:t> </w:t>
      </w:r>
    </w:p>
    <w:p w14:paraId="61537CEB" w14:textId="77777777" w:rsidR="007E3851" w:rsidRPr="00BE365F" w:rsidRDefault="007E3851" w:rsidP="007E3851">
      <w:r w:rsidRPr="00BE365F">
        <w:rPr>
          <w:lang w:val="en-US"/>
        </w:rPr>
        <w:t>AI – Artificial Intelligence</w:t>
      </w:r>
      <w:r w:rsidRPr="00BE365F">
        <w:t> </w:t>
      </w:r>
    </w:p>
    <w:p w14:paraId="6112E9EE" w14:textId="669CCBBE" w:rsidR="009A3A1A" w:rsidRPr="00BE365F" w:rsidRDefault="009A3A1A" w:rsidP="007E3851">
      <w:r w:rsidRPr="00BE365F">
        <w:t xml:space="preserve">ARCH - </w:t>
      </w:r>
      <w:r w:rsidR="003D7308" w:rsidRPr="00BE365F">
        <w:t>A Regional Collaboration for Health</w:t>
      </w:r>
    </w:p>
    <w:p w14:paraId="24D51B71" w14:textId="2241DBC6" w:rsidR="00E4366F" w:rsidRPr="00BE365F" w:rsidRDefault="006C1C16" w:rsidP="007E3851">
      <w:r w:rsidRPr="00BE365F">
        <w:t xml:space="preserve">ASCO - </w:t>
      </w:r>
      <w:r w:rsidR="00260CCC" w:rsidRPr="00BE365F">
        <w:t>American Society of Clinical Oncology</w:t>
      </w:r>
    </w:p>
    <w:p w14:paraId="5AEC32F0" w14:textId="77777777" w:rsidR="007E3851" w:rsidRPr="00BE365F" w:rsidRDefault="007E3851" w:rsidP="007E3851">
      <w:r w:rsidRPr="00BE365F">
        <w:rPr>
          <w:lang w:val="en-US"/>
        </w:rPr>
        <w:t>BMA – British Medical Association</w:t>
      </w:r>
      <w:r w:rsidRPr="00BE365F">
        <w:t> </w:t>
      </w:r>
    </w:p>
    <w:p w14:paraId="326B0CC9" w14:textId="77777777" w:rsidR="007E3851" w:rsidRPr="00BE365F" w:rsidRDefault="007E3851" w:rsidP="007E3851">
      <w:r w:rsidRPr="00BE365F">
        <w:rPr>
          <w:lang w:val="en-US"/>
        </w:rPr>
        <w:t>BMJ – British Medical Journal</w:t>
      </w:r>
      <w:r w:rsidRPr="00BE365F">
        <w:t> </w:t>
      </w:r>
    </w:p>
    <w:p w14:paraId="4FD64E90" w14:textId="77777777" w:rsidR="007E3851" w:rsidRPr="00BE365F" w:rsidRDefault="007E3851" w:rsidP="007E3851">
      <w:r w:rsidRPr="00BE365F">
        <w:rPr>
          <w:lang w:val="en-US"/>
        </w:rPr>
        <w:t>COPD – Chronic Obstructive Pulmonary Disease</w:t>
      </w:r>
      <w:r w:rsidRPr="00BE365F">
        <w:t> </w:t>
      </w:r>
    </w:p>
    <w:p w14:paraId="6B90D874" w14:textId="77777777" w:rsidR="007E3851" w:rsidRPr="00BE365F" w:rsidRDefault="007E3851" w:rsidP="007E3851">
      <w:r w:rsidRPr="00BE365F">
        <w:rPr>
          <w:lang w:val="en-US"/>
        </w:rPr>
        <w:t>CRSV – Conflict-Related Sexual Violence</w:t>
      </w:r>
      <w:r w:rsidRPr="00BE365F">
        <w:t> </w:t>
      </w:r>
    </w:p>
    <w:p w14:paraId="2ECCDACB" w14:textId="77777777" w:rsidR="007E3851" w:rsidRPr="00BE365F" w:rsidRDefault="007E3851" w:rsidP="007E3851">
      <w:r w:rsidRPr="00BE365F">
        <w:rPr>
          <w:lang w:val="en-US"/>
        </w:rPr>
        <w:t>CRUK – Cancer Research UK</w:t>
      </w:r>
      <w:r w:rsidRPr="00BE365F">
        <w:t> </w:t>
      </w:r>
    </w:p>
    <w:p w14:paraId="03F272F2" w14:textId="77777777" w:rsidR="007E3851" w:rsidRPr="00BE365F" w:rsidRDefault="007E3851" w:rsidP="007E3851">
      <w:r w:rsidRPr="00BE365F">
        <w:rPr>
          <w:lang w:val="en-US"/>
        </w:rPr>
        <w:t>CT – Computed Tomography (a type of scan)</w:t>
      </w:r>
      <w:r w:rsidRPr="00BE365F">
        <w:t> </w:t>
      </w:r>
    </w:p>
    <w:p w14:paraId="07304F30" w14:textId="77777777" w:rsidR="007E3851" w:rsidRPr="00BE365F" w:rsidRDefault="007E3851" w:rsidP="007E3851">
      <w:r w:rsidRPr="00BE365F">
        <w:rPr>
          <w:lang w:val="en-US"/>
        </w:rPr>
        <w:t>DDRI – Data, Digital, Research and Innovation Committee</w:t>
      </w:r>
      <w:r w:rsidRPr="00BE365F">
        <w:t> </w:t>
      </w:r>
    </w:p>
    <w:p w14:paraId="38BD3C1E" w14:textId="68FAF71A" w:rsidR="001043E1" w:rsidRPr="00BE365F" w:rsidRDefault="001043E1" w:rsidP="007E3851">
      <w:r w:rsidRPr="00BE365F">
        <w:t xml:space="preserve">EMRTS - </w:t>
      </w:r>
      <w:r w:rsidR="008617CF" w:rsidRPr="00BE365F">
        <w:t>Emergency Medical Retrieval and Transfer Service</w:t>
      </w:r>
    </w:p>
    <w:p w14:paraId="237D54F6" w14:textId="77777777" w:rsidR="007E3851" w:rsidRPr="00BE365F" w:rsidRDefault="007E3851" w:rsidP="007E3851">
      <w:r w:rsidRPr="00BE365F">
        <w:rPr>
          <w:lang w:val="en-US"/>
        </w:rPr>
        <w:t>EPSRC – Engineering and Physical Sciences Research Council</w:t>
      </w:r>
      <w:r w:rsidRPr="00BE365F">
        <w:t> </w:t>
      </w:r>
    </w:p>
    <w:p w14:paraId="0C25142C" w14:textId="1376BC0F" w:rsidR="0010057A" w:rsidRPr="00BE365F" w:rsidRDefault="0010057A" w:rsidP="007E3851">
      <w:r w:rsidRPr="00BE365F">
        <w:t xml:space="preserve">ESA - </w:t>
      </w:r>
      <w:r w:rsidR="0044365C" w:rsidRPr="00BE365F">
        <w:t>European Space Agency</w:t>
      </w:r>
    </w:p>
    <w:p w14:paraId="601B533B" w14:textId="61DB5B2A" w:rsidR="0014049B" w:rsidRPr="00BE365F" w:rsidRDefault="0014049B" w:rsidP="007E3851">
      <w:r w:rsidRPr="00BE365F">
        <w:t>ETCs – Excess Treatment Costs</w:t>
      </w:r>
    </w:p>
    <w:p w14:paraId="1A312149" w14:textId="77777777" w:rsidR="007E3851" w:rsidRPr="00BE365F" w:rsidRDefault="007E3851" w:rsidP="007E3851">
      <w:r w:rsidRPr="00BE365F">
        <w:rPr>
          <w:lang w:val="en-US"/>
        </w:rPr>
        <w:t>EVs – Extracellular Vesicles</w:t>
      </w:r>
      <w:r w:rsidRPr="00BE365F">
        <w:t> </w:t>
      </w:r>
    </w:p>
    <w:p w14:paraId="69D69EAC" w14:textId="77777777" w:rsidR="007E3851" w:rsidRPr="00BE365F" w:rsidRDefault="007E3851" w:rsidP="007E3851">
      <w:r w:rsidRPr="00BE365F">
        <w:rPr>
          <w:lang w:val="en-US"/>
        </w:rPr>
        <w:t>FES – Functional Electrical Stimulation</w:t>
      </w:r>
      <w:r w:rsidRPr="00BE365F">
        <w:t> </w:t>
      </w:r>
    </w:p>
    <w:p w14:paraId="69920C51" w14:textId="77777777" w:rsidR="007E3851" w:rsidRPr="00BE365F" w:rsidRDefault="007E3851" w:rsidP="007E3851">
      <w:r w:rsidRPr="00BE365F">
        <w:rPr>
          <w:lang w:val="en-US"/>
        </w:rPr>
        <w:t>FIT – Faecal Immunochemical Test (bowel screening test)</w:t>
      </w:r>
      <w:r w:rsidRPr="00BE365F">
        <w:t> </w:t>
      </w:r>
    </w:p>
    <w:p w14:paraId="22EF657B" w14:textId="68A8FC73" w:rsidR="007E3851" w:rsidRPr="00BE365F" w:rsidRDefault="007E3851" w:rsidP="007E3851">
      <w:r w:rsidRPr="00BE365F">
        <w:rPr>
          <w:lang w:val="en-US"/>
        </w:rPr>
        <w:t>GP – General Practitioner</w:t>
      </w:r>
    </w:p>
    <w:p w14:paraId="5514E24B" w14:textId="77777777" w:rsidR="007E3851" w:rsidRPr="00BE365F" w:rsidRDefault="007E3851" w:rsidP="007E3851">
      <w:r w:rsidRPr="00BE365F">
        <w:rPr>
          <w:lang w:val="en-US"/>
        </w:rPr>
        <w:t>HCRW – Health and Care Research Wales</w:t>
      </w:r>
      <w:r w:rsidRPr="00BE365F">
        <w:t> </w:t>
      </w:r>
    </w:p>
    <w:p w14:paraId="3B1374F1" w14:textId="57923E19" w:rsidR="0080282F" w:rsidRPr="00BE365F" w:rsidRDefault="0080282F" w:rsidP="007E3851">
      <w:r w:rsidRPr="00BE365F">
        <w:t>HCSW - Healthcare Support Worker</w:t>
      </w:r>
    </w:p>
    <w:p w14:paraId="1D3A4372" w14:textId="7ADFF242" w:rsidR="007E3851" w:rsidRPr="00BE365F" w:rsidRDefault="007E3851" w:rsidP="007E3851">
      <w:r w:rsidRPr="00BE365F">
        <w:rPr>
          <w:lang w:val="en-US"/>
        </w:rPr>
        <w:t>HD</w:t>
      </w:r>
      <w:r w:rsidR="00A2181B" w:rsidRPr="00BE365F">
        <w:rPr>
          <w:lang w:val="en-US"/>
        </w:rPr>
        <w:t>D</w:t>
      </w:r>
      <w:r w:rsidR="001C1BFA" w:rsidRPr="00BE365F">
        <w:rPr>
          <w:lang w:val="en-US"/>
        </w:rPr>
        <w:t xml:space="preserve"> </w:t>
      </w:r>
      <w:r w:rsidRPr="00BE365F">
        <w:rPr>
          <w:lang w:val="en-US"/>
        </w:rPr>
        <w:t xml:space="preserve"> – Hywel Dda University Health Board</w:t>
      </w:r>
      <w:r w:rsidRPr="00BE365F">
        <w:t> </w:t>
      </w:r>
    </w:p>
    <w:p w14:paraId="5F3A2AFA" w14:textId="77777777" w:rsidR="007E3851" w:rsidRPr="00BE365F" w:rsidRDefault="007E3851" w:rsidP="007E3851">
      <w:r w:rsidRPr="00BE365F">
        <w:rPr>
          <w:lang w:val="en-US"/>
        </w:rPr>
        <w:t>HF – Heart Failure</w:t>
      </w:r>
      <w:r w:rsidRPr="00BE365F">
        <w:t> </w:t>
      </w:r>
    </w:p>
    <w:p w14:paraId="03D422B6" w14:textId="77777777" w:rsidR="007E3851" w:rsidRPr="00BE365F" w:rsidRDefault="007E3851" w:rsidP="007E3851">
      <w:r w:rsidRPr="00BE365F">
        <w:rPr>
          <w:lang w:val="en-US"/>
        </w:rPr>
        <w:t>ILS2 – Institute of Life Science 2</w:t>
      </w:r>
      <w:r w:rsidRPr="00BE365F">
        <w:t> </w:t>
      </w:r>
    </w:p>
    <w:p w14:paraId="657BFFEE" w14:textId="63D0D505" w:rsidR="00620A96" w:rsidRPr="00BE365F" w:rsidRDefault="00620A96" w:rsidP="007E3851">
      <w:r w:rsidRPr="00BE365F">
        <w:t>IP – Intellectual Property</w:t>
      </w:r>
    </w:p>
    <w:p w14:paraId="7C44590F" w14:textId="77777777" w:rsidR="007E3851" w:rsidRPr="00BE365F" w:rsidRDefault="007E3851" w:rsidP="007E3851">
      <w:r w:rsidRPr="00BE365F">
        <w:rPr>
          <w:lang w:val="en-US"/>
        </w:rPr>
        <w:t>JCRF – Joint Clinical Research Facility</w:t>
      </w:r>
      <w:r w:rsidRPr="00BE365F">
        <w:t> </w:t>
      </w:r>
    </w:p>
    <w:p w14:paraId="0BB6442D" w14:textId="3F6311BD" w:rsidR="00482A4A" w:rsidRPr="00BE365F" w:rsidRDefault="00482A4A" w:rsidP="007E3851">
      <w:r w:rsidRPr="00BE365F">
        <w:t xml:space="preserve">JSRC - </w:t>
      </w:r>
      <w:r w:rsidR="004C05D2" w:rsidRPr="00BE365F">
        <w:t>Joint Study Review Committee</w:t>
      </w:r>
    </w:p>
    <w:p w14:paraId="65199673" w14:textId="77777777" w:rsidR="007E3851" w:rsidRPr="007E3851" w:rsidRDefault="007E3851" w:rsidP="007E3851">
      <w:r w:rsidRPr="00BE365F">
        <w:rPr>
          <w:lang w:val="en-US"/>
        </w:rPr>
        <w:t>MD – Doctor of Medicine degree</w:t>
      </w:r>
      <w:r w:rsidRPr="007E3851">
        <w:t> </w:t>
      </w:r>
    </w:p>
    <w:p w14:paraId="21AD9950" w14:textId="77777777" w:rsidR="007E3851" w:rsidRDefault="007E3851" w:rsidP="007E3851">
      <w:r w:rsidRPr="007E3851">
        <w:rPr>
          <w:lang w:val="en-US"/>
        </w:rPr>
        <w:t>MDT – Multidisciplinary Team</w:t>
      </w:r>
      <w:r w:rsidRPr="007E3851">
        <w:t> </w:t>
      </w:r>
    </w:p>
    <w:p w14:paraId="0EE938EF" w14:textId="0B92F54E" w:rsidR="00470C38" w:rsidRDefault="002B26EE" w:rsidP="007E3851">
      <w:r>
        <w:t xml:space="preserve">MHLD - </w:t>
      </w:r>
      <w:r w:rsidR="007230A3" w:rsidRPr="000A1949">
        <w:t>Mental Health and Learning Disabilities</w:t>
      </w:r>
    </w:p>
    <w:p w14:paraId="6E359DD4" w14:textId="77777777" w:rsidR="0085751E" w:rsidRDefault="00E647A9" w:rsidP="007E3851">
      <w:r>
        <w:t xml:space="preserve">MOU - </w:t>
      </w:r>
      <w:r w:rsidR="000C7BDC" w:rsidRPr="000C7BDC">
        <w:t>Memorandum of Understanding</w:t>
      </w:r>
    </w:p>
    <w:p w14:paraId="07DBFFC8" w14:textId="44CFAD3C" w:rsidR="0085751E" w:rsidRPr="007E3851" w:rsidRDefault="0085751E" w:rsidP="007E3851">
      <w:r w:rsidRPr="0085751E">
        <w:t>MPCE</w:t>
      </w:r>
      <w:r>
        <w:t xml:space="preserve"> - </w:t>
      </w:r>
      <w:r w:rsidRPr="0085751E">
        <w:t>Medical Physics and Clinical Engineering</w:t>
      </w:r>
    </w:p>
    <w:p w14:paraId="1BDF5C3E" w14:textId="77777777" w:rsidR="007E3851" w:rsidRDefault="007E3851" w:rsidP="007E3851">
      <w:r w:rsidRPr="007E3851">
        <w:rPr>
          <w:lang w:val="en-US"/>
        </w:rPr>
        <w:t>MRI – Magnetic Resonance Imaging</w:t>
      </w:r>
      <w:r w:rsidRPr="007E3851">
        <w:t> </w:t>
      </w:r>
    </w:p>
    <w:p w14:paraId="2FB02220" w14:textId="57B62638" w:rsidR="00FF0BDD" w:rsidRPr="007E3851" w:rsidRDefault="00FF0BDD" w:rsidP="007E3851">
      <w:r>
        <w:t xml:space="preserve">MSc - </w:t>
      </w:r>
      <w:r w:rsidR="0013738C" w:rsidRPr="000A1949">
        <w:t>Master of Science</w:t>
      </w:r>
    </w:p>
    <w:p w14:paraId="62E2899E" w14:textId="4BECDB29" w:rsidR="007E3851" w:rsidRPr="007E3851" w:rsidRDefault="007E3851" w:rsidP="007E3851">
      <w:r w:rsidRPr="007E3851">
        <w:rPr>
          <w:lang w:val="en-US"/>
        </w:rPr>
        <w:t>NHS – National Health Service</w:t>
      </w:r>
    </w:p>
    <w:p w14:paraId="27C65D19" w14:textId="77777777" w:rsidR="007E3851" w:rsidRDefault="007E3851" w:rsidP="007E3851">
      <w:r w:rsidRPr="007E3851">
        <w:rPr>
          <w:lang w:val="en-US"/>
        </w:rPr>
        <w:t>NIHR – National Institute for Health and Care Research</w:t>
      </w:r>
      <w:r w:rsidRPr="007E3851">
        <w:t> </w:t>
      </w:r>
    </w:p>
    <w:p w14:paraId="5B44B401" w14:textId="4BF2625E" w:rsidR="006C3964" w:rsidRDefault="006C3964" w:rsidP="007E3851">
      <w:r>
        <w:lastRenderedPageBreak/>
        <w:t xml:space="preserve">PAG - </w:t>
      </w:r>
      <w:r w:rsidRPr="006C3964">
        <w:t>Patient Advisory Group</w:t>
      </w:r>
    </w:p>
    <w:p w14:paraId="5CECBC6E" w14:textId="77777777" w:rsidR="000E3F1C" w:rsidRPr="007E3851" w:rsidRDefault="000E3F1C" w:rsidP="000E3F1C">
      <w:r w:rsidRPr="007E3851">
        <w:rPr>
          <w:lang w:val="en-US"/>
        </w:rPr>
        <w:t>PhD – Doctor of Philosophy degree</w:t>
      </w:r>
      <w:r w:rsidRPr="007E3851">
        <w:t> </w:t>
      </w:r>
    </w:p>
    <w:p w14:paraId="7FEE54BB" w14:textId="4306D5C2" w:rsidR="007E3851" w:rsidRDefault="007E3851" w:rsidP="007E3851">
      <w:pPr>
        <w:rPr>
          <w:lang w:val="en-US"/>
        </w:rPr>
      </w:pPr>
      <w:r w:rsidRPr="007E3851">
        <w:rPr>
          <w:lang w:val="en-US"/>
        </w:rPr>
        <w:t>PI – Principal Investigator</w:t>
      </w:r>
    </w:p>
    <w:p w14:paraId="4BBFD05D" w14:textId="4D085A13" w:rsidR="00613364" w:rsidRDefault="00613364" w:rsidP="007E3851">
      <w:pPr>
        <w:rPr>
          <w:lang w:val="en-US"/>
        </w:rPr>
      </w:pPr>
      <w:r>
        <w:rPr>
          <w:lang w:val="en-US"/>
        </w:rPr>
        <w:t xml:space="preserve">PIPAC - </w:t>
      </w:r>
      <w:r w:rsidR="00BD69A4" w:rsidRPr="00BD69A4">
        <w:rPr>
          <w:lang w:val="en-US"/>
        </w:rPr>
        <w:t>Pressurised Intraperitoneal Aerosolised Chemotherapy</w:t>
      </w:r>
    </w:p>
    <w:p w14:paraId="03F7D3EA" w14:textId="69641433" w:rsidR="005071B7" w:rsidRPr="007E3851" w:rsidRDefault="005071B7" w:rsidP="007E3851">
      <w:r>
        <w:rPr>
          <w:lang w:val="en-US"/>
        </w:rPr>
        <w:t>PIL – Patient Information Leaflet</w:t>
      </w:r>
    </w:p>
    <w:p w14:paraId="7535832A" w14:textId="77777777" w:rsidR="007E3851" w:rsidRPr="007E3851" w:rsidRDefault="007E3851" w:rsidP="007E3851">
      <w:r w:rsidRPr="007E3851">
        <w:rPr>
          <w:lang w:val="en-US"/>
        </w:rPr>
        <w:t>PPI – Patient and Public Involvement</w:t>
      </w:r>
      <w:r w:rsidRPr="007E3851">
        <w:t> </w:t>
      </w:r>
    </w:p>
    <w:p w14:paraId="20F5DE91" w14:textId="77777777" w:rsidR="007E3851" w:rsidRPr="007E3851" w:rsidRDefault="007E3851" w:rsidP="007E3851">
      <w:r w:rsidRPr="007E3851">
        <w:rPr>
          <w:lang w:val="en-US"/>
        </w:rPr>
        <w:t>PSA – Prostate-Specific Antigen (blood test)</w:t>
      </w:r>
      <w:r w:rsidRPr="007E3851">
        <w:t> </w:t>
      </w:r>
    </w:p>
    <w:p w14:paraId="1CD3D715" w14:textId="77777777" w:rsidR="007E3851" w:rsidRPr="007E3851" w:rsidRDefault="007E3851" w:rsidP="007E3851">
      <w:r w:rsidRPr="007E3851">
        <w:rPr>
          <w:lang w:val="en-US"/>
        </w:rPr>
        <w:t>QR – Quick Response (barcode)</w:t>
      </w:r>
      <w:r w:rsidRPr="007E3851">
        <w:t> </w:t>
      </w:r>
    </w:p>
    <w:p w14:paraId="05EEF741" w14:textId="77777777" w:rsidR="007E3851" w:rsidRPr="007E3851" w:rsidRDefault="007E3851" w:rsidP="007E3851">
      <w:r w:rsidRPr="007E3851">
        <w:rPr>
          <w:lang w:val="en-US"/>
        </w:rPr>
        <w:t>R&amp;D – Research and Development</w:t>
      </w:r>
      <w:r w:rsidRPr="007E3851">
        <w:t> </w:t>
      </w:r>
    </w:p>
    <w:p w14:paraId="3B903C0D" w14:textId="77777777" w:rsidR="007E3851" w:rsidRDefault="007E3851" w:rsidP="007E3851">
      <w:r w:rsidRPr="007E3851">
        <w:rPr>
          <w:lang w:val="en-US"/>
        </w:rPr>
        <w:t>RCT – Randomised Controlled Trial</w:t>
      </w:r>
      <w:r w:rsidRPr="007E3851">
        <w:t> </w:t>
      </w:r>
    </w:p>
    <w:p w14:paraId="517173A7" w14:textId="136E6E39" w:rsidR="00C20418" w:rsidRDefault="005800D2" w:rsidP="007E3851">
      <w:r>
        <w:t>RD&amp;I - R</w:t>
      </w:r>
      <w:r w:rsidR="00C20418">
        <w:t xml:space="preserve">esearch, </w:t>
      </w:r>
      <w:r>
        <w:t>D</w:t>
      </w:r>
      <w:r w:rsidR="00C20418">
        <w:t xml:space="preserve">evelopment and </w:t>
      </w:r>
      <w:r>
        <w:t>I</w:t>
      </w:r>
      <w:r w:rsidR="00C20418">
        <w:t>nnovation</w:t>
      </w:r>
    </w:p>
    <w:p w14:paraId="5A62BAB8" w14:textId="5877896D" w:rsidR="00560749" w:rsidRPr="007E3851" w:rsidRDefault="00560749" w:rsidP="007E3851">
      <w:r>
        <w:t xml:space="preserve">ROI - </w:t>
      </w:r>
      <w:r w:rsidR="008F6E75" w:rsidRPr="000A1949">
        <w:t>Return on Investment</w:t>
      </w:r>
    </w:p>
    <w:p w14:paraId="275C847C" w14:textId="7AE482BB" w:rsidR="007E3851" w:rsidRDefault="000A06B6" w:rsidP="007E3851">
      <w:r>
        <w:rPr>
          <w:lang w:val="en-US"/>
        </w:rPr>
        <w:t>SBU/</w:t>
      </w:r>
      <w:r w:rsidR="007E3851" w:rsidRPr="007E3851">
        <w:rPr>
          <w:lang w:val="en-US"/>
        </w:rPr>
        <w:t>SBUHB – Swansea Bay University Health Board</w:t>
      </w:r>
      <w:r w:rsidR="007E3851" w:rsidRPr="007E3851">
        <w:t> </w:t>
      </w:r>
    </w:p>
    <w:p w14:paraId="41787756" w14:textId="4F60380B" w:rsidR="005F2F76" w:rsidRDefault="005F2F76" w:rsidP="007E3851">
      <w:r>
        <w:t>SCC - S</w:t>
      </w:r>
      <w:r w:rsidRPr="00F82C28">
        <w:t xml:space="preserve">quamous </w:t>
      </w:r>
      <w:r>
        <w:t>C</w:t>
      </w:r>
      <w:r w:rsidRPr="00F82C28">
        <w:t xml:space="preserve">ell </w:t>
      </w:r>
      <w:r>
        <w:t>C</w:t>
      </w:r>
      <w:r w:rsidRPr="00F82C28">
        <w:t>arcinoma</w:t>
      </w:r>
    </w:p>
    <w:p w14:paraId="7CC1BE81" w14:textId="162C6C05" w:rsidR="005F4098" w:rsidRDefault="005F4098" w:rsidP="007E3851">
      <w:r w:rsidRPr="00ED4B9E">
        <w:t>SGRT</w:t>
      </w:r>
      <w:r>
        <w:t xml:space="preserve"> - </w:t>
      </w:r>
      <w:r w:rsidRPr="00ED4B9E">
        <w:t>Surface Guided Radiotherap</w:t>
      </w:r>
      <w:r w:rsidR="00EE4842">
        <w:t>y</w:t>
      </w:r>
    </w:p>
    <w:p w14:paraId="3910C63E" w14:textId="27A20DF9" w:rsidR="00EE4842" w:rsidRDefault="00EE4842" w:rsidP="007E3851">
      <w:r>
        <w:t>SU – Swansea University</w:t>
      </w:r>
    </w:p>
    <w:p w14:paraId="12C32E2A" w14:textId="28761E59" w:rsidR="0082039F" w:rsidRDefault="0082039F" w:rsidP="007E3851">
      <w:r>
        <w:t xml:space="preserve">SWAT - </w:t>
      </w:r>
      <w:r w:rsidRPr="00E235DF">
        <w:t>Study Within A Trial</w:t>
      </w:r>
    </w:p>
    <w:p w14:paraId="217CE115" w14:textId="4CD96E14" w:rsidR="00B67038" w:rsidRPr="007E3851" w:rsidRDefault="00B67038" w:rsidP="007E3851">
      <w:r>
        <w:t xml:space="preserve">T&amp;O - </w:t>
      </w:r>
      <w:r w:rsidR="0058449F" w:rsidRPr="000A1949">
        <w:t>Trauma and Orthopaedics</w:t>
      </w:r>
    </w:p>
    <w:p w14:paraId="235340A5" w14:textId="77777777" w:rsidR="007E3851" w:rsidRPr="007E3851" w:rsidRDefault="007E3851" w:rsidP="007E3851">
      <w:r w:rsidRPr="007E3851">
        <w:rPr>
          <w:lang w:val="en-US"/>
        </w:rPr>
        <w:t>UHB – University Health Board</w:t>
      </w:r>
      <w:r w:rsidRPr="007E3851">
        <w:t> </w:t>
      </w:r>
    </w:p>
    <w:p w14:paraId="4BE3CB3D" w14:textId="77777777" w:rsidR="007E3851" w:rsidRPr="007E3851" w:rsidRDefault="007E3851" w:rsidP="007E3851">
      <w:r w:rsidRPr="007E3851">
        <w:rPr>
          <w:lang w:val="en-US"/>
        </w:rPr>
        <w:t>VPAG – Voluntary Scheme for Branded Medicines Pricing, Access and Growth</w:t>
      </w:r>
      <w:r w:rsidRPr="007E3851">
        <w:t> </w:t>
      </w:r>
    </w:p>
    <w:p w14:paraId="7CF8C011" w14:textId="77777777" w:rsidR="007E3851" w:rsidRPr="007E3851" w:rsidRDefault="007E3851" w:rsidP="007E3851">
      <w:r w:rsidRPr="007E3851">
        <w:rPr>
          <w:lang w:val="en-US"/>
        </w:rPr>
        <w:t>WAST – Welsh Ambulance Services Trust</w:t>
      </w:r>
      <w:r w:rsidRPr="007E3851">
        <w:t> </w:t>
      </w:r>
    </w:p>
    <w:p w14:paraId="6DED555E" w14:textId="77777777" w:rsidR="007E3851" w:rsidRDefault="007E3851" w:rsidP="007E3851">
      <w:r w:rsidRPr="007E3851">
        <w:rPr>
          <w:lang w:val="en-US"/>
        </w:rPr>
        <w:t>WCEMR – Welsh Centre for Emergency Medicine Research</w:t>
      </w:r>
      <w:r w:rsidRPr="007E3851">
        <w:t> </w:t>
      </w:r>
    </w:p>
    <w:p w14:paraId="234537E3" w14:textId="58AC4E5D" w:rsidR="007E3851" w:rsidRPr="00277E99" w:rsidRDefault="00492EC9" w:rsidP="00277E99">
      <w:r>
        <w:t xml:space="preserve">WTE - </w:t>
      </w:r>
      <w:r w:rsidR="00C05E7B">
        <w:t>Whole Time Equivalent</w:t>
      </w:r>
    </w:p>
    <w:sectPr w:rsidR="007E3851" w:rsidRPr="00277E99" w:rsidSect="00933E32">
      <w:type w:val="continuous"/>
      <w:pgSz w:w="11906" w:h="16838"/>
      <w:pgMar w:top="1440" w:right="1440" w:bottom="1440" w:left="1440" w:header="708" w:footer="44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C8BE0" w14:textId="77777777" w:rsidR="00606696" w:rsidRDefault="00606696" w:rsidP="00AF7748">
      <w:r>
        <w:separator/>
      </w:r>
    </w:p>
    <w:p w14:paraId="26CEFD66" w14:textId="77777777" w:rsidR="00606696" w:rsidRDefault="00606696" w:rsidP="00AF7748"/>
  </w:endnote>
  <w:endnote w:type="continuationSeparator" w:id="0">
    <w:p w14:paraId="29A7F112" w14:textId="77777777" w:rsidR="00606696" w:rsidRDefault="00606696" w:rsidP="00AF7748">
      <w:r>
        <w:continuationSeparator/>
      </w:r>
    </w:p>
    <w:p w14:paraId="2AD7FAA9" w14:textId="77777777" w:rsidR="00606696" w:rsidRDefault="00606696" w:rsidP="00AF7748"/>
  </w:endnote>
  <w:endnote w:type="continuationNotice" w:id="1">
    <w:p w14:paraId="3BD67FDD" w14:textId="77777777" w:rsidR="00606696" w:rsidRDefault="00606696" w:rsidP="00AF7748"/>
    <w:p w14:paraId="2EF40F5D" w14:textId="77777777" w:rsidR="00606696" w:rsidRDefault="00606696" w:rsidP="00AF77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8128A" w14:textId="374B634F" w:rsidR="00F35E2D" w:rsidRPr="00BD3B0B" w:rsidRDefault="21E2D62A" w:rsidP="00A32AA3">
    <w:pPr>
      <w:jc w:val="left"/>
      <w:rPr>
        <w:sz w:val="18"/>
        <w:szCs w:val="18"/>
      </w:rPr>
    </w:pPr>
    <w:r w:rsidRPr="00BD3B0B">
      <w:rPr>
        <w:sz w:val="18"/>
        <w:szCs w:val="18"/>
      </w:rPr>
      <w:t>Swansea Bay U</w:t>
    </w:r>
    <w:r w:rsidR="004B0147" w:rsidRPr="00BD3B0B">
      <w:rPr>
        <w:sz w:val="18"/>
        <w:szCs w:val="18"/>
      </w:rPr>
      <w:t xml:space="preserve">niversity Health Board     </w:t>
    </w:r>
    <w:r w:rsidR="00A32AA3" w:rsidRPr="00BD3B0B">
      <w:rPr>
        <w:sz w:val="18"/>
        <w:szCs w:val="18"/>
      </w:rPr>
      <w:t xml:space="preserve"> </w:t>
    </w:r>
    <w:r w:rsidR="004B0147" w:rsidRPr="00BD3B0B">
      <w:rPr>
        <w:sz w:val="18"/>
        <w:szCs w:val="18"/>
      </w:rPr>
      <w:t xml:space="preserve">                                                              </w:t>
    </w:r>
    <w:r w:rsidR="00BD3B0B">
      <w:rPr>
        <w:sz w:val="18"/>
        <w:szCs w:val="18"/>
      </w:rPr>
      <w:t xml:space="preserve">                                            </w:t>
    </w:r>
    <w:r w:rsidR="004B0147" w:rsidRPr="00BD3B0B">
      <w:rPr>
        <w:sz w:val="18"/>
        <w:szCs w:val="18"/>
      </w:rPr>
      <w:t xml:space="preserve">  </w:t>
    </w:r>
    <w:r w:rsidR="00F35E2D" w:rsidRPr="00BD3B0B">
      <w:rPr>
        <w:sz w:val="18"/>
        <w:szCs w:val="18"/>
      </w:rPr>
      <w:fldChar w:fldCharType="begin"/>
    </w:r>
    <w:r w:rsidR="00F35E2D" w:rsidRPr="00BD3B0B">
      <w:rPr>
        <w:sz w:val="18"/>
        <w:szCs w:val="18"/>
      </w:rPr>
      <w:instrText>PAGE   \* MERGEFORMAT</w:instrText>
    </w:r>
    <w:r w:rsidR="00F35E2D" w:rsidRPr="00BD3B0B">
      <w:rPr>
        <w:sz w:val="18"/>
        <w:szCs w:val="18"/>
      </w:rPr>
      <w:fldChar w:fldCharType="separate"/>
    </w:r>
    <w:r w:rsidRPr="00BD3B0B">
      <w:rPr>
        <w:sz w:val="18"/>
        <w:szCs w:val="18"/>
      </w:rPr>
      <w:t>1</w:t>
    </w:r>
    <w:r w:rsidR="00F35E2D" w:rsidRPr="00BD3B0B">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9CF17" w14:textId="5B56485D" w:rsidR="0097526E" w:rsidRPr="00BD3B0B" w:rsidRDefault="00BD3B0B" w:rsidP="00BD3B0B">
    <w:pPr>
      <w:jc w:val="left"/>
      <w:rPr>
        <w:sz w:val="18"/>
        <w:szCs w:val="18"/>
      </w:rPr>
    </w:pPr>
    <w:r w:rsidRPr="00BD3B0B">
      <w:rPr>
        <w:sz w:val="18"/>
        <w:szCs w:val="18"/>
      </w:rPr>
      <w:t xml:space="preserve">Swansea Bay University Health Board                            </w:t>
    </w:r>
    <w:r>
      <w:rPr>
        <w:sz w:val="18"/>
        <w:szCs w:val="18"/>
      </w:rPr>
      <w:t xml:space="preserve">                                        </w:t>
    </w:r>
    <w:r w:rsidRPr="00BD3B0B">
      <w:rPr>
        <w:sz w:val="18"/>
        <w:szCs w:val="18"/>
      </w:rPr>
      <w:t xml:space="preserve">         </w:t>
    </w:r>
    <w:r>
      <w:rPr>
        <w:sz w:val="18"/>
        <w:szCs w:val="18"/>
      </w:rPr>
      <w:t xml:space="preserve">                                 </w:t>
    </w:r>
    <w:r w:rsidRPr="00BD3B0B">
      <w:rPr>
        <w:sz w:val="18"/>
        <w:szCs w:val="18"/>
      </w:rPr>
      <w:t xml:space="preserve">  </w:t>
    </w:r>
    <w:r w:rsidRPr="00BD3B0B">
      <w:rPr>
        <w:sz w:val="18"/>
        <w:szCs w:val="18"/>
      </w:rPr>
      <w:fldChar w:fldCharType="begin"/>
    </w:r>
    <w:r w:rsidRPr="00BD3B0B">
      <w:rPr>
        <w:sz w:val="18"/>
        <w:szCs w:val="18"/>
      </w:rPr>
      <w:instrText>PAGE   \* MERGEFORMAT</w:instrText>
    </w:r>
    <w:r w:rsidRPr="00BD3B0B">
      <w:rPr>
        <w:sz w:val="18"/>
        <w:szCs w:val="18"/>
      </w:rPr>
      <w:fldChar w:fldCharType="separate"/>
    </w:r>
    <w:r>
      <w:rPr>
        <w:sz w:val="18"/>
        <w:szCs w:val="18"/>
      </w:rPr>
      <w:t>6</w:t>
    </w:r>
    <w:r w:rsidRPr="00BD3B0B">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AB6B8" w14:textId="77777777" w:rsidR="00606696" w:rsidRDefault="00606696" w:rsidP="00AF7748">
      <w:r>
        <w:separator/>
      </w:r>
    </w:p>
    <w:p w14:paraId="55408AFB" w14:textId="77777777" w:rsidR="00606696" w:rsidRDefault="00606696" w:rsidP="00AF7748"/>
  </w:footnote>
  <w:footnote w:type="continuationSeparator" w:id="0">
    <w:p w14:paraId="088F4AD8" w14:textId="77777777" w:rsidR="00606696" w:rsidRDefault="00606696" w:rsidP="00AF7748">
      <w:r>
        <w:continuationSeparator/>
      </w:r>
    </w:p>
    <w:p w14:paraId="7C36E9D3" w14:textId="77777777" w:rsidR="00606696" w:rsidRDefault="00606696" w:rsidP="00AF7748"/>
  </w:footnote>
  <w:footnote w:type="continuationNotice" w:id="1">
    <w:p w14:paraId="037FE8B9" w14:textId="77777777" w:rsidR="00606696" w:rsidRDefault="00606696" w:rsidP="00AF7748"/>
    <w:p w14:paraId="5D0FA3D3" w14:textId="77777777" w:rsidR="00606696" w:rsidRDefault="00606696" w:rsidP="00AF774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5F570" w14:textId="78D3A66A" w:rsidR="00125004" w:rsidRPr="00BD3B0B" w:rsidRDefault="00A32AA3" w:rsidP="00AF7748">
    <w:pPr>
      <w:pStyle w:val="Header"/>
      <w:rPr>
        <w:sz w:val="18"/>
        <w:szCs w:val="18"/>
      </w:rPr>
    </w:pPr>
    <w:r w:rsidRPr="00BD3B0B">
      <w:rPr>
        <w:sz w:val="18"/>
        <w:szCs w:val="18"/>
      </w:rPr>
      <w:t>Research and Development Annual Report 2025 -2026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2B2F0" w14:textId="3FC5F225" w:rsidR="00125004" w:rsidRPr="00BD3B0B" w:rsidRDefault="00BD3B0B" w:rsidP="00AF7748">
    <w:pPr>
      <w:pStyle w:val="Header"/>
      <w:rPr>
        <w:sz w:val="18"/>
        <w:szCs w:val="18"/>
      </w:rPr>
    </w:pPr>
    <w:r w:rsidRPr="00BD3B0B">
      <w:rPr>
        <w:sz w:val="18"/>
        <w:szCs w:val="18"/>
      </w:rPr>
      <w:t>Research and Development Annual Report 2025 -2026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09B01" w14:textId="47BD1CD6" w:rsidR="00125004" w:rsidRPr="00D17EA7" w:rsidRDefault="00D17EA7" w:rsidP="00D17EA7">
    <w:pPr>
      <w:pStyle w:val="Header"/>
      <w:rPr>
        <w:sz w:val="18"/>
        <w:szCs w:val="18"/>
      </w:rPr>
    </w:pPr>
    <w:r w:rsidRPr="00BD3B0B">
      <w:rPr>
        <w:sz w:val="18"/>
        <w:szCs w:val="18"/>
      </w:rPr>
      <w:t>Research and Development Annual Report 2025 -2026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79298671" w14:paraId="5FA52CA2" w14:textId="77777777" w:rsidTr="79298671">
      <w:trPr>
        <w:trHeight w:val="300"/>
      </w:trPr>
      <w:tc>
        <w:tcPr>
          <w:tcW w:w="4650" w:type="dxa"/>
        </w:tcPr>
        <w:p w14:paraId="6C33B14E" w14:textId="4B3B5BF1" w:rsidR="79298671" w:rsidRDefault="79298671" w:rsidP="00AF7748">
          <w:pPr>
            <w:pStyle w:val="Header"/>
          </w:pPr>
        </w:p>
      </w:tc>
      <w:tc>
        <w:tcPr>
          <w:tcW w:w="4650" w:type="dxa"/>
        </w:tcPr>
        <w:p w14:paraId="4FDF37DA" w14:textId="3253182B" w:rsidR="79298671" w:rsidRDefault="79298671" w:rsidP="00AF7748">
          <w:pPr>
            <w:pStyle w:val="Header"/>
          </w:pPr>
        </w:p>
      </w:tc>
      <w:tc>
        <w:tcPr>
          <w:tcW w:w="4650" w:type="dxa"/>
        </w:tcPr>
        <w:p w14:paraId="745F82F8" w14:textId="085C9D8D" w:rsidR="79298671" w:rsidRDefault="79298671" w:rsidP="00AF7748">
          <w:pPr>
            <w:pStyle w:val="Header"/>
          </w:pPr>
        </w:p>
      </w:tc>
    </w:tr>
  </w:tbl>
  <w:p w14:paraId="21B6B63A" w14:textId="4B090EBF" w:rsidR="00125004" w:rsidRDefault="00125004" w:rsidP="00AF77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23C05"/>
    <w:multiLevelType w:val="multilevel"/>
    <w:tmpl w:val="7932C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613EE4"/>
    <w:multiLevelType w:val="multilevel"/>
    <w:tmpl w:val="004CA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7A439C"/>
    <w:multiLevelType w:val="multilevel"/>
    <w:tmpl w:val="0C207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38340F"/>
    <w:multiLevelType w:val="multilevel"/>
    <w:tmpl w:val="D21C3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A11981"/>
    <w:multiLevelType w:val="hybridMultilevel"/>
    <w:tmpl w:val="B1269422"/>
    <w:lvl w:ilvl="0" w:tplc="4DAAFF12">
      <w:start w:val="1"/>
      <w:numFmt w:val="decimal"/>
      <w:lvlText w:val="%1."/>
      <w:lvlJc w:val="left"/>
      <w:pPr>
        <w:ind w:left="1080" w:hanging="360"/>
      </w:pPr>
    </w:lvl>
    <w:lvl w:ilvl="1" w:tplc="23887B96">
      <w:start w:val="1"/>
      <w:numFmt w:val="lowerLetter"/>
      <w:lvlText w:val="%2."/>
      <w:lvlJc w:val="left"/>
      <w:pPr>
        <w:ind w:left="1800" w:hanging="360"/>
      </w:pPr>
    </w:lvl>
    <w:lvl w:ilvl="2" w:tplc="B990537C">
      <w:start w:val="1"/>
      <w:numFmt w:val="lowerRoman"/>
      <w:lvlText w:val="%3."/>
      <w:lvlJc w:val="right"/>
      <w:pPr>
        <w:ind w:left="2520" w:hanging="180"/>
      </w:pPr>
    </w:lvl>
    <w:lvl w:ilvl="3" w:tplc="54B076E6">
      <w:start w:val="1"/>
      <w:numFmt w:val="decimal"/>
      <w:lvlText w:val="%4."/>
      <w:lvlJc w:val="left"/>
      <w:pPr>
        <w:ind w:left="3240" w:hanging="360"/>
      </w:pPr>
    </w:lvl>
    <w:lvl w:ilvl="4" w:tplc="F89613EE">
      <w:start w:val="1"/>
      <w:numFmt w:val="lowerLetter"/>
      <w:lvlText w:val="%5."/>
      <w:lvlJc w:val="left"/>
      <w:pPr>
        <w:ind w:left="3960" w:hanging="360"/>
      </w:pPr>
    </w:lvl>
    <w:lvl w:ilvl="5" w:tplc="138A0ED4">
      <w:start w:val="1"/>
      <w:numFmt w:val="lowerRoman"/>
      <w:lvlText w:val="%6."/>
      <w:lvlJc w:val="right"/>
      <w:pPr>
        <w:ind w:left="4680" w:hanging="180"/>
      </w:pPr>
    </w:lvl>
    <w:lvl w:ilvl="6" w:tplc="60BC5FF4">
      <w:start w:val="1"/>
      <w:numFmt w:val="decimal"/>
      <w:lvlText w:val="%7."/>
      <w:lvlJc w:val="left"/>
      <w:pPr>
        <w:ind w:left="5400" w:hanging="360"/>
      </w:pPr>
    </w:lvl>
    <w:lvl w:ilvl="7" w:tplc="AFBEB56C">
      <w:start w:val="1"/>
      <w:numFmt w:val="lowerLetter"/>
      <w:lvlText w:val="%8."/>
      <w:lvlJc w:val="left"/>
      <w:pPr>
        <w:ind w:left="6120" w:hanging="360"/>
      </w:pPr>
    </w:lvl>
    <w:lvl w:ilvl="8" w:tplc="806C1CC2">
      <w:start w:val="1"/>
      <w:numFmt w:val="lowerRoman"/>
      <w:lvlText w:val="%9."/>
      <w:lvlJc w:val="right"/>
      <w:pPr>
        <w:ind w:left="6840" w:hanging="180"/>
      </w:pPr>
    </w:lvl>
  </w:abstractNum>
  <w:abstractNum w:abstractNumId="5" w15:restartNumberingAfterBreak="0">
    <w:nsid w:val="1A2C3500"/>
    <w:multiLevelType w:val="hybridMultilevel"/>
    <w:tmpl w:val="F8D6C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727208"/>
    <w:multiLevelType w:val="hybridMultilevel"/>
    <w:tmpl w:val="E6DC2E56"/>
    <w:lvl w:ilvl="0" w:tplc="78F00E2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B402D0"/>
    <w:multiLevelType w:val="multilevel"/>
    <w:tmpl w:val="4D0C1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0914D2"/>
    <w:multiLevelType w:val="hybridMultilevel"/>
    <w:tmpl w:val="E2568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17086B"/>
    <w:multiLevelType w:val="hybridMultilevel"/>
    <w:tmpl w:val="60BA38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427A1B"/>
    <w:multiLevelType w:val="hybridMultilevel"/>
    <w:tmpl w:val="C9A2E0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B9C6F2E"/>
    <w:multiLevelType w:val="hybridMultilevel"/>
    <w:tmpl w:val="9A6E138C"/>
    <w:lvl w:ilvl="0" w:tplc="24FADD1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E8D393F"/>
    <w:multiLevelType w:val="hybridMultilevel"/>
    <w:tmpl w:val="C9B84024"/>
    <w:lvl w:ilvl="0" w:tplc="02828686">
      <w:start w:val="1"/>
      <w:numFmt w:val="decimal"/>
      <w:lvlText w:val="%1."/>
      <w:lvlJc w:val="left"/>
      <w:pPr>
        <w:ind w:left="360" w:hanging="360"/>
      </w:pPr>
      <w:rPr>
        <w:b w:val="0"/>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500E78DF"/>
    <w:multiLevelType w:val="multilevel"/>
    <w:tmpl w:val="CAB29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64387F"/>
    <w:multiLevelType w:val="hybridMultilevel"/>
    <w:tmpl w:val="2C8AF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7FF7BFF"/>
    <w:multiLevelType w:val="hybridMultilevel"/>
    <w:tmpl w:val="9498F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B27039A"/>
    <w:multiLevelType w:val="hybridMultilevel"/>
    <w:tmpl w:val="95BCB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3BB2C2F"/>
    <w:multiLevelType w:val="hybridMultilevel"/>
    <w:tmpl w:val="7F9AB03A"/>
    <w:lvl w:ilvl="0" w:tplc="78F00E2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50CC46C"/>
    <w:multiLevelType w:val="hybridMultilevel"/>
    <w:tmpl w:val="977A8A60"/>
    <w:lvl w:ilvl="0" w:tplc="045C99E8">
      <w:start w:val="1"/>
      <w:numFmt w:val="decimal"/>
      <w:lvlText w:val="%1."/>
      <w:lvlJc w:val="left"/>
      <w:pPr>
        <w:ind w:left="720" w:hanging="360"/>
      </w:pPr>
    </w:lvl>
    <w:lvl w:ilvl="1" w:tplc="ED624FE2">
      <w:start w:val="1"/>
      <w:numFmt w:val="lowerLetter"/>
      <w:lvlText w:val="%2."/>
      <w:lvlJc w:val="left"/>
      <w:pPr>
        <w:ind w:left="1440" w:hanging="360"/>
      </w:pPr>
    </w:lvl>
    <w:lvl w:ilvl="2" w:tplc="2354A7EE">
      <w:start w:val="1"/>
      <w:numFmt w:val="lowerRoman"/>
      <w:lvlText w:val="%3."/>
      <w:lvlJc w:val="right"/>
      <w:pPr>
        <w:ind w:left="2160" w:hanging="180"/>
      </w:pPr>
    </w:lvl>
    <w:lvl w:ilvl="3" w:tplc="E0A6CE70">
      <w:start w:val="1"/>
      <w:numFmt w:val="decimal"/>
      <w:lvlText w:val="%4."/>
      <w:lvlJc w:val="left"/>
      <w:pPr>
        <w:ind w:left="2880" w:hanging="360"/>
      </w:pPr>
    </w:lvl>
    <w:lvl w:ilvl="4" w:tplc="1382B048">
      <w:start w:val="1"/>
      <w:numFmt w:val="lowerLetter"/>
      <w:lvlText w:val="%5."/>
      <w:lvlJc w:val="left"/>
      <w:pPr>
        <w:ind w:left="3600" w:hanging="360"/>
      </w:pPr>
    </w:lvl>
    <w:lvl w:ilvl="5" w:tplc="52BA0F52">
      <w:start w:val="1"/>
      <w:numFmt w:val="lowerRoman"/>
      <w:lvlText w:val="%6."/>
      <w:lvlJc w:val="right"/>
      <w:pPr>
        <w:ind w:left="4320" w:hanging="180"/>
      </w:pPr>
    </w:lvl>
    <w:lvl w:ilvl="6" w:tplc="0D6EBB40">
      <w:start w:val="1"/>
      <w:numFmt w:val="decimal"/>
      <w:lvlText w:val="%7."/>
      <w:lvlJc w:val="left"/>
      <w:pPr>
        <w:ind w:left="5040" w:hanging="360"/>
      </w:pPr>
    </w:lvl>
    <w:lvl w:ilvl="7" w:tplc="37506FD2">
      <w:start w:val="1"/>
      <w:numFmt w:val="lowerLetter"/>
      <w:lvlText w:val="%8."/>
      <w:lvlJc w:val="left"/>
      <w:pPr>
        <w:ind w:left="5760" w:hanging="360"/>
      </w:pPr>
    </w:lvl>
    <w:lvl w:ilvl="8" w:tplc="2392175A">
      <w:start w:val="1"/>
      <w:numFmt w:val="lowerRoman"/>
      <w:lvlText w:val="%9."/>
      <w:lvlJc w:val="right"/>
      <w:pPr>
        <w:ind w:left="6480" w:hanging="180"/>
      </w:pPr>
    </w:lvl>
  </w:abstractNum>
  <w:abstractNum w:abstractNumId="19" w15:restartNumberingAfterBreak="0">
    <w:nsid w:val="7AA43F2D"/>
    <w:multiLevelType w:val="hybridMultilevel"/>
    <w:tmpl w:val="C9F2FFCC"/>
    <w:lvl w:ilvl="0" w:tplc="78F00E2A">
      <w:numFmt w:val="bullet"/>
      <w:lvlText w:val="•"/>
      <w:lvlJc w:val="left"/>
      <w:pPr>
        <w:ind w:left="720" w:hanging="360"/>
      </w:pPr>
      <w:rPr>
        <w:rFonts w:ascii="Arial" w:eastAsiaTheme="minorHAnsi" w:hAnsi="Arial" w:cs="Arial" w:hint="default"/>
      </w:rPr>
    </w:lvl>
    <w:lvl w:ilvl="1" w:tplc="C6B47D38">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116DD9"/>
    <w:multiLevelType w:val="hybridMultilevel"/>
    <w:tmpl w:val="2926EE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C47726B"/>
    <w:multiLevelType w:val="multilevel"/>
    <w:tmpl w:val="90F0D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F7A4AE9"/>
    <w:multiLevelType w:val="hybridMultilevel"/>
    <w:tmpl w:val="2110BC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80885134">
    <w:abstractNumId w:val="4"/>
  </w:num>
  <w:num w:numId="2" w16cid:durableId="2016420399">
    <w:abstractNumId w:val="18"/>
  </w:num>
  <w:num w:numId="3" w16cid:durableId="550459895">
    <w:abstractNumId w:val="8"/>
  </w:num>
  <w:num w:numId="4" w16cid:durableId="1761366283">
    <w:abstractNumId w:val="11"/>
  </w:num>
  <w:num w:numId="5" w16cid:durableId="1874928015">
    <w:abstractNumId w:val="20"/>
  </w:num>
  <w:num w:numId="6" w16cid:durableId="6952715">
    <w:abstractNumId w:val="0"/>
  </w:num>
  <w:num w:numId="7" w16cid:durableId="1514874231">
    <w:abstractNumId w:val="7"/>
  </w:num>
  <w:num w:numId="8" w16cid:durableId="1228111221">
    <w:abstractNumId w:val="1"/>
  </w:num>
  <w:num w:numId="9" w16cid:durableId="121928877">
    <w:abstractNumId w:val="6"/>
  </w:num>
  <w:num w:numId="10" w16cid:durableId="694501699">
    <w:abstractNumId w:val="19"/>
  </w:num>
  <w:num w:numId="11" w16cid:durableId="992031359">
    <w:abstractNumId w:val="17"/>
  </w:num>
  <w:num w:numId="12" w16cid:durableId="953439448">
    <w:abstractNumId w:val="5"/>
  </w:num>
  <w:num w:numId="13" w16cid:durableId="1714110145">
    <w:abstractNumId w:val="9"/>
  </w:num>
  <w:num w:numId="14" w16cid:durableId="224679406">
    <w:abstractNumId w:val="2"/>
  </w:num>
  <w:num w:numId="15" w16cid:durableId="1591087041">
    <w:abstractNumId w:val="13"/>
  </w:num>
  <w:num w:numId="16" w16cid:durableId="219098667">
    <w:abstractNumId w:val="3"/>
  </w:num>
  <w:num w:numId="17" w16cid:durableId="1082415611">
    <w:abstractNumId w:val="12"/>
  </w:num>
  <w:num w:numId="18" w16cid:durableId="1980068677">
    <w:abstractNumId w:val="14"/>
  </w:num>
  <w:num w:numId="19" w16cid:durableId="1398433604">
    <w:abstractNumId w:val="21"/>
  </w:num>
  <w:num w:numId="20" w16cid:durableId="931815839">
    <w:abstractNumId w:val="16"/>
  </w:num>
  <w:num w:numId="21" w16cid:durableId="1236283374">
    <w:abstractNumId w:val="15"/>
  </w:num>
  <w:num w:numId="22" w16cid:durableId="1925797661">
    <w:abstractNumId w:val="10"/>
  </w:num>
  <w:num w:numId="23" w16cid:durableId="912550501">
    <w:abstractNumId w:val="2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hdrShapeDefaults>
    <o:shapedefaults v:ext="edit" spidmax="205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80B"/>
    <w:rsid w:val="00003B98"/>
    <w:rsid w:val="00003D06"/>
    <w:rsid w:val="0000792F"/>
    <w:rsid w:val="00010BB7"/>
    <w:rsid w:val="00011C44"/>
    <w:rsid w:val="00013790"/>
    <w:rsid w:val="000159C0"/>
    <w:rsid w:val="00016667"/>
    <w:rsid w:val="000168F6"/>
    <w:rsid w:val="000176BC"/>
    <w:rsid w:val="00020206"/>
    <w:rsid w:val="0002079A"/>
    <w:rsid w:val="00024474"/>
    <w:rsid w:val="0002542C"/>
    <w:rsid w:val="00025597"/>
    <w:rsid w:val="00025A7B"/>
    <w:rsid w:val="000262A7"/>
    <w:rsid w:val="00027471"/>
    <w:rsid w:val="000277B7"/>
    <w:rsid w:val="00027A7C"/>
    <w:rsid w:val="000302D2"/>
    <w:rsid w:val="0003204B"/>
    <w:rsid w:val="000325AF"/>
    <w:rsid w:val="00033BB7"/>
    <w:rsid w:val="00034566"/>
    <w:rsid w:val="000347DE"/>
    <w:rsid w:val="00034BE9"/>
    <w:rsid w:val="0003571D"/>
    <w:rsid w:val="000366A4"/>
    <w:rsid w:val="000404A0"/>
    <w:rsid w:val="000443E5"/>
    <w:rsid w:val="000453BA"/>
    <w:rsid w:val="000453D7"/>
    <w:rsid w:val="000476AD"/>
    <w:rsid w:val="00050363"/>
    <w:rsid w:val="000503DB"/>
    <w:rsid w:val="00050742"/>
    <w:rsid w:val="00052598"/>
    <w:rsid w:val="000536E7"/>
    <w:rsid w:val="000558A1"/>
    <w:rsid w:val="00055962"/>
    <w:rsid w:val="00056358"/>
    <w:rsid w:val="000569D3"/>
    <w:rsid w:val="000604DE"/>
    <w:rsid w:val="00060745"/>
    <w:rsid w:val="00060BFE"/>
    <w:rsid w:val="000647DB"/>
    <w:rsid w:val="00064C85"/>
    <w:rsid w:val="00065B4E"/>
    <w:rsid w:val="00070D7B"/>
    <w:rsid w:val="00071120"/>
    <w:rsid w:val="000752E2"/>
    <w:rsid w:val="00075B4C"/>
    <w:rsid w:val="00075E4F"/>
    <w:rsid w:val="00081451"/>
    <w:rsid w:val="00082640"/>
    <w:rsid w:val="00085402"/>
    <w:rsid w:val="00086379"/>
    <w:rsid w:val="00086B34"/>
    <w:rsid w:val="0009109C"/>
    <w:rsid w:val="00091BAF"/>
    <w:rsid w:val="00094D62"/>
    <w:rsid w:val="00095F25"/>
    <w:rsid w:val="00096162"/>
    <w:rsid w:val="000A06B6"/>
    <w:rsid w:val="000A1559"/>
    <w:rsid w:val="000A244B"/>
    <w:rsid w:val="000A27F3"/>
    <w:rsid w:val="000A38C2"/>
    <w:rsid w:val="000A44BD"/>
    <w:rsid w:val="000A54DB"/>
    <w:rsid w:val="000B2353"/>
    <w:rsid w:val="000B308B"/>
    <w:rsid w:val="000B373F"/>
    <w:rsid w:val="000B4B2C"/>
    <w:rsid w:val="000B608D"/>
    <w:rsid w:val="000B62D6"/>
    <w:rsid w:val="000B658A"/>
    <w:rsid w:val="000B6623"/>
    <w:rsid w:val="000B662A"/>
    <w:rsid w:val="000B70A2"/>
    <w:rsid w:val="000B7333"/>
    <w:rsid w:val="000B7CAC"/>
    <w:rsid w:val="000C2CD0"/>
    <w:rsid w:val="000C2F32"/>
    <w:rsid w:val="000C4191"/>
    <w:rsid w:val="000C6449"/>
    <w:rsid w:val="000C7BDC"/>
    <w:rsid w:val="000C7DD4"/>
    <w:rsid w:val="000D1C5E"/>
    <w:rsid w:val="000D2046"/>
    <w:rsid w:val="000D2BEA"/>
    <w:rsid w:val="000D35F6"/>
    <w:rsid w:val="000D4B27"/>
    <w:rsid w:val="000D516E"/>
    <w:rsid w:val="000D5E07"/>
    <w:rsid w:val="000D67D2"/>
    <w:rsid w:val="000E0C6B"/>
    <w:rsid w:val="000E309C"/>
    <w:rsid w:val="000E3F1C"/>
    <w:rsid w:val="000E647D"/>
    <w:rsid w:val="000E6DBB"/>
    <w:rsid w:val="000F29E6"/>
    <w:rsid w:val="000F2CC1"/>
    <w:rsid w:val="000F5364"/>
    <w:rsid w:val="000F64D2"/>
    <w:rsid w:val="0010057A"/>
    <w:rsid w:val="001015B2"/>
    <w:rsid w:val="00101991"/>
    <w:rsid w:val="00101F65"/>
    <w:rsid w:val="00102FBA"/>
    <w:rsid w:val="001037FD"/>
    <w:rsid w:val="001043E1"/>
    <w:rsid w:val="00104C7B"/>
    <w:rsid w:val="00105746"/>
    <w:rsid w:val="00107705"/>
    <w:rsid w:val="001105FE"/>
    <w:rsid w:val="001117EA"/>
    <w:rsid w:val="00111E24"/>
    <w:rsid w:val="00112C83"/>
    <w:rsid w:val="00112DD5"/>
    <w:rsid w:val="00113DB8"/>
    <w:rsid w:val="001140E0"/>
    <w:rsid w:val="00115994"/>
    <w:rsid w:val="00115C16"/>
    <w:rsid w:val="00120F2D"/>
    <w:rsid w:val="00122343"/>
    <w:rsid w:val="001226A6"/>
    <w:rsid w:val="00122AE6"/>
    <w:rsid w:val="00122BF0"/>
    <w:rsid w:val="00123EAE"/>
    <w:rsid w:val="001243C6"/>
    <w:rsid w:val="0012474C"/>
    <w:rsid w:val="00125004"/>
    <w:rsid w:val="00125354"/>
    <w:rsid w:val="00126127"/>
    <w:rsid w:val="001261AA"/>
    <w:rsid w:val="00130635"/>
    <w:rsid w:val="0013126E"/>
    <w:rsid w:val="001322CF"/>
    <w:rsid w:val="00132559"/>
    <w:rsid w:val="0013340F"/>
    <w:rsid w:val="0013348C"/>
    <w:rsid w:val="00133694"/>
    <w:rsid w:val="00133C35"/>
    <w:rsid w:val="0013738C"/>
    <w:rsid w:val="001373FD"/>
    <w:rsid w:val="00137727"/>
    <w:rsid w:val="0014001D"/>
    <w:rsid w:val="0014049B"/>
    <w:rsid w:val="001404AE"/>
    <w:rsid w:val="001409FB"/>
    <w:rsid w:val="00140F0F"/>
    <w:rsid w:val="00141E8B"/>
    <w:rsid w:val="001430EF"/>
    <w:rsid w:val="00143A57"/>
    <w:rsid w:val="001450F5"/>
    <w:rsid w:val="0014559F"/>
    <w:rsid w:val="0014684D"/>
    <w:rsid w:val="00146AF0"/>
    <w:rsid w:val="00147C87"/>
    <w:rsid w:val="00150E59"/>
    <w:rsid w:val="00151380"/>
    <w:rsid w:val="001520F3"/>
    <w:rsid w:val="0015477B"/>
    <w:rsid w:val="00156035"/>
    <w:rsid w:val="001561E1"/>
    <w:rsid w:val="00156C78"/>
    <w:rsid w:val="001606BC"/>
    <w:rsid w:val="00161641"/>
    <w:rsid w:val="0016282F"/>
    <w:rsid w:val="00162D0B"/>
    <w:rsid w:val="0016336E"/>
    <w:rsid w:val="00165586"/>
    <w:rsid w:val="00166BAD"/>
    <w:rsid w:val="0016CA6F"/>
    <w:rsid w:val="00170A3C"/>
    <w:rsid w:val="00170B42"/>
    <w:rsid w:val="00170F5A"/>
    <w:rsid w:val="00172123"/>
    <w:rsid w:val="00172408"/>
    <w:rsid w:val="00172E3C"/>
    <w:rsid w:val="00173726"/>
    <w:rsid w:val="00174CEC"/>
    <w:rsid w:val="00175207"/>
    <w:rsid w:val="001759E2"/>
    <w:rsid w:val="00175F53"/>
    <w:rsid w:val="001765DA"/>
    <w:rsid w:val="00180BAF"/>
    <w:rsid w:val="00182B0B"/>
    <w:rsid w:val="00183058"/>
    <w:rsid w:val="00184136"/>
    <w:rsid w:val="00184622"/>
    <w:rsid w:val="00185606"/>
    <w:rsid w:val="00186A54"/>
    <w:rsid w:val="001875DD"/>
    <w:rsid w:val="00192358"/>
    <w:rsid w:val="00194343"/>
    <w:rsid w:val="00194F1E"/>
    <w:rsid w:val="001979DB"/>
    <w:rsid w:val="001A0C69"/>
    <w:rsid w:val="001A1DEC"/>
    <w:rsid w:val="001A20D0"/>
    <w:rsid w:val="001A52CC"/>
    <w:rsid w:val="001A5A88"/>
    <w:rsid w:val="001A5DA9"/>
    <w:rsid w:val="001A5DE6"/>
    <w:rsid w:val="001A71FF"/>
    <w:rsid w:val="001B0A8D"/>
    <w:rsid w:val="001B0BAE"/>
    <w:rsid w:val="001B17BA"/>
    <w:rsid w:val="001B29D6"/>
    <w:rsid w:val="001B2E04"/>
    <w:rsid w:val="001B3A28"/>
    <w:rsid w:val="001B42F5"/>
    <w:rsid w:val="001B4A00"/>
    <w:rsid w:val="001B4A92"/>
    <w:rsid w:val="001B4AED"/>
    <w:rsid w:val="001B5079"/>
    <w:rsid w:val="001B6FA5"/>
    <w:rsid w:val="001B707A"/>
    <w:rsid w:val="001B76A6"/>
    <w:rsid w:val="001B7A4C"/>
    <w:rsid w:val="001C0AD1"/>
    <w:rsid w:val="001C19B4"/>
    <w:rsid w:val="001C1BFA"/>
    <w:rsid w:val="001C6530"/>
    <w:rsid w:val="001C6FAA"/>
    <w:rsid w:val="001C7863"/>
    <w:rsid w:val="001D17F1"/>
    <w:rsid w:val="001D2240"/>
    <w:rsid w:val="001D50BF"/>
    <w:rsid w:val="001D5AF5"/>
    <w:rsid w:val="001D5BB0"/>
    <w:rsid w:val="001D7BEF"/>
    <w:rsid w:val="001E0718"/>
    <w:rsid w:val="001E13E0"/>
    <w:rsid w:val="001E222E"/>
    <w:rsid w:val="001E3EDB"/>
    <w:rsid w:val="001E70EE"/>
    <w:rsid w:val="001E7314"/>
    <w:rsid w:val="001F296A"/>
    <w:rsid w:val="001F44D6"/>
    <w:rsid w:val="001F4AB2"/>
    <w:rsid w:val="001F7B86"/>
    <w:rsid w:val="00201F1B"/>
    <w:rsid w:val="0020202A"/>
    <w:rsid w:val="002035FB"/>
    <w:rsid w:val="002063C5"/>
    <w:rsid w:val="00206582"/>
    <w:rsid w:val="00206868"/>
    <w:rsid w:val="002075E4"/>
    <w:rsid w:val="002124BE"/>
    <w:rsid w:val="00212A01"/>
    <w:rsid w:val="002132E4"/>
    <w:rsid w:val="002137A3"/>
    <w:rsid w:val="002139B5"/>
    <w:rsid w:val="00215665"/>
    <w:rsid w:val="0021569A"/>
    <w:rsid w:val="002164A1"/>
    <w:rsid w:val="002166BE"/>
    <w:rsid w:val="00217548"/>
    <w:rsid w:val="002208AF"/>
    <w:rsid w:val="00223CD0"/>
    <w:rsid w:val="00225EB3"/>
    <w:rsid w:val="00227E8B"/>
    <w:rsid w:val="002313E5"/>
    <w:rsid w:val="002316B1"/>
    <w:rsid w:val="00231CF5"/>
    <w:rsid w:val="00233CE0"/>
    <w:rsid w:val="0023496E"/>
    <w:rsid w:val="00236DEE"/>
    <w:rsid w:val="00237DD6"/>
    <w:rsid w:val="0024017D"/>
    <w:rsid w:val="002405E5"/>
    <w:rsid w:val="00240A6E"/>
    <w:rsid w:val="00242EB5"/>
    <w:rsid w:val="00243396"/>
    <w:rsid w:val="002434E0"/>
    <w:rsid w:val="0024592A"/>
    <w:rsid w:val="00246225"/>
    <w:rsid w:val="002476D2"/>
    <w:rsid w:val="002497F5"/>
    <w:rsid w:val="002512CA"/>
    <w:rsid w:val="002522BA"/>
    <w:rsid w:val="00253A46"/>
    <w:rsid w:val="00253A8D"/>
    <w:rsid w:val="002556C8"/>
    <w:rsid w:val="00255F96"/>
    <w:rsid w:val="0025638B"/>
    <w:rsid w:val="00260285"/>
    <w:rsid w:val="00260CCC"/>
    <w:rsid w:val="0026136A"/>
    <w:rsid w:val="002613EE"/>
    <w:rsid w:val="002650B9"/>
    <w:rsid w:val="00265D59"/>
    <w:rsid w:val="00266345"/>
    <w:rsid w:val="002667C9"/>
    <w:rsid w:val="00266B45"/>
    <w:rsid w:val="0027165C"/>
    <w:rsid w:val="002723A4"/>
    <w:rsid w:val="002739C3"/>
    <w:rsid w:val="00275BD6"/>
    <w:rsid w:val="00276C2A"/>
    <w:rsid w:val="002774C5"/>
    <w:rsid w:val="00277E99"/>
    <w:rsid w:val="0028109E"/>
    <w:rsid w:val="002811ED"/>
    <w:rsid w:val="002843EF"/>
    <w:rsid w:val="00284E0B"/>
    <w:rsid w:val="00287480"/>
    <w:rsid w:val="00290812"/>
    <w:rsid w:val="00290904"/>
    <w:rsid w:val="002915E4"/>
    <w:rsid w:val="002917C4"/>
    <w:rsid w:val="00293C32"/>
    <w:rsid w:val="00295C36"/>
    <w:rsid w:val="00296578"/>
    <w:rsid w:val="002975E9"/>
    <w:rsid w:val="002A08AC"/>
    <w:rsid w:val="002A2315"/>
    <w:rsid w:val="002A394A"/>
    <w:rsid w:val="002A401A"/>
    <w:rsid w:val="002A4508"/>
    <w:rsid w:val="002A4959"/>
    <w:rsid w:val="002A676E"/>
    <w:rsid w:val="002B0A22"/>
    <w:rsid w:val="002B1078"/>
    <w:rsid w:val="002B13D6"/>
    <w:rsid w:val="002B21B8"/>
    <w:rsid w:val="002B26EE"/>
    <w:rsid w:val="002B2DCF"/>
    <w:rsid w:val="002B4B03"/>
    <w:rsid w:val="002B620F"/>
    <w:rsid w:val="002B768C"/>
    <w:rsid w:val="002C1334"/>
    <w:rsid w:val="002C1E20"/>
    <w:rsid w:val="002C2494"/>
    <w:rsid w:val="002C3C18"/>
    <w:rsid w:val="002C4263"/>
    <w:rsid w:val="002C4EED"/>
    <w:rsid w:val="002C7B23"/>
    <w:rsid w:val="002D0BDD"/>
    <w:rsid w:val="002D0F6B"/>
    <w:rsid w:val="002D1E00"/>
    <w:rsid w:val="002D5063"/>
    <w:rsid w:val="002E1031"/>
    <w:rsid w:val="002E14D4"/>
    <w:rsid w:val="002E2A27"/>
    <w:rsid w:val="002E3A34"/>
    <w:rsid w:val="002E4C7D"/>
    <w:rsid w:val="002E5A6F"/>
    <w:rsid w:val="002E6AA2"/>
    <w:rsid w:val="002F1286"/>
    <w:rsid w:val="002F2E09"/>
    <w:rsid w:val="002F3103"/>
    <w:rsid w:val="002F4B19"/>
    <w:rsid w:val="002F69FA"/>
    <w:rsid w:val="002F7BDC"/>
    <w:rsid w:val="00300463"/>
    <w:rsid w:val="003014AE"/>
    <w:rsid w:val="00302113"/>
    <w:rsid w:val="003047FE"/>
    <w:rsid w:val="00306E81"/>
    <w:rsid w:val="00307F4F"/>
    <w:rsid w:val="00307F99"/>
    <w:rsid w:val="00307FBE"/>
    <w:rsid w:val="00311F45"/>
    <w:rsid w:val="00316F23"/>
    <w:rsid w:val="00317A84"/>
    <w:rsid w:val="00321665"/>
    <w:rsid w:val="003225E2"/>
    <w:rsid w:val="00323697"/>
    <w:rsid w:val="00324407"/>
    <w:rsid w:val="00326940"/>
    <w:rsid w:val="00327C11"/>
    <w:rsid w:val="0033205A"/>
    <w:rsid w:val="003357A2"/>
    <w:rsid w:val="00335EFC"/>
    <w:rsid w:val="0033608B"/>
    <w:rsid w:val="003367D9"/>
    <w:rsid w:val="003373A2"/>
    <w:rsid w:val="003375E6"/>
    <w:rsid w:val="0033770B"/>
    <w:rsid w:val="00337DB4"/>
    <w:rsid w:val="0034019E"/>
    <w:rsid w:val="00342CAA"/>
    <w:rsid w:val="00342E02"/>
    <w:rsid w:val="00343430"/>
    <w:rsid w:val="00343F46"/>
    <w:rsid w:val="00344FBE"/>
    <w:rsid w:val="00345811"/>
    <w:rsid w:val="00345B93"/>
    <w:rsid w:val="003464AC"/>
    <w:rsid w:val="00346B89"/>
    <w:rsid w:val="00346FD2"/>
    <w:rsid w:val="00347793"/>
    <w:rsid w:val="00347F25"/>
    <w:rsid w:val="0035005B"/>
    <w:rsid w:val="00350135"/>
    <w:rsid w:val="00350C42"/>
    <w:rsid w:val="003528AA"/>
    <w:rsid w:val="00354BC3"/>
    <w:rsid w:val="00354DEA"/>
    <w:rsid w:val="00361CD5"/>
    <w:rsid w:val="003624A9"/>
    <w:rsid w:val="003628A3"/>
    <w:rsid w:val="0036361F"/>
    <w:rsid w:val="003649D6"/>
    <w:rsid w:val="003649ED"/>
    <w:rsid w:val="00367065"/>
    <w:rsid w:val="003708C2"/>
    <w:rsid w:val="00371E6B"/>
    <w:rsid w:val="00373E3E"/>
    <w:rsid w:val="00376323"/>
    <w:rsid w:val="003772C6"/>
    <w:rsid w:val="00377358"/>
    <w:rsid w:val="003806AC"/>
    <w:rsid w:val="00382254"/>
    <w:rsid w:val="00382915"/>
    <w:rsid w:val="00384464"/>
    <w:rsid w:val="003847A0"/>
    <w:rsid w:val="00384F3C"/>
    <w:rsid w:val="0038562F"/>
    <w:rsid w:val="003859CE"/>
    <w:rsid w:val="0038656C"/>
    <w:rsid w:val="00386667"/>
    <w:rsid w:val="00386A51"/>
    <w:rsid w:val="00387881"/>
    <w:rsid w:val="00391042"/>
    <w:rsid w:val="00394412"/>
    <w:rsid w:val="00397AF6"/>
    <w:rsid w:val="003A1EF3"/>
    <w:rsid w:val="003A2236"/>
    <w:rsid w:val="003A38BD"/>
    <w:rsid w:val="003A3931"/>
    <w:rsid w:val="003A3D9D"/>
    <w:rsid w:val="003A4A2F"/>
    <w:rsid w:val="003A59C2"/>
    <w:rsid w:val="003A6B16"/>
    <w:rsid w:val="003A6C5D"/>
    <w:rsid w:val="003A6D35"/>
    <w:rsid w:val="003A78BF"/>
    <w:rsid w:val="003B1B5B"/>
    <w:rsid w:val="003B1EF4"/>
    <w:rsid w:val="003B3CFD"/>
    <w:rsid w:val="003B442E"/>
    <w:rsid w:val="003B5220"/>
    <w:rsid w:val="003B6DA2"/>
    <w:rsid w:val="003B700D"/>
    <w:rsid w:val="003C0348"/>
    <w:rsid w:val="003C2453"/>
    <w:rsid w:val="003C3327"/>
    <w:rsid w:val="003C46F4"/>
    <w:rsid w:val="003C606C"/>
    <w:rsid w:val="003C75D9"/>
    <w:rsid w:val="003D0B45"/>
    <w:rsid w:val="003D0BDD"/>
    <w:rsid w:val="003D1C8B"/>
    <w:rsid w:val="003D3866"/>
    <w:rsid w:val="003D4D8C"/>
    <w:rsid w:val="003D7308"/>
    <w:rsid w:val="003E1A2F"/>
    <w:rsid w:val="003E23CD"/>
    <w:rsid w:val="003E25F0"/>
    <w:rsid w:val="003E3418"/>
    <w:rsid w:val="003E34C2"/>
    <w:rsid w:val="003E3A4F"/>
    <w:rsid w:val="003E3A57"/>
    <w:rsid w:val="003E44A7"/>
    <w:rsid w:val="003E50BD"/>
    <w:rsid w:val="003E6F56"/>
    <w:rsid w:val="003E7CBF"/>
    <w:rsid w:val="003F00D7"/>
    <w:rsid w:val="003F1A03"/>
    <w:rsid w:val="003F1CE4"/>
    <w:rsid w:val="003F1F84"/>
    <w:rsid w:val="003F3F59"/>
    <w:rsid w:val="003F508C"/>
    <w:rsid w:val="003F6569"/>
    <w:rsid w:val="00400B65"/>
    <w:rsid w:val="00401275"/>
    <w:rsid w:val="004014CA"/>
    <w:rsid w:val="00401D13"/>
    <w:rsid w:val="00405749"/>
    <w:rsid w:val="00407A39"/>
    <w:rsid w:val="0041517B"/>
    <w:rsid w:val="0041566B"/>
    <w:rsid w:val="004207D4"/>
    <w:rsid w:val="0042432E"/>
    <w:rsid w:val="00426477"/>
    <w:rsid w:val="00426E10"/>
    <w:rsid w:val="0042741D"/>
    <w:rsid w:val="0043231E"/>
    <w:rsid w:val="00432773"/>
    <w:rsid w:val="004333B9"/>
    <w:rsid w:val="00434908"/>
    <w:rsid w:val="00435102"/>
    <w:rsid w:val="00435DDE"/>
    <w:rsid w:val="00436182"/>
    <w:rsid w:val="0043799E"/>
    <w:rsid w:val="0044365C"/>
    <w:rsid w:val="00444488"/>
    <w:rsid w:val="00445916"/>
    <w:rsid w:val="004500CD"/>
    <w:rsid w:val="004534FA"/>
    <w:rsid w:val="00453675"/>
    <w:rsid w:val="00453F66"/>
    <w:rsid w:val="00456985"/>
    <w:rsid w:val="00460921"/>
    <w:rsid w:val="004620E3"/>
    <w:rsid w:val="0046246D"/>
    <w:rsid w:val="00464FD4"/>
    <w:rsid w:val="004663AF"/>
    <w:rsid w:val="0046670B"/>
    <w:rsid w:val="00466CF4"/>
    <w:rsid w:val="00467978"/>
    <w:rsid w:val="00470C38"/>
    <w:rsid w:val="004711CA"/>
    <w:rsid w:val="00474073"/>
    <w:rsid w:val="00475074"/>
    <w:rsid w:val="004762F1"/>
    <w:rsid w:val="00476769"/>
    <w:rsid w:val="004768D9"/>
    <w:rsid w:val="00476A66"/>
    <w:rsid w:val="00477C10"/>
    <w:rsid w:val="00480500"/>
    <w:rsid w:val="00482095"/>
    <w:rsid w:val="00482A4A"/>
    <w:rsid w:val="00482DF3"/>
    <w:rsid w:val="00484B8A"/>
    <w:rsid w:val="00486941"/>
    <w:rsid w:val="004908A7"/>
    <w:rsid w:val="00491610"/>
    <w:rsid w:val="00491F5C"/>
    <w:rsid w:val="00492185"/>
    <w:rsid w:val="00492A8B"/>
    <w:rsid w:val="00492EC9"/>
    <w:rsid w:val="004933D9"/>
    <w:rsid w:val="00494385"/>
    <w:rsid w:val="00494BE6"/>
    <w:rsid w:val="00495118"/>
    <w:rsid w:val="0049621D"/>
    <w:rsid w:val="004962B1"/>
    <w:rsid w:val="00496395"/>
    <w:rsid w:val="00497882"/>
    <w:rsid w:val="004A04E8"/>
    <w:rsid w:val="004A06CF"/>
    <w:rsid w:val="004A0A54"/>
    <w:rsid w:val="004A1B60"/>
    <w:rsid w:val="004A289E"/>
    <w:rsid w:val="004A7328"/>
    <w:rsid w:val="004A75FA"/>
    <w:rsid w:val="004B0147"/>
    <w:rsid w:val="004B0311"/>
    <w:rsid w:val="004B113B"/>
    <w:rsid w:val="004B184B"/>
    <w:rsid w:val="004B25C2"/>
    <w:rsid w:val="004B4485"/>
    <w:rsid w:val="004B4753"/>
    <w:rsid w:val="004B503F"/>
    <w:rsid w:val="004B63C6"/>
    <w:rsid w:val="004B7569"/>
    <w:rsid w:val="004B798A"/>
    <w:rsid w:val="004C02B2"/>
    <w:rsid w:val="004C05D2"/>
    <w:rsid w:val="004C0D5F"/>
    <w:rsid w:val="004C1537"/>
    <w:rsid w:val="004C1D96"/>
    <w:rsid w:val="004C21FE"/>
    <w:rsid w:val="004C3D5E"/>
    <w:rsid w:val="004C4D11"/>
    <w:rsid w:val="004C57C1"/>
    <w:rsid w:val="004C5C04"/>
    <w:rsid w:val="004C635F"/>
    <w:rsid w:val="004C6423"/>
    <w:rsid w:val="004C65B1"/>
    <w:rsid w:val="004C7901"/>
    <w:rsid w:val="004C79F8"/>
    <w:rsid w:val="004D0E7F"/>
    <w:rsid w:val="004D59BC"/>
    <w:rsid w:val="004D67B2"/>
    <w:rsid w:val="004D7B09"/>
    <w:rsid w:val="004E4066"/>
    <w:rsid w:val="004E4DB0"/>
    <w:rsid w:val="004E50B7"/>
    <w:rsid w:val="004E7A98"/>
    <w:rsid w:val="004E7AE1"/>
    <w:rsid w:val="004F1381"/>
    <w:rsid w:val="004F1B82"/>
    <w:rsid w:val="004F62F7"/>
    <w:rsid w:val="004F7F89"/>
    <w:rsid w:val="0050042B"/>
    <w:rsid w:val="005029DB"/>
    <w:rsid w:val="00506419"/>
    <w:rsid w:val="00506946"/>
    <w:rsid w:val="005071B7"/>
    <w:rsid w:val="00510046"/>
    <w:rsid w:val="005119F7"/>
    <w:rsid w:val="00512F70"/>
    <w:rsid w:val="00514F1E"/>
    <w:rsid w:val="0051645E"/>
    <w:rsid w:val="00517DCE"/>
    <w:rsid w:val="00520166"/>
    <w:rsid w:val="00520259"/>
    <w:rsid w:val="00520A86"/>
    <w:rsid w:val="005220E1"/>
    <w:rsid w:val="005225C3"/>
    <w:rsid w:val="00523A7E"/>
    <w:rsid w:val="00523DC0"/>
    <w:rsid w:val="005241A0"/>
    <w:rsid w:val="005246C1"/>
    <w:rsid w:val="00525DD0"/>
    <w:rsid w:val="0053060B"/>
    <w:rsid w:val="00530C9A"/>
    <w:rsid w:val="0053120D"/>
    <w:rsid w:val="0053393C"/>
    <w:rsid w:val="00533E2F"/>
    <w:rsid w:val="00534B9C"/>
    <w:rsid w:val="005372F2"/>
    <w:rsid w:val="00540972"/>
    <w:rsid w:val="0054131C"/>
    <w:rsid w:val="005417A8"/>
    <w:rsid w:val="00542C1A"/>
    <w:rsid w:val="00543FC2"/>
    <w:rsid w:val="00544467"/>
    <w:rsid w:val="00544605"/>
    <w:rsid w:val="0054471F"/>
    <w:rsid w:val="00546349"/>
    <w:rsid w:val="00546487"/>
    <w:rsid w:val="005472B2"/>
    <w:rsid w:val="00547770"/>
    <w:rsid w:val="0055067F"/>
    <w:rsid w:val="005548BA"/>
    <w:rsid w:val="00554B5B"/>
    <w:rsid w:val="00555A28"/>
    <w:rsid w:val="00555D4F"/>
    <w:rsid w:val="005560F5"/>
    <w:rsid w:val="00556B46"/>
    <w:rsid w:val="00557485"/>
    <w:rsid w:val="00560749"/>
    <w:rsid w:val="00560CEB"/>
    <w:rsid w:val="00561C4C"/>
    <w:rsid w:val="00562536"/>
    <w:rsid w:val="00562BAE"/>
    <w:rsid w:val="00563FAC"/>
    <w:rsid w:val="005647C2"/>
    <w:rsid w:val="00565174"/>
    <w:rsid w:val="005651ED"/>
    <w:rsid w:val="0056528D"/>
    <w:rsid w:val="00565885"/>
    <w:rsid w:val="00565FDD"/>
    <w:rsid w:val="00572990"/>
    <w:rsid w:val="0057474D"/>
    <w:rsid w:val="005750FB"/>
    <w:rsid w:val="0057510F"/>
    <w:rsid w:val="005751BA"/>
    <w:rsid w:val="005757E9"/>
    <w:rsid w:val="005800D2"/>
    <w:rsid w:val="005804F9"/>
    <w:rsid w:val="00580751"/>
    <w:rsid w:val="0058186C"/>
    <w:rsid w:val="00581D57"/>
    <w:rsid w:val="0058251A"/>
    <w:rsid w:val="00583560"/>
    <w:rsid w:val="005837C9"/>
    <w:rsid w:val="0058422C"/>
    <w:rsid w:val="0058449F"/>
    <w:rsid w:val="00584820"/>
    <w:rsid w:val="00584996"/>
    <w:rsid w:val="00584C40"/>
    <w:rsid w:val="00585204"/>
    <w:rsid w:val="00586DB8"/>
    <w:rsid w:val="005877A7"/>
    <w:rsid w:val="0059171E"/>
    <w:rsid w:val="00591EA2"/>
    <w:rsid w:val="00591EB8"/>
    <w:rsid w:val="005928D9"/>
    <w:rsid w:val="00592F64"/>
    <w:rsid w:val="0059490A"/>
    <w:rsid w:val="005950C6"/>
    <w:rsid w:val="0059630D"/>
    <w:rsid w:val="005963AE"/>
    <w:rsid w:val="00596C11"/>
    <w:rsid w:val="00596D09"/>
    <w:rsid w:val="00597C68"/>
    <w:rsid w:val="005A2C28"/>
    <w:rsid w:val="005A2F31"/>
    <w:rsid w:val="005A5986"/>
    <w:rsid w:val="005A7AA9"/>
    <w:rsid w:val="005B25BF"/>
    <w:rsid w:val="005B3092"/>
    <w:rsid w:val="005B3649"/>
    <w:rsid w:val="005C022F"/>
    <w:rsid w:val="005C0341"/>
    <w:rsid w:val="005C1E2A"/>
    <w:rsid w:val="005C219D"/>
    <w:rsid w:val="005C3CE1"/>
    <w:rsid w:val="005C4415"/>
    <w:rsid w:val="005C493A"/>
    <w:rsid w:val="005C770D"/>
    <w:rsid w:val="005C7A81"/>
    <w:rsid w:val="005C7AE5"/>
    <w:rsid w:val="005C7F87"/>
    <w:rsid w:val="005D0DE8"/>
    <w:rsid w:val="005D2521"/>
    <w:rsid w:val="005D25CE"/>
    <w:rsid w:val="005D4A41"/>
    <w:rsid w:val="005D4EDB"/>
    <w:rsid w:val="005D6145"/>
    <w:rsid w:val="005D6851"/>
    <w:rsid w:val="005E0408"/>
    <w:rsid w:val="005E0482"/>
    <w:rsid w:val="005E1497"/>
    <w:rsid w:val="005E4911"/>
    <w:rsid w:val="005E5D2A"/>
    <w:rsid w:val="005F1892"/>
    <w:rsid w:val="005F2834"/>
    <w:rsid w:val="005F2C2A"/>
    <w:rsid w:val="005F2F76"/>
    <w:rsid w:val="005F4098"/>
    <w:rsid w:val="005F46A3"/>
    <w:rsid w:val="005F4D5E"/>
    <w:rsid w:val="005F4F97"/>
    <w:rsid w:val="005F5647"/>
    <w:rsid w:val="005F5CFE"/>
    <w:rsid w:val="005F6091"/>
    <w:rsid w:val="005F6810"/>
    <w:rsid w:val="005F686A"/>
    <w:rsid w:val="005F7B1D"/>
    <w:rsid w:val="00600C8C"/>
    <w:rsid w:val="00602B17"/>
    <w:rsid w:val="00606696"/>
    <w:rsid w:val="00613364"/>
    <w:rsid w:val="006142D1"/>
    <w:rsid w:val="00614B9C"/>
    <w:rsid w:val="00615858"/>
    <w:rsid w:val="006204FE"/>
    <w:rsid w:val="00620A96"/>
    <w:rsid w:val="00620C07"/>
    <w:rsid w:val="0062276D"/>
    <w:rsid w:val="00622BBB"/>
    <w:rsid w:val="00624CF9"/>
    <w:rsid w:val="0062500F"/>
    <w:rsid w:val="00626DA0"/>
    <w:rsid w:val="006272B6"/>
    <w:rsid w:val="006275C0"/>
    <w:rsid w:val="00630CB8"/>
    <w:rsid w:val="00636251"/>
    <w:rsid w:val="00636894"/>
    <w:rsid w:val="00636D6C"/>
    <w:rsid w:val="00637349"/>
    <w:rsid w:val="00637C12"/>
    <w:rsid w:val="006408BC"/>
    <w:rsid w:val="00640DCD"/>
    <w:rsid w:val="00641A50"/>
    <w:rsid w:val="00642B97"/>
    <w:rsid w:val="00644285"/>
    <w:rsid w:val="006443B9"/>
    <w:rsid w:val="00645ACD"/>
    <w:rsid w:val="0064648A"/>
    <w:rsid w:val="00646AD3"/>
    <w:rsid w:val="00650DA1"/>
    <w:rsid w:val="006519F1"/>
    <w:rsid w:val="00651C25"/>
    <w:rsid w:val="00652135"/>
    <w:rsid w:val="00652276"/>
    <w:rsid w:val="00652933"/>
    <w:rsid w:val="00652AB9"/>
    <w:rsid w:val="006532B3"/>
    <w:rsid w:val="006541A8"/>
    <w:rsid w:val="00654947"/>
    <w:rsid w:val="00654A51"/>
    <w:rsid w:val="006550FD"/>
    <w:rsid w:val="00657507"/>
    <w:rsid w:val="00660899"/>
    <w:rsid w:val="00662149"/>
    <w:rsid w:val="00662348"/>
    <w:rsid w:val="00662D40"/>
    <w:rsid w:val="00663351"/>
    <w:rsid w:val="00663A18"/>
    <w:rsid w:val="00663C26"/>
    <w:rsid w:val="00663E3F"/>
    <w:rsid w:val="00664933"/>
    <w:rsid w:val="00665592"/>
    <w:rsid w:val="006678E1"/>
    <w:rsid w:val="00667BB1"/>
    <w:rsid w:val="00670806"/>
    <w:rsid w:val="0067204C"/>
    <w:rsid w:val="00672881"/>
    <w:rsid w:val="0067655F"/>
    <w:rsid w:val="00677D08"/>
    <w:rsid w:val="006820AC"/>
    <w:rsid w:val="00682C7A"/>
    <w:rsid w:val="0068443B"/>
    <w:rsid w:val="00684590"/>
    <w:rsid w:val="006849DF"/>
    <w:rsid w:val="00685BF9"/>
    <w:rsid w:val="006875D3"/>
    <w:rsid w:val="00690268"/>
    <w:rsid w:val="00690B32"/>
    <w:rsid w:val="00690D2A"/>
    <w:rsid w:val="0069222C"/>
    <w:rsid w:val="00692688"/>
    <w:rsid w:val="00692B75"/>
    <w:rsid w:val="00694D4A"/>
    <w:rsid w:val="0069691A"/>
    <w:rsid w:val="00697022"/>
    <w:rsid w:val="006A0A14"/>
    <w:rsid w:val="006A2E31"/>
    <w:rsid w:val="006A2F52"/>
    <w:rsid w:val="006A3967"/>
    <w:rsid w:val="006A415B"/>
    <w:rsid w:val="006A4175"/>
    <w:rsid w:val="006A618E"/>
    <w:rsid w:val="006A7BCD"/>
    <w:rsid w:val="006B29C4"/>
    <w:rsid w:val="006B2CE8"/>
    <w:rsid w:val="006B2E0F"/>
    <w:rsid w:val="006B47D2"/>
    <w:rsid w:val="006B7E38"/>
    <w:rsid w:val="006C09D5"/>
    <w:rsid w:val="006C1606"/>
    <w:rsid w:val="006C1C16"/>
    <w:rsid w:val="006C2C3B"/>
    <w:rsid w:val="006C3964"/>
    <w:rsid w:val="006C3B2D"/>
    <w:rsid w:val="006C4CD0"/>
    <w:rsid w:val="006C5A1E"/>
    <w:rsid w:val="006C5D21"/>
    <w:rsid w:val="006C7345"/>
    <w:rsid w:val="006C7A0C"/>
    <w:rsid w:val="006C7B22"/>
    <w:rsid w:val="006D11FD"/>
    <w:rsid w:val="006D1B08"/>
    <w:rsid w:val="006D2DFE"/>
    <w:rsid w:val="006D39BA"/>
    <w:rsid w:val="006D4471"/>
    <w:rsid w:val="006D5656"/>
    <w:rsid w:val="006D60A3"/>
    <w:rsid w:val="006D639C"/>
    <w:rsid w:val="006D7267"/>
    <w:rsid w:val="006D73FF"/>
    <w:rsid w:val="006D7A36"/>
    <w:rsid w:val="006E0290"/>
    <w:rsid w:val="006E0A3B"/>
    <w:rsid w:val="006E1685"/>
    <w:rsid w:val="006E1933"/>
    <w:rsid w:val="006E1A89"/>
    <w:rsid w:val="006E23FC"/>
    <w:rsid w:val="006E2DC6"/>
    <w:rsid w:val="006E56D7"/>
    <w:rsid w:val="006E5A2F"/>
    <w:rsid w:val="006E5B35"/>
    <w:rsid w:val="006E6258"/>
    <w:rsid w:val="006E6259"/>
    <w:rsid w:val="006E6451"/>
    <w:rsid w:val="006E66CD"/>
    <w:rsid w:val="006E7DDB"/>
    <w:rsid w:val="006F0BE5"/>
    <w:rsid w:val="006F13C5"/>
    <w:rsid w:val="006F1E5F"/>
    <w:rsid w:val="006F1F11"/>
    <w:rsid w:val="006F31A5"/>
    <w:rsid w:val="006F3955"/>
    <w:rsid w:val="006F3C78"/>
    <w:rsid w:val="006F3E60"/>
    <w:rsid w:val="006F4AD5"/>
    <w:rsid w:val="006F4B3F"/>
    <w:rsid w:val="006F5A77"/>
    <w:rsid w:val="006F5F96"/>
    <w:rsid w:val="006F6B2A"/>
    <w:rsid w:val="006F6DEC"/>
    <w:rsid w:val="006F7D10"/>
    <w:rsid w:val="00700F54"/>
    <w:rsid w:val="007011BF"/>
    <w:rsid w:val="00701368"/>
    <w:rsid w:val="00701B81"/>
    <w:rsid w:val="00707F1F"/>
    <w:rsid w:val="007101AC"/>
    <w:rsid w:val="007107FA"/>
    <w:rsid w:val="007115EB"/>
    <w:rsid w:val="0071182B"/>
    <w:rsid w:val="00711D8F"/>
    <w:rsid w:val="00712580"/>
    <w:rsid w:val="00713804"/>
    <w:rsid w:val="00713AC2"/>
    <w:rsid w:val="00714215"/>
    <w:rsid w:val="0071480B"/>
    <w:rsid w:val="00714BE3"/>
    <w:rsid w:val="007165A5"/>
    <w:rsid w:val="00716BBB"/>
    <w:rsid w:val="007175CA"/>
    <w:rsid w:val="00720CB4"/>
    <w:rsid w:val="007230A3"/>
    <w:rsid w:val="00724715"/>
    <w:rsid w:val="007276F9"/>
    <w:rsid w:val="00730880"/>
    <w:rsid w:val="00731199"/>
    <w:rsid w:val="00733207"/>
    <w:rsid w:val="00733928"/>
    <w:rsid w:val="00735427"/>
    <w:rsid w:val="00736E7A"/>
    <w:rsid w:val="00740A51"/>
    <w:rsid w:val="00740BD2"/>
    <w:rsid w:val="00740F9F"/>
    <w:rsid w:val="00742862"/>
    <w:rsid w:val="00743B71"/>
    <w:rsid w:val="0074473D"/>
    <w:rsid w:val="00744FF7"/>
    <w:rsid w:val="00746341"/>
    <w:rsid w:val="00747C42"/>
    <w:rsid w:val="007500F6"/>
    <w:rsid w:val="0075011E"/>
    <w:rsid w:val="00750F61"/>
    <w:rsid w:val="00751454"/>
    <w:rsid w:val="007540B0"/>
    <w:rsid w:val="007546A2"/>
    <w:rsid w:val="00754D70"/>
    <w:rsid w:val="007562D2"/>
    <w:rsid w:val="00756491"/>
    <w:rsid w:val="00756933"/>
    <w:rsid w:val="00757B55"/>
    <w:rsid w:val="00760A10"/>
    <w:rsid w:val="00761033"/>
    <w:rsid w:val="0076135C"/>
    <w:rsid w:val="007619B9"/>
    <w:rsid w:val="007644A8"/>
    <w:rsid w:val="0076611B"/>
    <w:rsid w:val="00766627"/>
    <w:rsid w:val="0076711A"/>
    <w:rsid w:val="00770C78"/>
    <w:rsid w:val="007718E7"/>
    <w:rsid w:val="00771AAC"/>
    <w:rsid w:val="0077288C"/>
    <w:rsid w:val="00774E25"/>
    <w:rsid w:val="007759D1"/>
    <w:rsid w:val="00780805"/>
    <w:rsid w:val="0078230A"/>
    <w:rsid w:val="007842DA"/>
    <w:rsid w:val="00785AC5"/>
    <w:rsid w:val="00785F9C"/>
    <w:rsid w:val="00791BA3"/>
    <w:rsid w:val="007934C1"/>
    <w:rsid w:val="00793F63"/>
    <w:rsid w:val="00794162"/>
    <w:rsid w:val="00795FD6"/>
    <w:rsid w:val="00796A9B"/>
    <w:rsid w:val="00797268"/>
    <w:rsid w:val="007A055F"/>
    <w:rsid w:val="007A26D6"/>
    <w:rsid w:val="007A5B9A"/>
    <w:rsid w:val="007A5E69"/>
    <w:rsid w:val="007A67CC"/>
    <w:rsid w:val="007A6D1B"/>
    <w:rsid w:val="007A7E04"/>
    <w:rsid w:val="007AEB01"/>
    <w:rsid w:val="007B0414"/>
    <w:rsid w:val="007B061E"/>
    <w:rsid w:val="007B31A4"/>
    <w:rsid w:val="007B5898"/>
    <w:rsid w:val="007B5C19"/>
    <w:rsid w:val="007B5CA4"/>
    <w:rsid w:val="007C056E"/>
    <w:rsid w:val="007C123C"/>
    <w:rsid w:val="007C2924"/>
    <w:rsid w:val="007C2AD4"/>
    <w:rsid w:val="007C3FE9"/>
    <w:rsid w:val="007C47B6"/>
    <w:rsid w:val="007C526F"/>
    <w:rsid w:val="007C665C"/>
    <w:rsid w:val="007C76C7"/>
    <w:rsid w:val="007D0CD7"/>
    <w:rsid w:val="007D2006"/>
    <w:rsid w:val="007D2F9C"/>
    <w:rsid w:val="007D300A"/>
    <w:rsid w:val="007D3ABA"/>
    <w:rsid w:val="007D4236"/>
    <w:rsid w:val="007D4772"/>
    <w:rsid w:val="007D4B7C"/>
    <w:rsid w:val="007D5154"/>
    <w:rsid w:val="007D6100"/>
    <w:rsid w:val="007D6421"/>
    <w:rsid w:val="007E0203"/>
    <w:rsid w:val="007E0FD7"/>
    <w:rsid w:val="007E31E8"/>
    <w:rsid w:val="007E3851"/>
    <w:rsid w:val="007E46FC"/>
    <w:rsid w:val="007E669F"/>
    <w:rsid w:val="007E6DC2"/>
    <w:rsid w:val="007E70CC"/>
    <w:rsid w:val="007E7B49"/>
    <w:rsid w:val="007E7F50"/>
    <w:rsid w:val="007F08C5"/>
    <w:rsid w:val="007F27FE"/>
    <w:rsid w:val="007F5589"/>
    <w:rsid w:val="007F67C2"/>
    <w:rsid w:val="00800247"/>
    <w:rsid w:val="00801F51"/>
    <w:rsid w:val="0080282F"/>
    <w:rsid w:val="00802974"/>
    <w:rsid w:val="00803870"/>
    <w:rsid w:val="008071B3"/>
    <w:rsid w:val="008071C9"/>
    <w:rsid w:val="008107D4"/>
    <w:rsid w:val="008134A6"/>
    <w:rsid w:val="00813838"/>
    <w:rsid w:val="00813AA8"/>
    <w:rsid w:val="008201C9"/>
    <w:rsid w:val="0082039F"/>
    <w:rsid w:val="0082129F"/>
    <w:rsid w:val="008214D7"/>
    <w:rsid w:val="00822CD4"/>
    <w:rsid w:val="00823471"/>
    <w:rsid w:val="00825357"/>
    <w:rsid w:val="00830C2C"/>
    <w:rsid w:val="00831411"/>
    <w:rsid w:val="008323A3"/>
    <w:rsid w:val="00832492"/>
    <w:rsid w:val="00833D6E"/>
    <w:rsid w:val="008349D2"/>
    <w:rsid w:val="008360C2"/>
    <w:rsid w:val="00841AD2"/>
    <w:rsid w:val="00841ED6"/>
    <w:rsid w:val="008420BB"/>
    <w:rsid w:val="0084270E"/>
    <w:rsid w:val="00843589"/>
    <w:rsid w:val="00843679"/>
    <w:rsid w:val="008518C4"/>
    <w:rsid w:val="00852A69"/>
    <w:rsid w:val="00853DC6"/>
    <w:rsid w:val="00854D96"/>
    <w:rsid w:val="008558C9"/>
    <w:rsid w:val="00856B5B"/>
    <w:rsid w:val="00856DF4"/>
    <w:rsid w:val="00856ED7"/>
    <w:rsid w:val="0085751E"/>
    <w:rsid w:val="0085789B"/>
    <w:rsid w:val="008617CF"/>
    <w:rsid w:val="008638B4"/>
    <w:rsid w:val="0086411B"/>
    <w:rsid w:val="00865176"/>
    <w:rsid w:val="0086531E"/>
    <w:rsid w:val="008660A3"/>
    <w:rsid w:val="00866719"/>
    <w:rsid w:val="00867222"/>
    <w:rsid w:val="00867E05"/>
    <w:rsid w:val="00867ED7"/>
    <w:rsid w:val="00871E66"/>
    <w:rsid w:val="00872421"/>
    <w:rsid w:val="0087251C"/>
    <w:rsid w:val="008731B8"/>
    <w:rsid w:val="00873248"/>
    <w:rsid w:val="00875026"/>
    <w:rsid w:val="00875DC5"/>
    <w:rsid w:val="00877044"/>
    <w:rsid w:val="00877AF3"/>
    <w:rsid w:val="00877CF5"/>
    <w:rsid w:val="00877F3D"/>
    <w:rsid w:val="00880B42"/>
    <w:rsid w:val="00881E53"/>
    <w:rsid w:val="008843F7"/>
    <w:rsid w:val="00884BBA"/>
    <w:rsid w:val="00884D5A"/>
    <w:rsid w:val="0088645A"/>
    <w:rsid w:val="00886D88"/>
    <w:rsid w:val="0088757C"/>
    <w:rsid w:val="00887BB7"/>
    <w:rsid w:val="00887C21"/>
    <w:rsid w:val="00893418"/>
    <w:rsid w:val="008939DF"/>
    <w:rsid w:val="008949EF"/>
    <w:rsid w:val="00894B4D"/>
    <w:rsid w:val="00895B07"/>
    <w:rsid w:val="008A2FE3"/>
    <w:rsid w:val="008A6504"/>
    <w:rsid w:val="008A784E"/>
    <w:rsid w:val="008B04BB"/>
    <w:rsid w:val="008B0A2B"/>
    <w:rsid w:val="008B246F"/>
    <w:rsid w:val="008B3DC0"/>
    <w:rsid w:val="008B3EA1"/>
    <w:rsid w:val="008B46C2"/>
    <w:rsid w:val="008B51C5"/>
    <w:rsid w:val="008B5D95"/>
    <w:rsid w:val="008B5EEE"/>
    <w:rsid w:val="008B7606"/>
    <w:rsid w:val="008C24EA"/>
    <w:rsid w:val="008C2CDA"/>
    <w:rsid w:val="008C42E2"/>
    <w:rsid w:val="008C7759"/>
    <w:rsid w:val="008D1C6F"/>
    <w:rsid w:val="008D3A25"/>
    <w:rsid w:val="008D5382"/>
    <w:rsid w:val="008D5FB7"/>
    <w:rsid w:val="008D6CB5"/>
    <w:rsid w:val="008D7551"/>
    <w:rsid w:val="008D780B"/>
    <w:rsid w:val="008E0B86"/>
    <w:rsid w:val="008E15CD"/>
    <w:rsid w:val="008E181F"/>
    <w:rsid w:val="008E1D3E"/>
    <w:rsid w:val="008E4C36"/>
    <w:rsid w:val="008E5E15"/>
    <w:rsid w:val="008E6AB4"/>
    <w:rsid w:val="008E74A6"/>
    <w:rsid w:val="008E7CF6"/>
    <w:rsid w:val="008E7D19"/>
    <w:rsid w:val="008E7E01"/>
    <w:rsid w:val="008E7F69"/>
    <w:rsid w:val="008F01EE"/>
    <w:rsid w:val="008F0F8C"/>
    <w:rsid w:val="008F1526"/>
    <w:rsid w:val="008F60EB"/>
    <w:rsid w:val="008F6232"/>
    <w:rsid w:val="008F6904"/>
    <w:rsid w:val="008F6E75"/>
    <w:rsid w:val="008F7FC4"/>
    <w:rsid w:val="00903127"/>
    <w:rsid w:val="00903657"/>
    <w:rsid w:val="0090379B"/>
    <w:rsid w:val="009042B2"/>
    <w:rsid w:val="0090585D"/>
    <w:rsid w:val="00906C00"/>
    <w:rsid w:val="00907A52"/>
    <w:rsid w:val="0091078E"/>
    <w:rsid w:val="00910971"/>
    <w:rsid w:val="009109B9"/>
    <w:rsid w:val="009118FD"/>
    <w:rsid w:val="00911B5C"/>
    <w:rsid w:val="00911C44"/>
    <w:rsid w:val="00912E4A"/>
    <w:rsid w:val="00913A8C"/>
    <w:rsid w:val="00914D23"/>
    <w:rsid w:val="00914DEA"/>
    <w:rsid w:val="0091510B"/>
    <w:rsid w:val="009154DE"/>
    <w:rsid w:val="00915D08"/>
    <w:rsid w:val="00916FF7"/>
    <w:rsid w:val="009174FD"/>
    <w:rsid w:val="00917660"/>
    <w:rsid w:val="009203C7"/>
    <w:rsid w:val="00920B7C"/>
    <w:rsid w:val="00923C33"/>
    <w:rsid w:val="00923F0C"/>
    <w:rsid w:val="00923F51"/>
    <w:rsid w:val="00924845"/>
    <w:rsid w:val="00926FB8"/>
    <w:rsid w:val="0093072C"/>
    <w:rsid w:val="009315BB"/>
    <w:rsid w:val="00931C61"/>
    <w:rsid w:val="00931DAA"/>
    <w:rsid w:val="0093217B"/>
    <w:rsid w:val="00932843"/>
    <w:rsid w:val="0093398D"/>
    <w:rsid w:val="00933D38"/>
    <w:rsid w:val="00933E32"/>
    <w:rsid w:val="00934E17"/>
    <w:rsid w:val="00937B77"/>
    <w:rsid w:val="0094097A"/>
    <w:rsid w:val="00940AD1"/>
    <w:rsid w:val="00941881"/>
    <w:rsid w:val="00942133"/>
    <w:rsid w:val="00943CE1"/>
    <w:rsid w:val="009459DB"/>
    <w:rsid w:val="009472A5"/>
    <w:rsid w:val="00950185"/>
    <w:rsid w:val="00951B17"/>
    <w:rsid w:val="00951DA2"/>
    <w:rsid w:val="00954C2B"/>
    <w:rsid w:val="00956C12"/>
    <w:rsid w:val="009637C7"/>
    <w:rsid w:val="00963A6F"/>
    <w:rsid w:val="00963B37"/>
    <w:rsid w:val="00963B64"/>
    <w:rsid w:val="009652E8"/>
    <w:rsid w:val="00966F9C"/>
    <w:rsid w:val="009674C9"/>
    <w:rsid w:val="00972BEF"/>
    <w:rsid w:val="0097526E"/>
    <w:rsid w:val="00975754"/>
    <w:rsid w:val="0097609A"/>
    <w:rsid w:val="009766C1"/>
    <w:rsid w:val="00980711"/>
    <w:rsid w:val="00980CBE"/>
    <w:rsid w:val="00981E67"/>
    <w:rsid w:val="009822F5"/>
    <w:rsid w:val="0098247F"/>
    <w:rsid w:val="0098456B"/>
    <w:rsid w:val="0098493E"/>
    <w:rsid w:val="00985D66"/>
    <w:rsid w:val="009871B9"/>
    <w:rsid w:val="00987942"/>
    <w:rsid w:val="00992AF0"/>
    <w:rsid w:val="00992E0C"/>
    <w:rsid w:val="00993E01"/>
    <w:rsid w:val="00994297"/>
    <w:rsid w:val="00995280"/>
    <w:rsid w:val="00995E14"/>
    <w:rsid w:val="009960F6"/>
    <w:rsid w:val="009A2416"/>
    <w:rsid w:val="009A3A1A"/>
    <w:rsid w:val="009A6015"/>
    <w:rsid w:val="009A7881"/>
    <w:rsid w:val="009A7A26"/>
    <w:rsid w:val="009B0E1D"/>
    <w:rsid w:val="009B0ED9"/>
    <w:rsid w:val="009B1176"/>
    <w:rsid w:val="009B1647"/>
    <w:rsid w:val="009B2B28"/>
    <w:rsid w:val="009B2C91"/>
    <w:rsid w:val="009B2E76"/>
    <w:rsid w:val="009B2F3F"/>
    <w:rsid w:val="009B79EF"/>
    <w:rsid w:val="009C074A"/>
    <w:rsid w:val="009C1536"/>
    <w:rsid w:val="009C5772"/>
    <w:rsid w:val="009C5E30"/>
    <w:rsid w:val="009C65D0"/>
    <w:rsid w:val="009C6BAB"/>
    <w:rsid w:val="009C7992"/>
    <w:rsid w:val="009C7D24"/>
    <w:rsid w:val="009C7E18"/>
    <w:rsid w:val="009D0F37"/>
    <w:rsid w:val="009D11E2"/>
    <w:rsid w:val="009D2499"/>
    <w:rsid w:val="009D3577"/>
    <w:rsid w:val="009D44A4"/>
    <w:rsid w:val="009D4C5E"/>
    <w:rsid w:val="009D676A"/>
    <w:rsid w:val="009D7572"/>
    <w:rsid w:val="009D7E0C"/>
    <w:rsid w:val="009E0A50"/>
    <w:rsid w:val="009E1976"/>
    <w:rsid w:val="009E2E3B"/>
    <w:rsid w:val="009F4328"/>
    <w:rsid w:val="009F57B2"/>
    <w:rsid w:val="009F6C9E"/>
    <w:rsid w:val="00A007EE"/>
    <w:rsid w:val="00A009DC"/>
    <w:rsid w:val="00A019D0"/>
    <w:rsid w:val="00A01DF5"/>
    <w:rsid w:val="00A03326"/>
    <w:rsid w:val="00A0384C"/>
    <w:rsid w:val="00A03997"/>
    <w:rsid w:val="00A04B22"/>
    <w:rsid w:val="00A06240"/>
    <w:rsid w:val="00A07535"/>
    <w:rsid w:val="00A07581"/>
    <w:rsid w:val="00A1086E"/>
    <w:rsid w:val="00A110F7"/>
    <w:rsid w:val="00A11388"/>
    <w:rsid w:val="00A143E7"/>
    <w:rsid w:val="00A153B5"/>
    <w:rsid w:val="00A16C4D"/>
    <w:rsid w:val="00A176C2"/>
    <w:rsid w:val="00A20F93"/>
    <w:rsid w:val="00A2181B"/>
    <w:rsid w:val="00A22D54"/>
    <w:rsid w:val="00A23F58"/>
    <w:rsid w:val="00A27401"/>
    <w:rsid w:val="00A30A49"/>
    <w:rsid w:val="00A3138A"/>
    <w:rsid w:val="00A31726"/>
    <w:rsid w:val="00A31A97"/>
    <w:rsid w:val="00A324C4"/>
    <w:rsid w:val="00A32AA3"/>
    <w:rsid w:val="00A344C9"/>
    <w:rsid w:val="00A361F5"/>
    <w:rsid w:val="00A37675"/>
    <w:rsid w:val="00A41D02"/>
    <w:rsid w:val="00A41D55"/>
    <w:rsid w:val="00A4391F"/>
    <w:rsid w:val="00A44E88"/>
    <w:rsid w:val="00A46D10"/>
    <w:rsid w:val="00A471BB"/>
    <w:rsid w:val="00A51091"/>
    <w:rsid w:val="00A51BA0"/>
    <w:rsid w:val="00A52BE5"/>
    <w:rsid w:val="00A53190"/>
    <w:rsid w:val="00A5362A"/>
    <w:rsid w:val="00A54FFD"/>
    <w:rsid w:val="00A5614C"/>
    <w:rsid w:val="00A617C3"/>
    <w:rsid w:val="00A61806"/>
    <w:rsid w:val="00A61DD8"/>
    <w:rsid w:val="00A62315"/>
    <w:rsid w:val="00A63A15"/>
    <w:rsid w:val="00A64B4D"/>
    <w:rsid w:val="00A65B1D"/>
    <w:rsid w:val="00A67050"/>
    <w:rsid w:val="00A7011F"/>
    <w:rsid w:val="00A71790"/>
    <w:rsid w:val="00A717A1"/>
    <w:rsid w:val="00A72B7B"/>
    <w:rsid w:val="00A73101"/>
    <w:rsid w:val="00A73874"/>
    <w:rsid w:val="00A7572F"/>
    <w:rsid w:val="00A75CAA"/>
    <w:rsid w:val="00A76339"/>
    <w:rsid w:val="00A831E6"/>
    <w:rsid w:val="00A83396"/>
    <w:rsid w:val="00A8454B"/>
    <w:rsid w:val="00A84C9B"/>
    <w:rsid w:val="00A92DD1"/>
    <w:rsid w:val="00A92ED2"/>
    <w:rsid w:val="00A937AA"/>
    <w:rsid w:val="00A93856"/>
    <w:rsid w:val="00A956CE"/>
    <w:rsid w:val="00A95B27"/>
    <w:rsid w:val="00AA033A"/>
    <w:rsid w:val="00AA0BFD"/>
    <w:rsid w:val="00AA0D7F"/>
    <w:rsid w:val="00AA189D"/>
    <w:rsid w:val="00AA2172"/>
    <w:rsid w:val="00AA384A"/>
    <w:rsid w:val="00AA3F28"/>
    <w:rsid w:val="00AA788D"/>
    <w:rsid w:val="00AB07DC"/>
    <w:rsid w:val="00AB24BE"/>
    <w:rsid w:val="00AB3A80"/>
    <w:rsid w:val="00AB5652"/>
    <w:rsid w:val="00AB65A8"/>
    <w:rsid w:val="00AB6976"/>
    <w:rsid w:val="00AB7141"/>
    <w:rsid w:val="00AB7A17"/>
    <w:rsid w:val="00AC0C84"/>
    <w:rsid w:val="00AC1784"/>
    <w:rsid w:val="00AC1A68"/>
    <w:rsid w:val="00AC1FF5"/>
    <w:rsid w:val="00AC32F9"/>
    <w:rsid w:val="00AC347B"/>
    <w:rsid w:val="00AC351D"/>
    <w:rsid w:val="00AC3D41"/>
    <w:rsid w:val="00AC5CBD"/>
    <w:rsid w:val="00AD06FD"/>
    <w:rsid w:val="00AD60BD"/>
    <w:rsid w:val="00AD6395"/>
    <w:rsid w:val="00AE13C0"/>
    <w:rsid w:val="00AE29C7"/>
    <w:rsid w:val="00AE4CB5"/>
    <w:rsid w:val="00AE78CE"/>
    <w:rsid w:val="00AF08CB"/>
    <w:rsid w:val="00AF2F7D"/>
    <w:rsid w:val="00AF406D"/>
    <w:rsid w:val="00AF433B"/>
    <w:rsid w:val="00AF5EBB"/>
    <w:rsid w:val="00AF65BD"/>
    <w:rsid w:val="00AF6F90"/>
    <w:rsid w:val="00AF7748"/>
    <w:rsid w:val="00AF7ECD"/>
    <w:rsid w:val="00B01DE5"/>
    <w:rsid w:val="00B03EC2"/>
    <w:rsid w:val="00B100B2"/>
    <w:rsid w:val="00B12DEF"/>
    <w:rsid w:val="00B14B79"/>
    <w:rsid w:val="00B15E49"/>
    <w:rsid w:val="00B16D1C"/>
    <w:rsid w:val="00B2082A"/>
    <w:rsid w:val="00B21114"/>
    <w:rsid w:val="00B22510"/>
    <w:rsid w:val="00B22D64"/>
    <w:rsid w:val="00B23139"/>
    <w:rsid w:val="00B232B1"/>
    <w:rsid w:val="00B2619E"/>
    <w:rsid w:val="00B26B5D"/>
    <w:rsid w:val="00B2778E"/>
    <w:rsid w:val="00B31070"/>
    <w:rsid w:val="00B31899"/>
    <w:rsid w:val="00B34396"/>
    <w:rsid w:val="00B365E6"/>
    <w:rsid w:val="00B37158"/>
    <w:rsid w:val="00B3788A"/>
    <w:rsid w:val="00B404F2"/>
    <w:rsid w:val="00B40BB7"/>
    <w:rsid w:val="00B40D4D"/>
    <w:rsid w:val="00B41619"/>
    <w:rsid w:val="00B421C4"/>
    <w:rsid w:val="00B42443"/>
    <w:rsid w:val="00B4245E"/>
    <w:rsid w:val="00B42564"/>
    <w:rsid w:val="00B44008"/>
    <w:rsid w:val="00B441FC"/>
    <w:rsid w:val="00B44DAD"/>
    <w:rsid w:val="00B45F18"/>
    <w:rsid w:val="00B5053F"/>
    <w:rsid w:val="00B51309"/>
    <w:rsid w:val="00B5195F"/>
    <w:rsid w:val="00B51EBA"/>
    <w:rsid w:val="00B522D6"/>
    <w:rsid w:val="00B52381"/>
    <w:rsid w:val="00B524E8"/>
    <w:rsid w:val="00B53B70"/>
    <w:rsid w:val="00B556EA"/>
    <w:rsid w:val="00B55E6B"/>
    <w:rsid w:val="00B55FCE"/>
    <w:rsid w:val="00B601CE"/>
    <w:rsid w:val="00B60757"/>
    <w:rsid w:val="00B60C12"/>
    <w:rsid w:val="00B6160D"/>
    <w:rsid w:val="00B62687"/>
    <w:rsid w:val="00B639A0"/>
    <w:rsid w:val="00B63CEC"/>
    <w:rsid w:val="00B646E6"/>
    <w:rsid w:val="00B65898"/>
    <w:rsid w:val="00B663BF"/>
    <w:rsid w:val="00B67038"/>
    <w:rsid w:val="00B67522"/>
    <w:rsid w:val="00B70283"/>
    <w:rsid w:val="00B70807"/>
    <w:rsid w:val="00B74A72"/>
    <w:rsid w:val="00B74ECD"/>
    <w:rsid w:val="00B75A4B"/>
    <w:rsid w:val="00B77108"/>
    <w:rsid w:val="00B821C4"/>
    <w:rsid w:val="00B82F48"/>
    <w:rsid w:val="00B8342E"/>
    <w:rsid w:val="00B83853"/>
    <w:rsid w:val="00B84AF9"/>
    <w:rsid w:val="00B84BB9"/>
    <w:rsid w:val="00B8628D"/>
    <w:rsid w:val="00B86961"/>
    <w:rsid w:val="00B86B74"/>
    <w:rsid w:val="00B900CF"/>
    <w:rsid w:val="00B921D2"/>
    <w:rsid w:val="00B924A4"/>
    <w:rsid w:val="00B935EA"/>
    <w:rsid w:val="00B93786"/>
    <w:rsid w:val="00B943E4"/>
    <w:rsid w:val="00B96602"/>
    <w:rsid w:val="00BA1660"/>
    <w:rsid w:val="00BA1841"/>
    <w:rsid w:val="00BA18A9"/>
    <w:rsid w:val="00BA1D51"/>
    <w:rsid w:val="00BA2DD4"/>
    <w:rsid w:val="00BA4C34"/>
    <w:rsid w:val="00BA675E"/>
    <w:rsid w:val="00BA6E24"/>
    <w:rsid w:val="00BB015E"/>
    <w:rsid w:val="00BB0355"/>
    <w:rsid w:val="00BB07C7"/>
    <w:rsid w:val="00BB0D83"/>
    <w:rsid w:val="00BB404A"/>
    <w:rsid w:val="00BB7258"/>
    <w:rsid w:val="00BC028F"/>
    <w:rsid w:val="00BC038F"/>
    <w:rsid w:val="00BC1683"/>
    <w:rsid w:val="00BC1B70"/>
    <w:rsid w:val="00BC1DBC"/>
    <w:rsid w:val="00BC2F07"/>
    <w:rsid w:val="00BC30B0"/>
    <w:rsid w:val="00BC339F"/>
    <w:rsid w:val="00BC3C10"/>
    <w:rsid w:val="00BC3D7E"/>
    <w:rsid w:val="00BC5553"/>
    <w:rsid w:val="00BC59F3"/>
    <w:rsid w:val="00BC6853"/>
    <w:rsid w:val="00BC7255"/>
    <w:rsid w:val="00BC73DB"/>
    <w:rsid w:val="00BC7CB7"/>
    <w:rsid w:val="00BC7F1F"/>
    <w:rsid w:val="00BD0694"/>
    <w:rsid w:val="00BD3B0B"/>
    <w:rsid w:val="00BD68BF"/>
    <w:rsid w:val="00BD69A4"/>
    <w:rsid w:val="00BE037E"/>
    <w:rsid w:val="00BE0F34"/>
    <w:rsid w:val="00BE365F"/>
    <w:rsid w:val="00BE3A7B"/>
    <w:rsid w:val="00BE4104"/>
    <w:rsid w:val="00BE5282"/>
    <w:rsid w:val="00BE606D"/>
    <w:rsid w:val="00BE657E"/>
    <w:rsid w:val="00BE74C4"/>
    <w:rsid w:val="00BE7734"/>
    <w:rsid w:val="00BE7FDF"/>
    <w:rsid w:val="00BF0B74"/>
    <w:rsid w:val="00BF0FB0"/>
    <w:rsid w:val="00BF29DD"/>
    <w:rsid w:val="00BF3DF9"/>
    <w:rsid w:val="00BF50EF"/>
    <w:rsid w:val="00BF5195"/>
    <w:rsid w:val="00BF5AE4"/>
    <w:rsid w:val="00BF5CCC"/>
    <w:rsid w:val="00BF60A4"/>
    <w:rsid w:val="00BF623F"/>
    <w:rsid w:val="00C02792"/>
    <w:rsid w:val="00C04C20"/>
    <w:rsid w:val="00C04E47"/>
    <w:rsid w:val="00C05E7B"/>
    <w:rsid w:val="00C060BE"/>
    <w:rsid w:val="00C06677"/>
    <w:rsid w:val="00C077C9"/>
    <w:rsid w:val="00C07C59"/>
    <w:rsid w:val="00C07DC0"/>
    <w:rsid w:val="00C101B1"/>
    <w:rsid w:val="00C1038F"/>
    <w:rsid w:val="00C105AA"/>
    <w:rsid w:val="00C10711"/>
    <w:rsid w:val="00C11501"/>
    <w:rsid w:val="00C123E8"/>
    <w:rsid w:val="00C12F44"/>
    <w:rsid w:val="00C1715E"/>
    <w:rsid w:val="00C171D1"/>
    <w:rsid w:val="00C20418"/>
    <w:rsid w:val="00C21708"/>
    <w:rsid w:val="00C21973"/>
    <w:rsid w:val="00C224EA"/>
    <w:rsid w:val="00C2327A"/>
    <w:rsid w:val="00C232FB"/>
    <w:rsid w:val="00C23E1E"/>
    <w:rsid w:val="00C2595F"/>
    <w:rsid w:val="00C25ACF"/>
    <w:rsid w:val="00C25C61"/>
    <w:rsid w:val="00C30C36"/>
    <w:rsid w:val="00C32D85"/>
    <w:rsid w:val="00C33071"/>
    <w:rsid w:val="00C33B41"/>
    <w:rsid w:val="00C34A08"/>
    <w:rsid w:val="00C35884"/>
    <w:rsid w:val="00C36260"/>
    <w:rsid w:val="00C3701D"/>
    <w:rsid w:val="00C372C7"/>
    <w:rsid w:val="00C37FF8"/>
    <w:rsid w:val="00C42A37"/>
    <w:rsid w:val="00C42FE9"/>
    <w:rsid w:val="00C452DA"/>
    <w:rsid w:val="00C45EED"/>
    <w:rsid w:val="00C45FC7"/>
    <w:rsid w:val="00C4619A"/>
    <w:rsid w:val="00C46666"/>
    <w:rsid w:val="00C514FB"/>
    <w:rsid w:val="00C51715"/>
    <w:rsid w:val="00C51732"/>
    <w:rsid w:val="00C549F9"/>
    <w:rsid w:val="00C552F4"/>
    <w:rsid w:val="00C5563A"/>
    <w:rsid w:val="00C6095F"/>
    <w:rsid w:val="00C611F4"/>
    <w:rsid w:val="00C61922"/>
    <w:rsid w:val="00C62EA5"/>
    <w:rsid w:val="00C648E3"/>
    <w:rsid w:val="00C65549"/>
    <w:rsid w:val="00C65B0F"/>
    <w:rsid w:val="00C67B21"/>
    <w:rsid w:val="00C71660"/>
    <w:rsid w:val="00C71CEA"/>
    <w:rsid w:val="00C72BF3"/>
    <w:rsid w:val="00C73614"/>
    <w:rsid w:val="00C758B7"/>
    <w:rsid w:val="00C75B7A"/>
    <w:rsid w:val="00C76390"/>
    <w:rsid w:val="00C7731E"/>
    <w:rsid w:val="00C77A93"/>
    <w:rsid w:val="00C82059"/>
    <w:rsid w:val="00C82070"/>
    <w:rsid w:val="00C82762"/>
    <w:rsid w:val="00C82D2B"/>
    <w:rsid w:val="00C82EF4"/>
    <w:rsid w:val="00C836C5"/>
    <w:rsid w:val="00C849B5"/>
    <w:rsid w:val="00C850DC"/>
    <w:rsid w:val="00C86D57"/>
    <w:rsid w:val="00C91A26"/>
    <w:rsid w:val="00C94EF2"/>
    <w:rsid w:val="00C94FAF"/>
    <w:rsid w:val="00C957D5"/>
    <w:rsid w:val="00C96032"/>
    <w:rsid w:val="00C96FA5"/>
    <w:rsid w:val="00CA016D"/>
    <w:rsid w:val="00CA02EF"/>
    <w:rsid w:val="00CA041A"/>
    <w:rsid w:val="00CA07F0"/>
    <w:rsid w:val="00CA1210"/>
    <w:rsid w:val="00CA178F"/>
    <w:rsid w:val="00CA275B"/>
    <w:rsid w:val="00CA4C8C"/>
    <w:rsid w:val="00CA51BE"/>
    <w:rsid w:val="00CA56A8"/>
    <w:rsid w:val="00CA64A3"/>
    <w:rsid w:val="00CA6B9C"/>
    <w:rsid w:val="00CA7433"/>
    <w:rsid w:val="00CA79B6"/>
    <w:rsid w:val="00CB0597"/>
    <w:rsid w:val="00CB1DF8"/>
    <w:rsid w:val="00CB2B3A"/>
    <w:rsid w:val="00CB31C2"/>
    <w:rsid w:val="00CB3C41"/>
    <w:rsid w:val="00CB4FD6"/>
    <w:rsid w:val="00CB58F1"/>
    <w:rsid w:val="00CB6178"/>
    <w:rsid w:val="00CB682B"/>
    <w:rsid w:val="00CB75FF"/>
    <w:rsid w:val="00CC0063"/>
    <w:rsid w:val="00CC1263"/>
    <w:rsid w:val="00CC201F"/>
    <w:rsid w:val="00CC24D4"/>
    <w:rsid w:val="00CC3FEA"/>
    <w:rsid w:val="00CD06BE"/>
    <w:rsid w:val="00CD170A"/>
    <w:rsid w:val="00CD1F5F"/>
    <w:rsid w:val="00CD2035"/>
    <w:rsid w:val="00CD222A"/>
    <w:rsid w:val="00CD4032"/>
    <w:rsid w:val="00CD4AE8"/>
    <w:rsid w:val="00CD744E"/>
    <w:rsid w:val="00CD778C"/>
    <w:rsid w:val="00CD7F1B"/>
    <w:rsid w:val="00CE3B2A"/>
    <w:rsid w:val="00CE4052"/>
    <w:rsid w:val="00CE4E45"/>
    <w:rsid w:val="00CE6029"/>
    <w:rsid w:val="00CF0DE4"/>
    <w:rsid w:val="00CF1693"/>
    <w:rsid w:val="00CF271A"/>
    <w:rsid w:val="00CF2B48"/>
    <w:rsid w:val="00CF43B9"/>
    <w:rsid w:val="00CF45C4"/>
    <w:rsid w:val="00CF4B5F"/>
    <w:rsid w:val="00CF6BE4"/>
    <w:rsid w:val="00CF71DF"/>
    <w:rsid w:val="00D00939"/>
    <w:rsid w:val="00D00991"/>
    <w:rsid w:val="00D0254C"/>
    <w:rsid w:val="00D02CBD"/>
    <w:rsid w:val="00D02F01"/>
    <w:rsid w:val="00D03634"/>
    <w:rsid w:val="00D036E4"/>
    <w:rsid w:val="00D03DF0"/>
    <w:rsid w:val="00D04267"/>
    <w:rsid w:val="00D04F97"/>
    <w:rsid w:val="00D058B8"/>
    <w:rsid w:val="00D07BBC"/>
    <w:rsid w:val="00D07EF0"/>
    <w:rsid w:val="00D11687"/>
    <w:rsid w:val="00D11C30"/>
    <w:rsid w:val="00D140C2"/>
    <w:rsid w:val="00D144CA"/>
    <w:rsid w:val="00D15B65"/>
    <w:rsid w:val="00D165D8"/>
    <w:rsid w:val="00D1705B"/>
    <w:rsid w:val="00D173A6"/>
    <w:rsid w:val="00D17EA7"/>
    <w:rsid w:val="00D20220"/>
    <w:rsid w:val="00D2197D"/>
    <w:rsid w:val="00D2373D"/>
    <w:rsid w:val="00D24C4A"/>
    <w:rsid w:val="00D24C6A"/>
    <w:rsid w:val="00D2532C"/>
    <w:rsid w:val="00D2592F"/>
    <w:rsid w:val="00D27EB9"/>
    <w:rsid w:val="00D30A2A"/>
    <w:rsid w:val="00D31326"/>
    <w:rsid w:val="00D31F6B"/>
    <w:rsid w:val="00D32828"/>
    <w:rsid w:val="00D32850"/>
    <w:rsid w:val="00D3797D"/>
    <w:rsid w:val="00D41E15"/>
    <w:rsid w:val="00D42740"/>
    <w:rsid w:val="00D429C7"/>
    <w:rsid w:val="00D45EA4"/>
    <w:rsid w:val="00D4688E"/>
    <w:rsid w:val="00D4732C"/>
    <w:rsid w:val="00D51993"/>
    <w:rsid w:val="00D532EE"/>
    <w:rsid w:val="00D53756"/>
    <w:rsid w:val="00D53D12"/>
    <w:rsid w:val="00D54662"/>
    <w:rsid w:val="00D5636E"/>
    <w:rsid w:val="00D60C72"/>
    <w:rsid w:val="00D61E73"/>
    <w:rsid w:val="00D61EC3"/>
    <w:rsid w:val="00D621C9"/>
    <w:rsid w:val="00D63236"/>
    <w:rsid w:val="00D644C4"/>
    <w:rsid w:val="00D65426"/>
    <w:rsid w:val="00D654C3"/>
    <w:rsid w:val="00D6574D"/>
    <w:rsid w:val="00D659A7"/>
    <w:rsid w:val="00D65F4D"/>
    <w:rsid w:val="00D670AE"/>
    <w:rsid w:val="00D72A83"/>
    <w:rsid w:val="00D73CB5"/>
    <w:rsid w:val="00D74FB3"/>
    <w:rsid w:val="00D74FF6"/>
    <w:rsid w:val="00D7572C"/>
    <w:rsid w:val="00D811BC"/>
    <w:rsid w:val="00D84502"/>
    <w:rsid w:val="00D84BA5"/>
    <w:rsid w:val="00D8584C"/>
    <w:rsid w:val="00D86CA0"/>
    <w:rsid w:val="00D86ECA"/>
    <w:rsid w:val="00D874FE"/>
    <w:rsid w:val="00D91C94"/>
    <w:rsid w:val="00D928F4"/>
    <w:rsid w:val="00D939F9"/>
    <w:rsid w:val="00D93D27"/>
    <w:rsid w:val="00D96DEE"/>
    <w:rsid w:val="00D9779A"/>
    <w:rsid w:val="00DA12FF"/>
    <w:rsid w:val="00DA1771"/>
    <w:rsid w:val="00DA342F"/>
    <w:rsid w:val="00DA3B33"/>
    <w:rsid w:val="00DA5035"/>
    <w:rsid w:val="00DA537F"/>
    <w:rsid w:val="00DAD0A4"/>
    <w:rsid w:val="00DB0D8B"/>
    <w:rsid w:val="00DB2416"/>
    <w:rsid w:val="00DB24D9"/>
    <w:rsid w:val="00DB3198"/>
    <w:rsid w:val="00DB3611"/>
    <w:rsid w:val="00DB58FF"/>
    <w:rsid w:val="00DB68DD"/>
    <w:rsid w:val="00DB71AA"/>
    <w:rsid w:val="00DB74E9"/>
    <w:rsid w:val="00DC0323"/>
    <w:rsid w:val="00DC047F"/>
    <w:rsid w:val="00DC3681"/>
    <w:rsid w:val="00DC3EF1"/>
    <w:rsid w:val="00DC4CB0"/>
    <w:rsid w:val="00DD2BEF"/>
    <w:rsid w:val="00DD33DF"/>
    <w:rsid w:val="00DD3652"/>
    <w:rsid w:val="00DD3EDE"/>
    <w:rsid w:val="00DD419C"/>
    <w:rsid w:val="00DD5050"/>
    <w:rsid w:val="00DD6BB9"/>
    <w:rsid w:val="00DD7B83"/>
    <w:rsid w:val="00DE0199"/>
    <w:rsid w:val="00DE12BB"/>
    <w:rsid w:val="00DE14BF"/>
    <w:rsid w:val="00DE1D0B"/>
    <w:rsid w:val="00DE2741"/>
    <w:rsid w:val="00DE4093"/>
    <w:rsid w:val="00DE6347"/>
    <w:rsid w:val="00DE6B5F"/>
    <w:rsid w:val="00DE6E92"/>
    <w:rsid w:val="00DE721D"/>
    <w:rsid w:val="00DE73A4"/>
    <w:rsid w:val="00DF0DED"/>
    <w:rsid w:val="00DF12B0"/>
    <w:rsid w:val="00DF2A88"/>
    <w:rsid w:val="00DF3C7F"/>
    <w:rsid w:val="00DF4D31"/>
    <w:rsid w:val="00DF639B"/>
    <w:rsid w:val="00DF7FD2"/>
    <w:rsid w:val="00E000E4"/>
    <w:rsid w:val="00E01493"/>
    <w:rsid w:val="00E03EE1"/>
    <w:rsid w:val="00E0596F"/>
    <w:rsid w:val="00E0652B"/>
    <w:rsid w:val="00E06B80"/>
    <w:rsid w:val="00E0747C"/>
    <w:rsid w:val="00E135E9"/>
    <w:rsid w:val="00E13AC0"/>
    <w:rsid w:val="00E150A3"/>
    <w:rsid w:val="00E15126"/>
    <w:rsid w:val="00E15B82"/>
    <w:rsid w:val="00E20B8F"/>
    <w:rsid w:val="00E227D6"/>
    <w:rsid w:val="00E235DF"/>
    <w:rsid w:val="00E266DC"/>
    <w:rsid w:val="00E3467E"/>
    <w:rsid w:val="00E374FB"/>
    <w:rsid w:val="00E4366F"/>
    <w:rsid w:val="00E43FBC"/>
    <w:rsid w:val="00E46271"/>
    <w:rsid w:val="00E46F62"/>
    <w:rsid w:val="00E47797"/>
    <w:rsid w:val="00E51865"/>
    <w:rsid w:val="00E526DB"/>
    <w:rsid w:val="00E61223"/>
    <w:rsid w:val="00E6322A"/>
    <w:rsid w:val="00E6459E"/>
    <w:rsid w:val="00E647A9"/>
    <w:rsid w:val="00E64EF9"/>
    <w:rsid w:val="00E6540E"/>
    <w:rsid w:val="00E65489"/>
    <w:rsid w:val="00E65BBB"/>
    <w:rsid w:val="00E670E1"/>
    <w:rsid w:val="00E67E4A"/>
    <w:rsid w:val="00E7068C"/>
    <w:rsid w:val="00E710F6"/>
    <w:rsid w:val="00E712A5"/>
    <w:rsid w:val="00E712B6"/>
    <w:rsid w:val="00E71986"/>
    <w:rsid w:val="00E71A87"/>
    <w:rsid w:val="00E721BC"/>
    <w:rsid w:val="00E72499"/>
    <w:rsid w:val="00E728FC"/>
    <w:rsid w:val="00E759C2"/>
    <w:rsid w:val="00E7749C"/>
    <w:rsid w:val="00E7770D"/>
    <w:rsid w:val="00E7787E"/>
    <w:rsid w:val="00E81B04"/>
    <w:rsid w:val="00E82D49"/>
    <w:rsid w:val="00E8471B"/>
    <w:rsid w:val="00E85016"/>
    <w:rsid w:val="00E86DE7"/>
    <w:rsid w:val="00E86FC6"/>
    <w:rsid w:val="00E8770C"/>
    <w:rsid w:val="00E90953"/>
    <w:rsid w:val="00E91232"/>
    <w:rsid w:val="00E928AD"/>
    <w:rsid w:val="00E93596"/>
    <w:rsid w:val="00E93E09"/>
    <w:rsid w:val="00E96025"/>
    <w:rsid w:val="00E97486"/>
    <w:rsid w:val="00EA1014"/>
    <w:rsid w:val="00EA236B"/>
    <w:rsid w:val="00EA2BBD"/>
    <w:rsid w:val="00EA2C30"/>
    <w:rsid w:val="00EA4A5A"/>
    <w:rsid w:val="00EA5DEE"/>
    <w:rsid w:val="00EA678A"/>
    <w:rsid w:val="00EA78BC"/>
    <w:rsid w:val="00EA7AB8"/>
    <w:rsid w:val="00EB0C86"/>
    <w:rsid w:val="00EB1263"/>
    <w:rsid w:val="00EB35B0"/>
    <w:rsid w:val="00EB3855"/>
    <w:rsid w:val="00EB5C9D"/>
    <w:rsid w:val="00EB7469"/>
    <w:rsid w:val="00EB77AE"/>
    <w:rsid w:val="00EC040E"/>
    <w:rsid w:val="00EC2415"/>
    <w:rsid w:val="00EC28AF"/>
    <w:rsid w:val="00EC295D"/>
    <w:rsid w:val="00EC3EB9"/>
    <w:rsid w:val="00EC4567"/>
    <w:rsid w:val="00EC47BE"/>
    <w:rsid w:val="00EC69CF"/>
    <w:rsid w:val="00EC7ADC"/>
    <w:rsid w:val="00ED173A"/>
    <w:rsid w:val="00ED2920"/>
    <w:rsid w:val="00ED3888"/>
    <w:rsid w:val="00ED3AB8"/>
    <w:rsid w:val="00ED6C4A"/>
    <w:rsid w:val="00EE151E"/>
    <w:rsid w:val="00EE1952"/>
    <w:rsid w:val="00EE255E"/>
    <w:rsid w:val="00EE2A30"/>
    <w:rsid w:val="00EE2DFD"/>
    <w:rsid w:val="00EE4842"/>
    <w:rsid w:val="00EE48E9"/>
    <w:rsid w:val="00EE4E95"/>
    <w:rsid w:val="00EF022D"/>
    <w:rsid w:val="00EF0E7C"/>
    <w:rsid w:val="00EF104A"/>
    <w:rsid w:val="00EF1241"/>
    <w:rsid w:val="00EF20A8"/>
    <w:rsid w:val="00EF3A6B"/>
    <w:rsid w:val="00EF5EA0"/>
    <w:rsid w:val="00EF6E4C"/>
    <w:rsid w:val="00F015D3"/>
    <w:rsid w:val="00F0162F"/>
    <w:rsid w:val="00F0408C"/>
    <w:rsid w:val="00F06465"/>
    <w:rsid w:val="00F06665"/>
    <w:rsid w:val="00F066AB"/>
    <w:rsid w:val="00F06895"/>
    <w:rsid w:val="00F11BAB"/>
    <w:rsid w:val="00F12811"/>
    <w:rsid w:val="00F1536C"/>
    <w:rsid w:val="00F15E53"/>
    <w:rsid w:val="00F17031"/>
    <w:rsid w:val="00F201D5"/>
    <w:rsid w:val="00F21494"/>
    <w:rsid w:val="00F23B8E"/>
    <w:rsid w:val="00F24892"/>
    <w:rsid w:val="00F255B1"/>
    <w:rsid w:val="00F25A7B"/>
    <w:rsid w:val="00F3097B"/>
    <w:rsid w:val="00F31F06"/>
    <w:rsid w:val="00F325DE"/>
    <w:rsid w:val="00F32E43"/>
    <w:rsid w:val="00F34840"/>
    <w:rsid w:val="00F34C58"/>
    <w:rsid w:val="00F34D49"/>
    <w:rsid w:val="00F34F86"/>
    <w:rsid w:val="00F35E2D"/>
    <w:rsid w:val="00F368B5"/>
    <w:rsid w:val="00F40587"/>
    <w:rsid w:val="00F43B48"/>
    <w:rsid w:val="00F43D16"/>
    <w:rsid w:val="00F442EA"/>
    <w:rsid w:val="00F44FAB"/>
    <w:rsid w:val="00F514BF"/>
    <w:rsid w:val="00F51654"/>
    <w:rsid w:val="00F518D2"/>
    <w:rsid w:val="00F53AED"/>
    <w:rsid w:val="00F54CBF"/>
    <w:rsid w:val="00F54D02"/>
    <w:rsid w:val="00F55856"/>
    <w:rsid w:val="00F61A03"/>
    <w:rsid w:val="00F62147"/>
    <w:rsid w:val="00F63F59"/>
    <w:rsid w:val="00F64220"/>
    <w:rsid w:val="00F70098"/>
    <w:rsid w:val="00F711F3"/>
    <w:rsid w:val="00F71CFC"/>
    <w:rsid w:val="00F73436"/>
    <w:rsid w:val="00F734C8"/>
    <w:rsid w:val="00F73C6C"/>
    <w:rsid w:val="00F745D7"/>
    <w:rsid w:val="00F75122"/>
    <w:rsid w:val="00F77B45"/>
    <w:rsid w:val="00F8091D"/>
    <w:rsid w:val="00F8114A"/>
    <w:rsid w:val="00F811D0"/>
    <w:rsid w:val="00F81D16"/>
    <w:rsid w:val="00F82C28"/>
    <w:rsid w:val="00F8380A"/>
    <w:rsid w:val="00F845E7"/>
    <w:rsid w:val="00F84A9C"/>
    <w:rsid w:val="00F87929"/>
    <w:rsid w:val="00F90F38"/>
    <w:rsid w:val="00F90F8E"/>
    <w:rsid w:val="00F932DA"/>
    <w:rsid w:val="00F943E3"/>
    <w:rsid w:val="00F946A4"/>
    <w:rsid w:val="00F95FD3"/>
    <w:rsid w:val="00F97858"/>
    <w:rsid w:val="00FA1111"/>
    <w:rsid w:val="00FA2B24"/>
    <w:rsid w:val="00FA3487"/>
    <w:rsid w:val="00FA4C2C"/>
    <w:rsid w:val="00FA4F74"/>
    <w:rsid w:val="00FA595B"/>
    <w:rsid w:val="00FA6BD1"/>
    <w:rsid w:val="00FB1EA0"/>
    <w:rsid w:val="00FB6487"/>
    <w:rsid w:val="00FC0522"/>
    <w:rsid w:val="00FC1081"/>
    <w:rsid w:val="00FC202F"/>
    <w:rsid w:val="00FC22BC"/>
    <w:rsid w:val="00FC267D"/>
    <w:rsid w:val="00FC2D58"/>
    <w:rsid w:val="00FC45BE"/>
    <w:rsid w:val="00FC55DF"/>
    <w:rsid w:val="00FC6149"/>
    <w:rsid w:val="00FC68DC"/>
    <w:rsid w:val="00FC6A2D"/>
    <w:rsid w:val="00FC7440"/>
    <w:rsid w:val="00FC7D5A"/>
    <w:rsid w:val="00FD0B6F"/>
    <w:rsid w:val="00FD1275"/>
    <w:rsid w:val="00FD24F4"/>
    <w:rsid w:val="00FD32BA"/>
    <w:rsid w:val="00FE16C2"/>
    <w:rsid w:val="00FE5A37"/>
    <w:rsid w:val="00FE6387"/>
    <w:rsid w:val="00FE6552"/>
    <w:rsid w:val="00FF0BDD"/>
    <w:rsid w:val="00FF1F85"/>
    <w:rsid w:val="00FF24D2"/>
    <w:rsid w:val="00FF433C"/>
    <w:rsid w:val="00FF5A21"/>
    <w:rsid w:val="00FF750A"/>
    <w:rsid w:val="00FF78EE"/>
    <w:rsid w:val="0108B8D4"/>
    <w:rsid w:val="015B25D3"/>
    <w:rsid w:val="0192C08D"/>
    <w:rsid w:val="01997F05"/>
    <w:rsid w:val="019CC829"/>
    <w:rsid w:val="01A4B677"/>
    <w:rsid w:val="01CB46E9"/>
    <w:rsid w:val="01CCD13E"/>
    <w:rsid w:val="01EE59D1"/>
    <w:rsid w:val="0200CF5F"/>
    <w:rsid w:val="021E41C4"/>
    <w:rsid w:val="02335EF4"/>
    <w:rsid w:val="02573F97"/>
    <w:rsid w:val="025E3E24"/>
    <w:rsid w:val="02876798"/>
    <w:rsid w:val="029BE664"/>
    <w:rsid w:val="02A1A8C1"/>
    <w:rsid w:val="02D61002"/>
    <w:rsid w:val="02FF3F58"/>
    <w:rsid w:val="03008876"/>
    <w:rsid w:val="031D11B5"/>
    <w:rsid w:val="03335321"/>
    <w:rsid w:val="033CF439"/>
    <w:rsid w:val="0356DE5E"/>
    <w:rsid w:val="03BA819D"/>
    <w:rsid w:val="03C4B2D8"/>
    <w:rsid w:val="04245109"/>
    <w:rsid w:val="042E6C94"/>
    <w:rsid w:val="046282E5"/>
    <w:rsid w:val="0486C423"/>
    <w:rsid w:val="04A0A6B1"/>
    <w:rsid w:val="04A0DA07"/>
    <w:rsid w:val="04AD1AA3"/>
    <w:rsid w:val="04C01E87"/>
    <w:rsid w:val="04E09031"/>
    <w:rsid w:val="04EC83C7"/>
    <w:rsid w:val="05221C24"/>
    <w:rsid w:val="053BC226"/>
    <w:rsid w:val="0559C17B"/>
    <w:rsid w:val="05970915"/>
    <w:rsid w:val="05988B03"/>
    <w:rsid w:val="05E4CA4B"/>
    <w:rsid w:val="060D510D"/>
    <w:rsid w:val="064A9F81"/>
    <w:rsid w:val="06999B64"/>
    <w:rsid w:val="06DAC5B5"/>
    <w:rsid w:val="06DE88F0"/>
    <w:rsid w:val="06E7066F"/>
    <w:rsid w:val="06F3F7A3"/>
    <w:rsid w:val="07D07575"/>
    <w:rsid w:val="07DF7471"/>
    <w:rsid w:val="07E5B103"/>
    <w:rsid w:val="07E653BB"/>
    <w:rsid w:val="07F6740B"/>
    <w:rsid w:val="083F5F26"/>
    <w:rsid w:val="0847E47A"/>
    <w:rsid w:val="08847823"/>
    <w:rsid w:val="092CB31D"/>
    <w:rsid w:val="092F5498"/>
    <w:rsid w:val="093A6E6A"/>
    <w:rsid w:val="09969F10"/>
    <w:rsid w:val="09AFADB9"/>
    <w:rsid w:val="09BBC319"/>
    <w:rsid w:val="0A008979"/>
    <w:rsid w:val="0A3F6A08"/>
    <w:rsid w:val="0AAD9FCA"/>
    <w:rsid w:val="0AF5C853"/>
    <w:rsid w:val="0B43CDE2"/>
    <w:rsid w:val="0BCC0A42"/>
    <w:rsid w:val="0BEDDA83"/>
    <w:rsid w:val="0BFE8552"/>
    <w:rsid w:val="0C1B1E84"/>
    <w:rsid w:val="0C1F61F2"/>
    <w:rsid w:val="0C69809D"/>
    <w:rsid w:val="0C913B6F"/>
    <w:rsid w:val="0D8DC900"/>
    <w:rsid w:val="0D9066C1"/>
    <w:rsid w:val="0DA86416"/>
    <w:rsid w:val="0DCACBEA"/>
    <w:rsid w:val="0DF09690"/>
    <w:rsid w:val="0E007383"/>
    <w:rsid w:val="0E15B830"/>
    <w:rsid w:val="0E480B8D"/>
    <w:rsid w:val="0E8FB604"/>
    <w:rsid w:val="0EF08740"/>
    <w:rsid w:val="0EFC6FC6"/>
    <w:rsid w:val="0F3E9076"/>
    <w:rsid w:val="0F447AE0"/>
    <w:rsid w:val="0F4C152F"/>
    <w:rsid w:val="0FDC23E0"/>
    <w:rsid w:val="103F14A1"/>
    <w:rsid w:val="1050ED06"/>
    <w:rsid w:val="105561D9"/>
    <w:rsid w:val="105DE0C3"/>
    <w:rsid w:val="10A69E7F"/>
    <w:rsid w:val="10AB223B"/>
    <w:rsid w:val="10ADCBF8"/>
    <w:rsid w:val="10D44FB4"/>
    <w:rsid w:val="11036974"/>
    <w:rsid w:val="110CCC9F"/>
    <w:rsid w:val="11B29C8D"/>
    <w:rsid w:val="11BF37BB"/>
    <w:rsid w:val="1278F381"/>
    <w:rsid w:val="127B384B"/>
    <w:rsid w:val="128448CF"/>
    <w:rsid w:val="129D3A1A"/>
    <w:rsid w:val="12EFC649"/>
    <w:rsid w:val="130B5F18"/>
    <w:rsid w:val="1363F837"/>
    <w:rsid w:val="138A16E7"/>
    <w:rsid w:val="13BD1124"/>
    <w:rsid w:val="13CA71D4"/>
    <w:rsid w:val="13CD5A51"/>
    <w:rsid w:val="13D11054"/>
    <w:rsid w:val="13D1B6AE"/>
    <w:rsid w:val="140F3137"/>
    <w:rsid w:val="146ADD12"/>
    <w:rsid w:val="148D8100"/>
    <w:rsid w:val="149D2A92"/>
    <w:rsid w:val="14D172A5"/>
    <w:rsid w:val="14FB5A9C"/>
    <w:rsid w:val="15274D07"/>
    <w:rsid w:val="156C4F43"/>
    <w:rsid w:val="15842AFE"/>
    <w:rsid w:val="1585B084"/>
    <w:rsid w:val="1597D71B"/>
    <w:rsid w:val="15D5D987"/>
    <w:rsid w:val="15E50AEC"/>
    <w:rsid w:val="16086EC8"/>
    <w:rsid w:val="1627B20E"/>
    <w:rsid w:val="1635A916"/>
    <w:rsid w:val="163EE075"/>
    <w:rsid w:val="1715B526"/>
    <w:rsid w:val="174E8C56"/>
    <w:rsid w:val="1775AAC9"/>
    <w:rsid w:val="177CE695"/>
    <w:rsid w:val="179C7B62"/>
    <w:rsid w:val="184A5458"/>
    <w:rsid w:val="1883470A"/>
    <w:rsid w:val="18AFB4F3"/>
    <w:rsid w:val="18B8813D"/>
    <w:rsid w:val="18C7E1A3"/>
    <w:rsid w:val="19210F98"/>
    <w:rsid w:val="1930EC58"/>
    <w:rsid w:val="195587F7"/>
    <w:rsid w:val="19699738"/>
    <w:rsid w:val="19A50C05"/>
    <w:rsid w:val="19AD1F58"/>
    <w:rsid w:val="19C8A1C3"/>
    <w:rsid w:val="19C956CD"/>
    <w:rsid w:val="1A03F269"/>
    <w:rsid w:val="1A424C20"/>
    <w:rsid w:val="1A507CDC"/>
    <w:rsid w:val="1A7A5FBA"/>
    <w:rsid w:val="1A840312"/>
    <w:rsid w:val="1AC582DA"/>
    <w:rsid w:val="1AE47D53"/>
    <w:rsid w:val="1B6B4306"/>
    <w:rsid w:val="1C0C2732"/>
    <w:rsid w:val="1C1B318F"/>
    <w:rsid w:val="1C3EC859"/>
    <w:rsid w:val="1C4FDE31"/>
    <w:rsid w:val="1C982435"/>
    <w:rsid w:val="1CF02B43"/>
    <w:rsid w:val="1D12867A"/>
    <w:rsid w:val="1D2F0B7D"/>
    <w:rsid w:val="1D41B729"/>
    <w:rsid w:val="1D423277"/>
    <w:rsid w:val="1D451E56"/>
    <w:rsid w:val="1D648C18"/>
    <w:rsid w:val="1D7E7463"/>
    <w:rsid w:val="1D8C5C89"/>
    <w:rsid w:val="1DA293B3"/>
    <w:rsid w:val="1DBD1BA4"/>
    <w:rsid w:val="1DE57EB2"/>
    <w:rsid w:val="1E56571A"/>
    <w:rsid w:val="1E61135B"/>
    <w:rsid w:val="1E7C058F"/>
    <w:rsid w:val="1E866DBD"/>
    <w:rsid w:val="1EB054C2"/>
    <w:rsid w:val="1ECE762D"/>
    <w:rsid w:val="1F483B6B"/>
    <w:rsid w:val="1F4ED085"/>
    <w:rsid w:val="1F6F2C40"/>
    <w:rsid w:val="1FC4527F"/>
    <w:rsid w:val="2004202E"/>
    <w:rsid w:val="201AFD2A"/>
    <w:rsid w:val="205A246A"/>
    <w:rsid w:val="208A6090"/>
    <w:rsid w:val="20C36CEF"/>
    <w:rsid w:val="211C6695"/>
    <w:rsid w:val="212C1F30"/>
    <w:rsid w:val="2136CF45"/>
    <w:rsid w:val="2140D78F"/>
    <w:rsid w:val="215D7EA1"/>
    <w:rsid w:val="21652F87"/>
    <w:rsid w:val="21771AD5"/>
    <w:rsid w:val="21838B9C"/>
    <w:rsid w:val="21C7A5BB"/>
    <w:rsid w:val="21DCDC4E"/>
    <w:rsid w:val="21DF5E43"/>
    <w:rsid w:val="21E2D62A"/>
    <w:rsid w:val="21FE1EA2"/>
    <w:rsid w:val="224424DF"/>
    <w:rsid w:val="228A56FC"/>
    <w:rsid w:val="22DBCB23"/>
    <w:rsid w:val="2306AE2D"/>
    <w:rsid w:val="235B7FEC"/>
    <w:rsid w:val="23867B69"/>
    <w:rsid w:val="23D1C38B"/>
    <w:rsid w:val="23DB0070"/>
    <w:rsid w:val="23ED024F"/>
    <w:rsid w:val="24115A2C"/>
    <w:rsid w:val="2413B18D"/>
    <w:rsid w:val="24702714"/>
    <w:rsid w:val="24ED6239"/>
    <w:rsid w:val="24F34139"/>
    <w:rsid w:val="250F3B2B"/>
    <w:rsid w:val="25F428EB"/>
    <w:rsid w:val="25FB48CF"/>
    <w:rsid w:val="26113A6F"/>
    <w:rsid w:val="266157E9"/>
    <w:rsid w:val="26DB2B47"/>
    <w:rsid w:val="26E0285F"/>
    <w:rsid w:val="27635810"/>
    <w:rsid w:val="2774AD5C"/>
    <w:rsid w:val="2777660E"/>
    <w:rsid w:val="27B4DE25"/>
    <w:rsid w:val="27F6C43E"/>
    <w:rsid w:val="27FCFCF7"/>
    <w:rsid w:val="280155AB"/>
    <w:rsid w:val="282A6A9B"/>
    <w:rsid w:val="2832847C"/>
    <w:rsid w:val="28FA63AD"/>
    <w:rsid w:val="2913621B"/>
    <w:rsid w:val="29222F3A"/>
    <w:rsid w:val="2935F4B5"/>
    <w:rsid w:val="29371965"/>
    <w:rsid w:val="294197A6"/>
    <w:rsid w:val="299FC1FF"/>
    <w:rsid w:val="29B161B6"/>
    <w:rsid w:val="29FE1E7C"/>
    <w:rsid w:val="2A0E6946"/>
    <w:rsid w:val="2A3AD9A2"/>
    <w:rsid w:val="2A6A5B4E"/>
    <w:rsid w:val="2A82505E"/>
    <w:rsid w:val="2AD48F96"/>
    <w:rsid w:val="2ADD5FBD"/>
    <w:rsid w:val="2AE0987A"/>
    <w:rsid w:val="2B8FE2E4"/>
    <w:rsid w:val="2B90AE0D"/>
    <w:rsid w:val="2BD5B4C5"/>
    <w:rsid w:val="2BD9B6FA"/>
    <w:rsid w:val="2C24AF70"/>
    <w:rsid w:val="2C42367B"/>
    <w:rsid w:val="2C425672"/>
    <w:rsid w:val="2C69984C"/>
    <w:rsid w:val="2C73FA9D"/>
    <w:rsid w:val="2C8CE361"/>
    <w:rsid w:val="2CBB71B4"/>
    <w:rsid w:val="2CE793BA"/>
    <w:rsid w:val="2D160DE9"/>
    <w:rsid w:val="2D7EE811"/>
    <w:rsid w:val="2D9BE0B2"/>
    <w:rsid w:val="2DEA97DD"/>
    <w:rsid w:val="2DFF01EB"/>
    <w:rsid w:val="2E02719B"/>
    <w:rsid w:val="2E52F557"/>
    <w:rsid w:val="2E99E27D"/>
    <w:rsid w:val="2F3484BB"/>
    <w:rsid w:val="2F5F552E"/>
    <w:rsid w:val="2F94C6E1"/>
    <w:rsid w:val="30948099"/>
    <w:rsid w:val="30AFEF94"/>
    <w:rsid w:val="30BDEBB6"/>
    <w:rsid w:val="310EF202"/>
    <w:rsid w:val="311381CA"/>
    <w:rsid w:val="311BD035"/>
    <w:rsid w:val="314DE5B6"/>
    <w:rsid w:val="315F374F"/>
    <w:rsid w:val="3169DCC2"/>
    <w:rsid w:val="317FFD9D"/>
    <w:rsid w:val="3203ED44"/>
    <w:rsid w:val="3227B89D"/>
    <w:rsid w:val="3275CA59"/>
    <w:rsid w:val="329555CE"/>
    <w:rsid w:val="3299F149"/>
    <w:rsid w:val="32A6FBF6"/>
    <w:rsid w:val="32BA8AE8"/>
    <w:rsid w:val="32D5DEB3"/>
    <w:rsid w:val="32EA842E"/>
    <w:rsid w:val="3313A7B2"/>
    <w:rsid w:val="33208945"/>
    <w:rsid w:val="332865AC"/>
    <w:rsid w:val="3354A000"/>
    <w:rsid w:val="33AF1124"/>
    <w:rsid w:val="33FBAD99"/>
    <w:rsid w:val="3458AF9E"/>
    <w:rsid w:val="346EB96E"/>
    <w:rsid w:val="34F10B20"/>
    <w:rsid w:val="3522FF78"/>
    <w:rsid w:val="352B2E02"/>
    <w:rsid w:val="354752AC"/>
    <w:rsid w:val="354827DB"/>
    <w:rsid w:val="35B5942D"/>
    <w:rsid w:val="35CD30B8"/>
    <w:rsid w:val="3608858A"/>
    <w:rsid w:val="3619298C"/>
    <w:rsid w:val="3662ADC4"/>
    <w:rsid w:val="36CCA1E1"/>
    <w:rsid w:val="37041907"/>
    <w:rsid w:val="3704DDD2"/>
    <w:rsid w:val="378237FB"/>
    <w:rsid w:val="3790B92F"/>
    <w:rsid w:val="37BDCF4A"/>
    <w:rsid w:val="37F380D8"/>
    <w:rsid w:val="3840EDDC"/>
    <w:rsid w:val="38CD3D4D"/>
    <w:rsid w:val="38E32F74"/>
    <w:rsid w:val="3934184A"/>
    <w:rsid w:val="393AD332"/>
    <w:rsid w:val="39619300"/>
    <w:rsid w:val="396221A5"/>
    <w:rsid w:val="398A0745"/>
    <w:rsid w:val="3997A7D2"/>
    <w:rsid w:val="39CDD7C6"/>
    <w:rsid w:val="3A277B4E"/>
    <w:rsid w:val="3A4DEDBB"/>
    <w:rsid w:val="3A751EB5"/>
    <w:rsid w:val="3AB2E339"/>
    <w:rsid w:val="3ACB6804"/>
    <w:rsid w:val="3B2C1AC3"/>
    <w:rsid w:val="3B403C14"/>
    <w:rsid w:val="3BBE5348"/>
    <w:rsid w:val="3C136482"/>
    <w:rsid w:val="3C276CD9"/>
    <w:rsid w:val="3C4A59B5"/>
    <w:rsid w:val="3C50A1BB"/>
    <w:rsid w:val="3CAFDEEF"/>
    <w:rsid w:val="3D0869B3"/>
    <w:rsid w:val="3D64200E"/>
    <w:rsid w:val="3D820476"/>
    <w:rsid w:val="3D84BB5C"/>
    <w:rsid w:val="3DA8F907"/>
    <w:rsid w:val="3DBD7853"/>
    <w:rsid w:val="3DC1B54E"/>
    <w:rsid w:val="3DC3CF45"/>
    <w:rsid w:val="3E026AA7"/>
    <w:rsid w:val="3E27D362"/>
    <w:rsid w:val="3E3C33AB"/>
    <w:rsid w:val="3E79C9A5"/>
    <w:rsid w:val="3E7AA868"/>
    <w:rsid w:val="3E9EA435"/>
    <w:rsid w:val="3EB06252"/>
    <w:rsid w:val="3F13A7AE"/>
    <w:rsid w:val="3F1E8695"/>
    <w:rsid w:val="3F4FDEB6"/>
    <w:rsid w:val="3FAB8585"/>
    <w:rsid w:val="3FCAEC7A"/>
    <w:rsid w:val="3FFC58A2"/>
    <w:rsid w:val="4009344E"/>
    <w:rsid w:val="40948760"/>
    <w:rsid w:val="40A1B747"/>
    <w:rsid w:val="40E0D5FA"/>
    <w:rsid w:val="410C3D4E"/>
    <w:rsid w:val="410F6ED4"/>
    <w:rsid w:val="4134CF48"/>
    <w:rsid w:val="413F6940"/>
    <w:rsid w:val="4141B153"/>
    <w:rsid w:val="416163F9"/>
    <w:rsid w:val="4167F8A4"/>
    <w:rsid w:val="41749F21"/>
    <w:rsid w:val="41806E05"/>
    <w:rsid w:val="418D4F6A"/>
    <w:rsid w:val="41BE5F00"/>
    <w:rsid w:val="41C60DBA"/>
    <w:rsid w:val="41D0CD5E"/>
    <w:rsid w:val="41DC1C21"/>
    <w:rsid w:val="425F42DD"/>
    <w:rsid w:val="42A2A543"/>
    <w:rsid w:val="431AEB78"/>
    <w:rsid w:val="431AF712"/>
    <w:rsid w:val="43423F23"/>
    <w:rsid w:val="4399456A"/>
    <w:rsid w:val="43D175EC"/>
    <w:rsid w:val="4400D6A8"/>
    <w:rsid w:val="44340F51"/>
    <w:rsid w:val="4476836B"/>
    <w:rsid w:val="44C554CE"/>
    <w:rsid w:val="44F8B1C8"/>
    <w:rsid w:val="44FD5CFB"/>
    <w:rsid w:val="453F70B0"/>
    <w:rsid w:val="456B949E"/>
    <w:rsid w:val="45B86C6F"/>
    <w:rsid w:val="45C169A6"/>
    <w:rsid w:val="45CDD0AB"/>
    <w:rsid w:val="45CFE5FB"/>
    <w:rsid w:val="45FD60D4"/>
    <w:rsid w:val="46153C56"/>
    <w:rsid w:val="4632D73F"/>
    <w:rsid w:val="4672C081"/>
    <w:rsid w:val="46768905"/>
    <w:rsid w:val="467C7014"/>
    <w:rsid w:val="468233E0"/>
    <w:rsid w:val="469A27E6"/>
    <w:rsid w:val="46C3D707"/>
    <w:rsid w:val="46D5168F"/>
    <w:rsid w:val="47376419"/>
    <w:rsid w:val="475B8609"/>
    <w:rsid w:val="478C5939"/>
    <w:rsid w:val="47A9BB11"/>
    <w:rsid w:val="4855B25D"/>
    <w:rsid w:val="4856E28A"/>
    <w:rsid w:val="487A835B"/>
    <w:rsid w:val="4880006A"/>
    <w:rsid w:val="48D0BB0A"/>
    <w:rsid w:val="490B431D"/>
    <w:rsid w:val="490BE1BB"/>
    <w:rsid w:val="4923CB0F"/>
    <w:rsid w:val="4929AAB3"/>
    <w:rsid w:val="49348D87"/>
    <w:rsid w:val="495F0149"/>
    <w:rsid w:val="497976B4"/>
    <w:rsid w:val="498D30CA"/>
    <w:rsid w:val="49AB547C"/>
    <w:rsid w:val="49AD779B"/>
    <w:rsid w:val="49AEFAF0"/>
    <w:rsid w:val="49D10EA2"/>
    <w:rsid w:val="49EFD5C9"/>
    <w:rsid w:val="4A68C628"/>
    <w:rsid w:val="4AE2DF40"/>
    <w:rsid w:val="4B266B4C"/>
    <w:rsid w:val="4B5D81EF"/>
    <w:rsid w:val="4B76C4A0"/>
    <w:rsid w:val="4B7A48DC"/>
    <w:rsid w:val="4BA981EA"/>
    <w:rsid w:val="4BB4E8DD"/>
    <w:rsid w:val="4BCA2DFD"/>
    <w:rsid w:val="4BE1B744"/>
    <w:rsid w:val="4C2B2BDD"/>
    <w:rsid w:val="4C87C162"/>
    <w:rsid w:val="4C94832C"/>
    <w:rsid w:val="4CF45E08"/>
    <w:rsid w:val="4D35994E"/>
    <w:rsid w:val="4D521B7B"/>
    <w:rsid w:val="4D68B93D"/>
    <w:rsid w:val="4D6F6F97"/>
    <w:rsid w:val="4D7250A4"/>
    <w:rsid w:val="4DAB8B62"/>
    <w:rsid w:val="4DE93ED8"/>
    <w:rsid w:val="4E07A097"/>
    <w:rsid w:val="4E1D29B8"/>
    <w:rsid w:val="4E81D5C4"/>
    <w:rsid w:val="4E965CD0"/>
    <w:rsid w:val="4EB6C7A4"/>
    <w:rsid w:val="4EDB0DEA"/>
    <w:rsid w:val="4EDFFAF3"/>
    <w:rsid w:val="4F217E4B"/>
    <w:rsid w:val="4F53CC20"/>
    <w:rsid w:val="4F6AB9BF"/>
    <w:rsid w:val="4FB496D6"/>
    <w:rsid w:val="4FB9149B"/>
    <w:rsid w:val="4FC28208"/>
    <w:rsid w:val="4FFBCE8E"/>
    <w:rsid w:val="5030D64D"/>
    <w:rsid w:val="508D530C"/>
    <w:rsid w:val="50A9AB73"/>
    <w:rsid w:val="50C03A4F"/>
    <w:rsid w:val="50C51A41"/>
    <w:rsid w:val="50DDFEB0"/>
    <w:rsid w:val="51002996"/>
    <w:rsid w:val="513D5495"/>
    <w:rsid w:val="51823D54"/>
    <w:rsid w:val="5189B06B"/>
    <w:rsid w:val="51A8B350"/>
    <w:rsid w:val="51CD04F7"/>
    <w:rsid w:val="51FE3076"/>
    <w:rsid w:val="521D9E28"/>
    <w:rsid w:val="522216A9"/>
    <w:rsid w:val="52495CC6"/>
    <w:rsid w:val="52DCADB7"/>
    <w:rsid w:val="530632D1"/>
    <w:rsid w:val="53328FBA"/>
    <w:rsid w:val="539BAC58"/>
    <w:rsid w:val="53B64742"/>
    <w:rsid w:val="53E90FA8"/>
    <w:rsid w:val="5403D7C6"/>
    <w:rsid w:val="5404F53D"/>
    <w:rsid w:val="54607F6F"/>
    <w:rsid w:val="546F5F6D"/>
    <w:rsid w:val="54D06ABB"/>
    <w:rsid w:val="54D1D366"/>
    <w:rsid w:val="5530CAFA"/>
    <w:rsid w:val="55401950"/>
    <w:rsid w:val="5543D106"/>
    <w:rsid w:val="5559BA02"/>
    <w:rsid w:val="558C1A9E"/>
    <w:rsid w:val="559D4F74"/>
    <w:rsid w:val="55C5299C"/>
    <w:rsid w:val="55CC4237"/>
    <w:rsid w:val="55E5E7ED"/>
    <w:rsid w:val="56076F60"/>
    <w:rsid w:val="563705D8"/>
    <w:rsid w:val="5643DA2A"/>
    <w:rsid w:val="564523D1"/>
    <w:rsid w:val="56593875"/>
    <w:rsid w:val="566C2337"/>
    <w:rsid w:val="56827C28"/>
    <w:rsid w:val="56990FEE"/>
    <w:rsid w:val="56D80675"/>
    <w:rsid w:val="56DC6E18"/>
    <w:rsid w:val="57073B0E"/>
    <w:rsid w:val="57576718"/>
    <w:rsid w:val="5791E02C"/>
    <w:rsid w:val="57A6DD39"/>
    <w:rsid w:val="57B7C4E9"/>
    <w:rsid w:val="57D42818"/>
    <w:rsid w:val="57F54BD3"/>
    <w:rsid w:val="58181943"/>
    <w:rsid w:val="584B1761"/>
    <w:rsid w:val="58AB2F8A"/>
    <w:rsid w:val="58B5B36D"/>
    <w:rsid w:val="58CB7B92"/>
    <w:rsid w:val="58D4D820"/>
    <w:rsid w:val="58EAB77D"/>
    <w:rsid w:val="58EC5FF1"/>
    <w:rsid w:val="5938B6AD"/>
    <w:rsid w:val="594E3529"/>
    <w:rsid w:val="5951B135"/>
    <w:rsid w:val="5951FFDC"/>
    <w:rsid w:val="596AF93C"/>
    <w:rsid w:val="59716DEA"/>
    <w:rsid w:val="59A1B88E"/>
    <w:rsid w:val="59AA4384"/>
    <w:rsid w:val="59F737A2"/>
    <w:rsid w:val="5A2A8D02"/>
    <w:rsid w:val="5A3F10D1"/>
    <w:rsid w:val="5A9F5426"/>
    <w:rsid w:val="5B17FE4C"/>
    <w:rsid w:val="5B18BF35"/>
    <w:rsid w:val="5B1BFC07"/>
    <w:rsid w:val="5B48D839"/>
    <w:rsid w:val="5B53046C"/>
    <w:rsid w:val="5B59B485"/>
    <w:rsid w:val="5B832D94"/>
    <w:rsid w:val="5BB55B61"/>
    <w:rsid w:val="5BC27E41"/>
    <w:rsid w:val="5BEEA6EA"/>
    <w:rsid w:val="5C6CC621"/>
    <w:rsid w:val="5C93AA0C"/>
    <w:rsid w:val="5CAA7101"/>
    <w:rsid w:val="5CBE3C4D"/>
    <w:rsid w:val="5CC25D19"/>
    <w:rsid w:val="5CCD853C"/>
    <w:rsid w:val="5CDA0287"/>
    <w:rsid w:val="5CFB16B8"/>
    <w:rsid w:val="5D1B0C3E"/>
    <w:rsid w:val="5D1BC7FF"/>
    <w:rsid w:val="5D56FED0"/>
    <w:rsid w:val="5D5C3801"/>
    <w:rsid w:val="5DA61B1A"/>
    <w:rsid w:val="5DD74253"/>
    <w:rsid w:val="5DFF1FB8"/>
    <w:rsid w:val="5E784F94"/>
    <w:rsid w:val="5EA5F311"/>
    <w:rsid w:val="5EEB257D"/>
    <w:rsid w:val="5F71F5DC"/>
    <w:rsid w:val="5F9C58ED"/>
    <w:rsid w:val="5FA477C1"/>
    <w:rsid w:val="5FE1547D"/>
    <w:rsid w:val="5FFF9ABC"/>
    <w:rsid w:val="600BA8DF"/>
    <w:rsid w:val="602D5D52"/>
    <w:rsid w:val="606A0B76"/>
    <w:rsid w:val="6087A81C"/>
    <w:rsid w:val="609545EE"/>
    <w:rsid w:val="60BC0480"/>
    <w:rsid w:val="60E1A65B"/>
    <w:rsid w:val="611C6EC9"/>
    <w:rsid w:val="6133420D"/>
    <w:rsid w:val="61490630"/>
    <w:rsid w:val="61F0E728"/>
    <w:rsid w:val="61F2A660"/>
    <w:rsid w:val="6247A66E"/>
    <w:rsid w:val="624CF6CF"/>
    <w:rsid w:val="628AFD64"/>
    <w:rsid w:val="628C8C99"/>
    <w:rsid w:val="62C34636"/>
    <w:rsid w:val="62CA435F"/>
    <w:rsid w:val="62DE03A7"/>
    <w:rsid w:val="62F708A9"/>
    <w:rsid w:val="6333C70A"/>
    <w:rsid w:val="63E8707D"/>
    <w:rsid w:val="63EFB91E"/>
    <w:rsid w:val="63FAA550"/>
    <w:rsid w:val="641CE05C"/>
    <w:rsid w:val="642B9205"/>
    <w:rsid w:val="64786876"/>
    <w:rsid w:val="64D219A1"/>
    <w:rsid w:val="64D63AA0"/>
    <w:rsid w:val="64DE1EC4"/>
    <w:rsid w:val="6510BDE3"/>
    <w:rsid w:val="654A4D7B"/>
    <w:rsid w:val="65850AE8"/>
    <w:rsid w:val="65889689"/>
    <w:rsid w:val="65940FAC"/>
    <w:rsid w:val="65A98CD3"/>
    <w:rsid w:val="65C5CD7E"/>
    <w:rsid w:val="65C612F0"/>
    <w:rsid w:val="65D0CE8B"/>
    <w:rsid w:val="65E3D718"/>
    <w:rsid w:val="65FC0E61"/>
    <w:rsid w:val="6660FA38"/>
    <w:rsid w:val="66652C1E"/>
    <w:rsid w:val="6680CB97"/>
    <w:rsid w:val="66A906AC"/>
    <w:rsid w:val="66AD16BA"/>
    <w:rsid w:val="66FD5589"/>
    <w:rsid w:val="670835BA"/>
    <w:rsid w:val="67353AEC"/>
    <w:rsid w:val="674AF6A1"/>
    <w:rsid w:val="67646284"/>
    <w:rsid w:val="679BA68D"/>
    <w:rsid w:val="67A9797E"/>
    <w:rsid w:val="67B30376"/>
    <w:rsid w:val="67C3E197"/>
    <w:rsid w:val="67E4FA9C"/>
    <w:rsid w:val="683E98DA"/>
    <w:rsid w:val="685BE1B9"/>
    <w:rsid w:val="68943A5D"/>
    <w:rsid w:val="68CF5C76"/>
    <w:rsid w:val="68E1857C"/>
    <w:rsid w:val="68F523F7"/>
    <w:rsid w:val="690E14F9"/>
    <w:rsid w:val="6926CA10"/>
    <w:rsid w:val="696AA380"/>
    <w:rsid w:val="696DE101"/>
    <w:rsid w:val="697118EB"/>
    <w:rsid w:val="697AD7BF"/>
    <w:rsid w:val="69C908A8"/>
    <w:rsid w:val="69F4F7B1"/>
    <w:rsid w:val="6A1EB6C7"/>
    <w:rsid w:val="6A325945"/>
    <w:rsid w:val="6A7C1EC5"/>
    <w:rsid w:val="6A8B3CD0"/>
    <w:rsid w:val="6A9C6EA3"/>
    <w:rsid w:val="6ABEBA18"/>
    <w:rsid w:val="6AC0C81A"/>
    <w:rsid w:val="6AC611CE"/>
    <w:rsid w:val="6ACF882C"/>
    <w:rsid w:val="6AEEFC56"/>
    <w:rsid w:val="6B17331C"/>
    <w:rsid w:val="6B3048FF"/>
    <w:rsid w:val="6B3EF5E8"/>
    <w:rsid w:val="6B6D0FB6"/>
    <w:rsid w:val="6B847D02"/>
    <w:rsid w:val="6BCF8EE6"/>
    <w:rsid w:val="6BE643B4"/>
    <w:rsid w:val="6BEBDCE1"/>
    <w:rsid w:val="6C30BA03"/>
    <w:rsid w:val="6CA4006D"/>
    <w:rsid w:val="6CAA6DFA"/>
    <w:rsid w:val="6CC595DF"/>
    <w:rsid w:val="6CCDD83C"/>
    <w:rsid w:val="6CFEDF72"/>
    <w:rsid w:val="6D00BC72"/>
    <w:rsid w:val="6D0E93ED"/>
    <w:rsid w:val="6D26034F"/>
    <w:rsid w:val="6E1BCB7F"/>
    <w:rsid w:val="6E5B4FB9"/>
    <w:rsid w:val="6E817E89"/>
    <w:rsid w:val="6EE7C933"/>
    <w:rsid w:val="6EF31560"/>
    <w:rsid w:val="6F3EED1A"/>
    <w:rsid w:val="6F77BDE4"/>
    <w:rsid w:val="6F78B972"/>
    <w:rsid w:val="6F7F1FF0"/>
    <w:rsid w:val="6FA419F2"/>
    <w:rsid w:val="6FD27560"/>
    <w:rsid w:val="70111188"/>
    <w:rsid w:val="70555969"/>
    <w:rsid w:val="70EA91ED"/>
    <w:rsid w:val="7100910E"/>
    <w:rsid w:val="71200CE6"/>
    <w:rsid w:val="7148E00E"/>
    <w:rsid w:val="71C2BFC6"/>
    <w:rsid w:val="71DFA9FF"/>
    <w:rsid w:val="721D8081"/>
    <w:rsid w:val="725E6F84"/>
    <w:rsid w:val="727509B2"/>
    <w:rsid w:val="7276970B"/>
    <w:rsid w:val="7280D0B2"/>
    <w:rsid w:val="72940619"/>
    <w:rsid w:val="72E28A4D"/>
    <w:rsid w:val="733ED647"/>
    <w:rsid w:val="738AE7F1"/>
    <w:rsid w:val="73A17F2C"/>
    <w:rsid w:val="73EE8553"/>
    <w:rsid w:val="73F597B8"/>
    <w:rsid w:val="7400C3F0"/>
    <w:rsid w:val="74137BE7"/>
    <w:rsid w:val="74313FCD"/>
    <w:rsid w:val="7483BDF2"/>
    <w:rsid w:val="749D1942"/>
    <w:rsid w:val="749DBB0A"/>
    <w:rsid w:val="74DF668E"/>
    <w:rsid w:val="74FA861F"/>
    <w:rsid w:val="75353084"/>
    <w:rsid w:val="75659FA6"/>
    <w:rsid w:val="7580FB5F"/>
    <w:rsid w:val="7580FDFE"/>
    <w:rsid w:val="75D19374"/>
    <w:rsid w:val="75FB51AF"/>
    <w:rsid w:val="760B85C9"/>
    <w:rsid w:val="762F606E"/>
    <w:rsid w:val="7651E261"/>
    <w:rsid w:val="7663FCC2"/>
    <w:rsid w:val="76C5A035"/>
    <w:rsid w:val="76E36290"/>
    <w:rsid w:val="770A41F4"/>
    <w:rsid w:val="771D62E0"/>
    <w:rsid w:val="777DD44C"/>
    <w:rsid w:val="77B17A92"/>
    <w:rsid w:val="77D5DE1B"/>
    <w:rsid w:val="7822A22B"/>
    <w:rsid w:val="78739ACC"/>
    <w:rsid w:val="78994A56"/>
    <w:rsid w:val="78AEBBFB"/>
    <w:rsid w:val="78B74A88"/>
    <w:rsid w:val="78DFE5D1"/>
    <w:rsid w:val="78F9EC53"/>
    <w:rsid w:val="791D68BC"/>
    <w:rsid w:val="79298671"/>
    <w:rsid w:val="79519642"/>
    <w:rsid w:val="798CED37"/>
    <w:rsid w:val="79A9197A"/>
    <w:rsid w:val="79C29CEB"/>
    <w:rsid w:val="79C884BA"/>
    <w:rsid w:val="7A0C01EE"/>
    <w:rsid w:val="7A11E5E4"/>
    <w:rsid w:val="7A6380B3"/>
    <w:rsid w:val="7A6E7A85"/>
    <w:rsid w:val="7A82A5DE"/>
    <w:rsid w:val="7A98F2C3"/>
    <w:rsid w:val="7B4725C1"/>
    <w:rsid w:val="7B5D8A4E"/>
    <w:rsid w:val="7B5DA363"/>
    <w:rsid w:val="7B898CE0"/>
    <w:rsid w:val="7B93CC22"/>
    <w:rsid w:val="7C2E68FD"/>
    <w:rsid w:val="7C6C364D"/>
    <w:rsid w:val="7CCEBD50"/>
    <w:rsid w:val="7CD71952"/>
    <w:rsid w:val="7CD77760"/>
    <w:rsid w:val="7CE2F23C"/>
    <w:rsid w:val="7CFAA4F2"/>
    <w:rsid w:val="7D048688"/>
    <w:rsid w:val="7D439A70"/>
    <w:rsid w:val="7D6E530E"/>
    <w:rsid w:val="7DB0E84C"/>
    <w:rsid w:val="7DCD0BF8"/>
    <w:rsid w:val="7DECFFAC"/>
    <w:rsid w:val="7DF3A797"/>
    <w:rsid w:val="7E205E38"/>
    <w:rsid w:val="7E3FE072"/>
    <w:rsid w:val="7E451CA7"/>
    <w:rsid w:val="7E5B0790"/>
    <w:rsid w:val="7E5DB08C"/>
    <w:rsid w:val="7E6D94FF"/>
    <w:rsid w:val="7E788A16"/>
    <w:rsid w:val="7E8E8F82"/>
    <w:rsid w:val="7E974B14"/>
    <w:rsid w:val="7F3F74FD"/>
    <w:rsid w:val="7F416ED6"/>
    <w:rsid w:val="7F60FD7E"/>
    <w:rsid w:val="7F8CE796"/>
    <w:rsid w:val="7FE7B4C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2"/>
    </o:shapelayout>
  </w:shapeDefaults>
  <w:decimalSymbol w:val="."/>
  <w:listSeparator w:val=","/>
  <w14:docId w14:val="53DA2CFC"/>
  <w15:chartTrackingRefBased/>
  <w15:docId w15:val="{FFBA0B4B-45E8-4D4A-ACAD-F12EA00C8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7748"/>
    <w:pPr>
      <w:spacing w:after="0" w:line="276" w:lineRule="auto"/>
      <w:jc w:val="both"/>
    </w:pPr>
    <w:rPr>
      <w:rFonts w:ascii="Arial" w:hAnsi="Arial" w:cs="Arial"/>
      <w:sz w:val="24"/>
      <w:szCs w:val="24"/>
    </w:rPr>
  </w:style>
  <w:style w:type="paragraph" w:styleId="Heading1">
    <w:name w:val="heading 1"/>
    <w:basedOn w:val="Normal"/>
    <w:next w:val="Normal"/>
    <w:link w:val="Heading1Char"/>
    <w:uiPriority w:val="9"/>
    <w:qFormat/>
    <w:rsid w:val="00166BAD"/>
    <w:pPr>
      <w:keepNext/>
      <w:keepLines/>
      <w:spacing w:before="360" w:after="80"/>
      <w:outlineLvl w:val="0"/>
    </w:pPr>
    <w:rPr>
      <w:rFonts w:eastAsiaTheme="majorEastAsia"/>
      <w:b/>
      <w:bCs/>
      <w:color w:val="1F355E"/>
      <w:sz w:val="64"/>
      <w:szCs w:val="64"/>
    </w:rPr>
  </w:style>
  <w:style w:type="paragraph" w:styleId="Heading2">
    <w:name w:val="heading 2"/>
    <w:basedOn w:val="Normal"/>
    <w:next w:val="Normal"/>
    <w:link w:val="Heading2Char"/>
    <w:uiPriority w:val="9"/>
    <w:unhideWhenUsed/>
    <w:qFormat/>
    <w:rsid w:val="00690D2A"/>
    <w:pPr>
      <w:pBdr>
        <w:bottom w:val="single" w:sz="24" w:space="1" w:color="1F355E"/>
      </w:pBdr>
      <w:spacing w:line="360" w:lineRule="auto"/>
      <w:outlineLvl w:val="1"/>
    </w:pPr>
    <w:rPr>
      <w:b/>
      <w:bCs/>
      <w:color w:val="1F355E"/>
      <w:spacing w:val="30"/>
      <w:sz w:val="36"/>
      <w:szCs w:val="36"/>
    </w:rPr>
  </w:style>
  <w:style w:type="paragraph" w:styleId="Heading3">
    <w:name w:val="heading 3"/>
    <w:basedOn w:val="Normal"/>
    <w:next w:val="Normal"/>
    <w:link w:val="Heading3Char"/>
    <w:uiPriority w:val="9"/>
    <w:unhideWhenUsed/>
    <w:qFormat/>
    <w:rsid w:val="006275C0"/>
    <w:pPr>
      <w:outlineLvl w:val="2"/>
    </w:pPr>
    <w:rPr>
      <w:b/>
      <w:bCs/>
      <w:color w:val="176592"/>
      <w:sz w:val="32"/>
      <w:szCs w:val="32"/>
    </w:rPr>
  </w:style>
  <w:style w:type="paragraph" w:styleId="Heading4">
    <w:name w:val="heading 4"/>
    <w:basedOn w:val="Normal"/>
    <w:next w:val="Normal"/>
    <w:link w:val="Heading4Char"/>
    <w:uiPriority w:val="9"/>
    <w:unhideWhenUsed/>
    <w:qFormat/>
    <w:rsid w:val="005119F7"/>
    <w:pPr>
      <w:keepNext/>
      <w:keepLines/>
      <w:spacing w:before="80" w:after="40"/>
      <w:outlineLvl w:val="3"/>
    </w:pPr>
    <w:rPr>
      <w:rFonts w:eastAsiaTheme="majorEastAsia"/>
      <w:b/>
      <w:bCs/>
      <w:color w:val="1F355E"/>
      <w:sz w:val="28"/>
      <w:szCs w:val="28"/>
    </w:rPr>
  </w:style>
  <w:style w:type="paragraph" w:styleId="Heading5">
    <w:name w:val="heading 5"/>
    <w:basedOn w:val="Normal"/>
    <w:next w:val="Normal"/>
    <w:link w:val="Heading5Char"/>
    <w:uiPriority w:val="9"/>
    <w:unhideWhenUsed/>
    <w:qFormat/>
    <w:rsid w:val="007148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480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480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480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480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6BAD"/>
    <w:rPr>
      <w:rFonts w:ascii="Arial" w:eastAsiaTheme="majorEastAsia" w:hAnsi="Arial" w:cs="Arial"/>
      <w:b/>
      <w:bCs/>
      <w:color w:val="1F355E"/>
      <w:sz w:val="64"/>
      <w:szCs w:val="64"/>
    </w:rPr>
  </w:style>
  <w:style w:type="character" w:customStyle="1" w:styleId="Heading2Char">
    <w:name w:val="Heading 2 Char"/>
    <w:basedOn w:val="DefaultParagraphFont"/>
    <w:link w:val="Heading2"/>
    <w:uiPriority w:val="9"/>
    <w:rsid w:val="00690D2A"/>
    <w:rPr>
      <w:rFonts w:ascii="Arial" w:hAnsi="Arial"/>
      <w:b/>
      <w:bCs/>
      <w:color w:val="1F355E"/>
      <w:spacing w:val="30"/>
      <w:sz w:val="36"/>
      <w:szCs w:val="36"/>
    </w:rPr>
  </w:style>
  <w:style w:type="character" w:customStyle="1" w:styleId="Heading3Char">
    <w:name w:val="Heading 3 Char"/>
    <w:basedOn w:val="DefaultParagraphFont"/>
    <w:link w:val="Heading3"/>
    <w:uiPriority w:val="9"/>
    <w:rsid w:val="006275C0"/>
    <w:rPr>
      <w:rFonts w:ascii="Arial" w:hAnsi="Arial" w:cs="Arial"/>
      <w:b/>
      <w:bCs/>
      <w:color w:val="176592"/>
      <w:sz w:val="32"/>
      <w:szCs w:val="32"/>
    </w:rPr>
  </w:style>
  <w:style w:type="character" w:customStyle="1" w:styleId="Heading4Char">
    <w:name w:val="Heading 4 Char"/>
    <w:basedOn w:val="DefaultParagraphFont"/>
    <w:link w:val="Heading4"/>
    <w:uiPriority w:val="9"/>
    <w:rsid w:val="005119F7"/>
    <w:rPr>
      <w:rFonts w:ascii="Arial" w:eastAsiaTheme="majorEastAsia" w:hAnsi="Arial" w:cs="Arial"/>
      <w:b/>
      <w:bCs/>
      <w:color w:val="1F355E"/>
      <w:sz w:val="28"/>
      <w:szCs w:val="28"/>
    </w:rPr>
  </w:style>
  <w:style w:type="character" w:customStyle="1" w:styleId="Heading5Char">
    <w:name w:val="Heading 5 Char"/>
    <w:basedOn w:val="DefaultParagraphFont"/>
    <w:link w:val="Heading5"/>
    <w:uiPriority w:val="9"/>
    <w:rsid w:val="007148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48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48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48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480B"/>
    <w:rPr>
      <w:rFonts w:eastAsiaTheme="majorEastAsia" w:cstheme="majorBidi"/>
      <w:color w:val="272727" w:themeColor="text1" w:themeTint="D8"/>
    </w:rPr>
  </w:style>
  <w:style w:type="paragraph" w:styleId="Title">
    <w:name w:val="Title"/>
    <w:basedOn w:val="Normal"/>
    <w:next w:val="Normal"/>
    <w:link w:val="TitleChar"/>
    <w:uiPriority w:val="10"/>
    <w:qFormat/>
    <w:rsid w:val="007148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48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48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48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480B"/>
    <w:pPr>
      <w:spacing w:before="160"/>
      <w:jc w:val="center"/>
    </w:pPr>
    <w:rPr>
      <w:i/>
      <w:iCs/>
      <w:color w:val="404040" w:themeColor="text1" w:themeTint="BF"/>
    </w:rPr>
  </w:style>
  <w:style w:type="character" w:customStyle="1" w:styleId="QuoteChar">
    <w:name w:val="Quote Char"/>
    <w:basedOn w:val="DefaultParagraphFont"/>
    <w:link w:val="Quote"/>
    <w:uiPriority w:val="29"/>
    <w:rsid w:val="0071480B"/>
    <w:rPr>
      <w:i/>
      <w:iCs/>
      <w:color w:val="404040" w:themeColor="text1" w:themeTint="BF"/>
    </w:rPr>
  </w:style>
  <w:style w:type="paragraph" w:styleId="ListParagraph">
    <w:name w:val="List Paragraph"/>
    <w:aliases w:val="F5 List Paragraph,List Paragraph1,Dot pt,No Spacing1,List Paragraph Char Char Char,Indicator Text,Numbered Para 1,Bullet 1,Bullet Points,MAIN CONTENT,List Paragraph12,Bullet Style,List Paragraph2,Normal numbered"/>
    <w:basedOn w:val="Normal"/>
    <w:link w:val="ListParagraphChar"/>
    <w:uiPriority w:val="34"/>
    <w:qFormat/>
    <w:rsid w:val="0071480B"/>
    <w:pPr>
      <w:ind w:left="720"/>
      <w:contextualSpacing/>
    </w:pPr>
  </w:style>
  <w:style w:type="character" w:styleId="IntenseEmphasis">
    <w:name w:val="Intense Emphasis"/>
    <w:basedOn w:val="DefaultParagraphFont"/>
    <w:uiPriority w:val="21"/>
    <w:qFormat/>
    <w:rsid w:val="0071480B"/>
    <w:rPr>
      <w:i/>
      <w:iCs/>
      <w:color w:val="0F4761" w:themeColor="accent1" w:themeShade="BF"/>
    </w:rPr>
  </w:style>
  <w:style w:type="paragraph" w:styleId="IntenseQuote">
    <w:name w:val="Intense Quote"/>
    <w:basedOn w:val="Normal"/>
    <w:next w:val="Normal"/>
    <w:link w:val="IntenseQuoteChar"/>
    <w:uiPriority w:val="30"/>
    <w:qFormat/>
    <w:rsid w:val="007148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480B"/>
    <w:rPr>
      <w:i/>
      <w:iCs/>
      <w:color w:val="0F4761" w:themeColor="accent1" w:themeShade="BF"/>
    </w:rPr>
  </w:style>
  <w:style w:type="character" w:styleId="IntenseReference">
    <w:name w:val="Intense Reference"/>
    <w:basedOn w:val="DefaultParagraphFont"/>
    <w:uiPriority w:val="32"/>
    <w:qFormat/>
    <w:rsid w:val="0071480B"/>
    <w:rPr>
      <w:b/>
      <w:bCs/>
      <w:smallCaps/>
      <w:color w:val="0F4761" w:themeColor="accent1" w:themeShade="BF"/>
      <w:spacing w:val="5"/>
    </w:rPr>
  </w:style>
  <w:style w:type="character" w:customStyle="1" w:styleId="ListParagraphChar">
    <w:name w:val="List Paragraph Char"/>
    <w:aliases w:val="F5 List Paragraph Char,List Paragraph1 Char,Dot pt Char,No Spacing1 Char,List Paragraph Char Char Char Char,Indicator Text Char,Numbered Para 1 Char,Bullet 1 Char,Bullet Points Char,MAIN CONTENT Char,List Paragraph12 Char"/>
    <w:link w:val="ListParagraph"/>
    <w:uiPriority w:val="34"/>
    <w:qFormat/>
    <w:locked/>
    <w:rsid w:val="0071480B"/>
  </w:style>
  <w:style w:type="table" w:styleId="TableGrid">
    <w:name w:val="Table Grid"/>
    <w:basedOn w:val="TableNormal"/>
    <w:uiPriority w:val="59"/>
    <w:rsid w:val="0071480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15D08"/>
    <w:rPr>
      <w:color w:val="467886" w:themeColor="hyperlink"/>
      <w:u w:val="single"/>
    </w:rPr>
  </w:style>
  <w:style w:type="paragraph" w:styleId="Header">
    <w:name w:val="header"/>
    <w:basedOn w:val="Normal"/>
    <w:link w:val="HeaderChar"/>
    <w:uiPriority w:val="99"/>
    <w:unhideWhenUsed/>
    <w:rsid w:val="0050042B"/>
    <w:pPr>
      <w:tabs>
        <w:tab w:val="center" w:pos="4513"/>
        <w:tab w:val="right" w:pos="9026"/>
      </w:tabs>
      <w:spacing w:line="240" w:lineRule="auto"/>
    </w:pPr>
  </w:style>
  <w:style w:type="character" w:customStyle="1" w:styleId="HeaderChar">
    <w:name w:val="Header Char"/>
    <w:basedOn w:val="DefaultParagraphFont"/>
    <w:link w:val="Header"/>
    <w:uiPriority w:val="99"/>
    <w:rsid w:val="0050042B"/>
  </w:style>
  <w:style w:type="paragraph" w:styleId="Footer">
    <w:name w:val="footer"/>
    <w:basedOn w:val="Normal"/>
    <w:link w:val="FooterChar"/>
    <w:uiPriority w:val="99"/>
    <w:unhideWhenUsed/>
    <w:rsid w:val="0050042B"/>
    <w:pPr>
      <w:tabs>
        <w:tab w:val="center" w:pos="4513"/>
        <w:tab w:val="right" w:pos="9026"/>
      </w:tabs>
      <w:spacing w:line="240" w:lineRule="auto"/>
    </w:pPr>
  </w:style>
  <w:style w:type="character" w:customStyle="1" w:styleId="FooterChar">
    <w:name w:val="Footer Char"/>
    <w:basedOn w:val="DefaultParagraphFont"/>
    <w:link w:val="Footer"/>
    <w:uiPriority w:val="99"/>
    <w:rsid w:val="0050042B"/>
  </w:style>
  <w:style w:type="character" w:styleId="FollowedHyperlink">
    <w:name w:val="FollowedHyperlink"/>
    <w:basedOn w:val="DefaultParagraphFont"/>
    <w:uiPriority w:val="99"/>
    <w:semiHidden/>
    <w:unhideWhenUsed/>
    <w:rsid w:val="00EC69CF"/>
    <w:rPr>
      <w:color w:val="954F72"/>
      <w:u w:val="single"/>
    </w:rPr>
  </w:style>
  <w:style w:type="paragraph" w:customStyle="1" w:styleId="msonormal0">
    <w:name w:val="msonormal"/>
    <w:basedOn w:val="Normal"/>
    <w:rsid w:val="00EC69CF"/>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xl63">
    <w:name w:val="xl63"/>
    <w:basedOn w:val="Normal"/>
    <w:rsid w:val="00EC69CF"/>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center"/>
    </w:pPr>
    <w:rPr>
      <w:rFonts w:eastAsia="Times New Roman"/>
      <w:kern w:val="0"/>
      <w:lang w:eastAsia="en-GB"/>
      <w14:ligatures w14:val="none"/>
    </w:rPr>
  </w:style>
  <w:style w:type="paragraph" w:customStyle="1" w:styleId="xl64">
    <w:name w:val="xl64"/>
    <w:basedOn w:val="Normal"/>
    <w:rsid w:val="00EC69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kern w:val="0"/>
      <w:lang w:eastAsia="en-GB"/>
      <w14:ligatures w14:val="none"/>
    </w:rPr>
  </w:style>
  <w:style w:type="paragraph" w:customStyle="1" w:styleId="xl65">
    <w:name w:val="xl65"/>
    <w:basedOn w:val="Normal"/>
    <w:rsid w:val="00EC69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kern w:val="0"/>
      <w:lang w:eastAsia="en-GB"/>
      <w14:ligatures w14:val="none"/>
    </w:rPr>
  </w:style>
  <w:style w:type="paragraph" w:customStyle="1" w:styleId="xl66">
    <w:name w:val="xl66"/>
    <w:basedOn w:val="Normal"/>
    <w:rsid w:val="00EC69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kern w:val="0"/>
      <w:lang w:eastAsia="en-GB"/>
      <w14:ligatures w14:val="none"/>
    </w:rPr>
  </w:style>
  <w:style w:type="paragraph" w:customStyle="1" w:styleId="xl67">
    <w:name w:val="xl67"/>
    <w:basedOn w:val="Normal"/>
    <w:rsid w:val="00EC69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kern w:val="0"/>
      <w:lang w:eastAsia="en-GB"/>
      <w14:ligatures w14:val="none"/>
    </w:rPr>
  </w:style>
  <w:style w:type="paragraph" w:customStyle="1" w:styleId="xl68">
    <w:name w:val="xl68"/>
    <w:basedOn w:val="Normal"/>
    <w:rsid w:val="00EC69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kern w:val="0"/>
      <w:lang w:eastAsia="en-GB"/>
      <w14:ligatures w14:val="none"/>
    </w:rPr>
  </w:style>
  <w:style w:type="paragraph" w:customStyle="1" w:styleId="xl69">
    <w:name w:val="xl69"/>
    <w:basedOn w:val="Normal"/>
    <w:rsid w:val="00EC69CF"/>
    <w:pPr>
      <w:pBdr>
        <w:top w:val="single" w:sz="4" w:space="0" w:color="auto"/>
        <w:left w:val="single" w:sz="4" w:space="0" w:color="auto"/>
        <w:bottom w:val="single" w:sz="4" w:space="0" w:color="auto"/>
        <w:right w:val="single" w:sz="4" w:space="0" w:color="auto"/>
      </w:pBdr>
      <w:shd w:val="clear" w:color="000000" w:fill="1F4E78"/>
      <w:spacing w:before="100" w:beforeAutospacing="1" w:after="100" w:afterAutospacing="1" w:line="240" w:lineRule="auto"/>
      <w:jc w:val="center"/>
      <w:textAlignment w:val="center"/>
    </w:pPr>
    <w:rPr>
      <w:rFonts w:eastAsia="Times New Roman"/>
      <w:b/>
      <w:bCs/>
      <w:color w:val="FFFFFF"/>
      <w:kern w:val="0"/>
      <w:lang w:eastAsia="en-GB"/>
      <w14:ligatures w14:val="none"/>
    </w:rPr>
  </w:style>
  <w:style w:type="paragraph" w:customStyle="1" w:styleId="xl70">
    <w:name w:val="xl70"/>
    <w:basedOn w:val="Normal"/>
    <w:rsid w:val="00EC69CF"/>
    <w:pPr>
      <w:pBdr>
        <w:top w:val="single" w:sz="4" w:space="0" w:color="auto"/>
        <w:left w:val="single" w:sz="4" w:space="0" w:color="auto"/>
        <w:bottom w:val="single" w:sz="4" w:space="0" w:color="auto"/>
        <w:right w:val="single" w:sz="4" w:space="0" w:color="auto"/>
      </w:pBdr>
      <w:shd w:val="clear" w:color="000000" w:fill="1F4E78"/>
      <w:spacing w:before="100" w:beforeAutospacing="1" w:after="100" w:afterAutospacing="1" w:line="240" w:lineRule="auto"/>
      <w:textAlignment w:val="center"/>
    </w:pPr>
    <w:rPr>
      <w:rFonts w:eastAsia="Times New Roman"/>
      <w:b/>
      <w:bCs/>
      <w:color w:val="FFFFFF"/>
      <w:kern w:val="0"/>
      <w:lang w:eastAsia="en-GB"/>
      <w14:ligatures w14:val="none"/>
    </w:rPr>
  </w:style>
  <w:style w:type="paragraph" w:styleId="TOCHeading">
    <w:name w:val="TOC Heading"/>
    <w:basedOn w:val="Heading1"/>
    <w:next w:val="Normal"/>
    <w:uiPriority w:val="39"/>
    <w:unhideWhenUsed/>
    <w:qFormat/>
    <w:rsid w:val="00F73436"/>
    <w:pPr>
      <w:spacing w:before="240" w:after="0"/>
      <w:outlineLvl w:val="9"/>
    </w:pPr>
    <w:rPr>
      <w:rFonts w:asciiTheme="majorHAnsi" w:hAnsiTheme="majorHAnsi" w:cstheme="majorBidi"/>
      <w:b w:val="0"/>
      <w:bCs w:val="0"/>
      <w:color w:val="0F4761" w:themeColor="accent1" w:themeShade="BF"/>
      <w:kern w:val="0"/>
      <w:sz w:val="32"/>
      <w:szCs w:val="32"/>
      <w:lang w:eastAsia="en-GB"/>
      <w14:ligatures w14:val="none"/>
    </w:rPr>
  </w:style>
  <w:style w:type="paragraph" w:styleId="TOC1">
    <w:name w:val="toc 1"/>
    <w:basedOn w:val="Normal"/>
    <w:next w:val="Normal"/>
    <w:autoRedefine/>
    <w:uiPriority w:val="39"/>
    <w:unhideWhenUsed/>
    <w:rsid w:val="00F73436"/>
    <w:pPr>
      <w:spacing w:after="100"/>
    </w:pPr>
  </w:style>
  <w:style w:type="paragraph" w:styleId="TOC2">
    <w:name w:val="toc 2"/>
    <w:basedOn w:val="Normal"/>
    <w:next w:val="Normal"/>
    <w:autoRedefine/>
    <w:uiPriority w:val="39"/>
    <w:unhideWhenUsed/>
    <w:rsid w:val="00F73436"/>
    <w:pPr>
      <w:spacing w:after="100"/>
      <w:ind w:left="220"/>
    </w:pPr>
  </w:style>
  <w:style w:type="paragraph" w:styleId="TOC3">
    <w:name w:val="toc 3"/>
    <w:basedOn w:val="Normal"/>
    <w:next w:val="Normal"/>
    <w:autoRedefine/>
    <w:uiPriority w:val="39"/>
    <w:unhideWhenUsed/>
    <w:rsid w:val="00F73436"/>
    <w:pPr>
      <w:spacing w:after="100"/>
      <w:ind w:left="440"/>
    </w:pPr>
  </w:style>
  <w:style w:type="character" w:styleId="UnresolvedMention">
    <w:name w:val="Unresolved Mention"/>
    <w:basedOn w:val="DefaultParagraphFont"/>
    <w:uiPriority w:val="99"/>
    <w:semiHidden/>
    <w:unhideWhenUsed/>
    <w:rsid w:val="007E6DC2"/>
    <w:rPr>
      <w:color w:val="605E5C"/>
      <w:shd w:val="clear" w:color="auto" w:fill="E1DFDD"/>
    </w:rPr>
  </w:style>
  <w:style w:type="paragraph" w:styleId="NormalWeb">
    <w:name w:val="Normal (Web)"/>
    <w:basedOn w:val="Normal"/>
    <w:uiPriority w:val="99"/>
    <w:semiHidden/>
    <w:unhideWhenUsed/>
    <w:rsid w:val="00684590"/>
    <w:rPr>
      <w:rFonts w:ascii="Times New Roman" w:hAnsi="Times New Roman" w:cs="Times New Roman"/>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9D3577"/>
    <w:rPr>
      <w:b/>
      <w:bCs/>
    </w:rPr>
  </w:style>
  <w:style w:type="character" w:customStyle="1" w:styleId="CommentSubjectChar">
    <w:name w:val="Comment Subject Char"/>
    <w:basedOn w:val="CommentTextChar"/>
    <w:link w:val="CommentSubject"/>
    <w:uiPriority w:val="99"/>
    <w:semiHidden/>
    <w:rsid w:val="009D3577"/>
    <w:rPr>
      <w:b/>
      <w:bCs/>
      <w:sz w:val="20"/>
      <w:szCs w:val="20"/>
    </w:rPr>
  </w:style>
  <w:style w:type="paragraph" w:customStyle="1" w:styleId="xmsonormal">
    <w:name w:val="x_msonormal"/>
    <w:basedOn w:val="Normal"/>
    <w:rsid w:val="009109B9"/>
    <w:pPr>
      <w:spacing w:line="240" w:lineRule="auto"/>
    </w:pPr>
    <w:rPr>
      <w:rFonts w:ascii="Calibri" w:hAnsi="Calibri" w:cs="Calibri"/>
      <w:kern w:val="0"/>
      <w:lang w:eastAsia="en-GB"/>
      <w14:ligatures w14:val="none"/>
    </w:rPr>
  </w:style>
  <w:style w:type="paragraph" w:customStyle="1" w:styleId="xmsolistparagraph">
    <w:name w:val="x_msolistparagraph"/>
    <w:basedOn w:val="Normal"/>
    <w:rsid w:val="009109B9"/>
    <w:pPr>
      <w:spacing w:line="240" w:lineRule="auto"/>
      <w:ind w:left="720"/>
    </w:pPr>
    <w:rPr>
      <w:rFonts w:ascii="Calibri" w:hAnsi="Calibri" w:cs="Calibri"/>
      <w:kern w:val="0"/>
      <w:lang w:eastAsia="en-GB"/>
      <w14:ligatures w14:val="none"/>
    </w:rPr>
  </w:style>
  <w:style w:type="paragraph" w:styleId="Revision">
    <w:name w:val="Revision"/>
    <w:hidden/>
    <w:uiPriority w:val="99"/>
    <w:semiHidden/>
    <w:rsid w:val="008731B8"/>
    <w:pPr>
      <w:spacing w:after="0" w:line="240" w:lineRule="auto"/>
    </w:pPr>
  </w:style>
  <w:style w:type="paragraph" w:styleId="BodyText">
    <w:name w:val="Body Text"/>
    <w:basedOn w:val="Normal"/>
    <w:link w:val="BodyTextChar"/>
    <w:uiPriority w:val="1"/>
    <w:qFormat/>
    <w:rsid w:val="005750FB"/>
    <w:pPr>
      <w:widowControl w:val="0"/>
      <w:autoSpaceDE w:val="0"/>
      <w:autoSpaceDN w:val="0"/>
      <w:spacing w:line="240" w:lineRule="auto"/>
    </w:pPr>
    <w:rPr>
      <w:rFonts w:ascii="Calibri" w:eastAsia="Calibri" w:hAnsi="Calibri" w:cs="Calibri"/>
      <w:i/>
      <w:iCs/>
      <w:kern w:val="0"/>
      <w:lang w:val="en-US"/>
      <w14:ligatures w14:val="none"/>
    </w:rPr>
  </w:style>
  <w:style w:type="character" w:customStyle="1" w:styleId="BodyTextChar">
    <w:name w:val="Body Text Char"/>
    <w:basedOn w:val="DefaultParagraphFont"/>
    <w:link w:val="BodyText"/>
    <w:uiPriority w:val="1"/>
    <w:rsid w:val="005750FB"/>
    <w:rPr>
      <w:rFonts w:ascii="Calibri" w:eastAsia="Calibri" w:hAnsi="Calibri" w:cs="Calibri"/>
      <w:i/>
      <w:iCs/>
      <w:kern w:val="0"/>
      <w:sz w:val="24"/>
      <w:szCs w:val="24"/>
      <w:lang w:val="en-US"/>
      <w14:ligatures w14:val="none"/>
    </w:rPr>
  </w:style>
  <w:style w:type="paragraph" w:customStyle="1" w:styleId="TableParagraph">
    <w:name w:val="Table Paragraph"/>
    <w:basedOn w:val="Normal"/>
    <w:link w:val="TableParagraphChar"/>
    <w:uiPriority w:val="1"/>
    <w:qFormat/>
    <w:rsid w:val="005750FB"/>
    <w:pPr>
      <w:widowControl w:val="0"/>
      <w:autoSpaceDE w:val="0"/>
      <w:autoSpaceDN w:val="0"/>
      <w:spacing w:line="240" w:lineRule="auto"/>
      <w:ind w:left="107"/>
    </w:pPr>
    <w:rPr>
      <w:rFonts w:ascii="Times New Roman" w:eastAsia="Times New Roman" w:hAnsi="Times New Roman" w:cs="Times New Roman"/>
      <w:kern w:val="0"/>
      <w:lang w:val="en-US"/>
      <w14:ligatures w14:val="none"/>
    </w:rPr>
  </w:style>
  <w:style w:type="character" w:styleId="Mention">
    <w:name w:val="Mention"/>
    <w:basedOn w:val="DefaultParagraphFont"/>
    <w:uiPriority w:val="99"/>
    <w:unhideWhenUsed/>
    <w:rsid w:val="002208AF"/>
    <w:rPr>
      <w:color w:val="2B579A"/>
      <w:shd w:val="clear" w:color="auto" w:fill="E1DFDD"/>
    </w:rPr>
  </w:style>
  <w:style w:type="paragraph" w:customStyle="1" w:styleId="Heading2followon">
    <w:name w:val="Heading 2 follow on"/>
    <w:basedOn w:val="Normal"/>
    <w:link w:val="Heading2followonChar"/>
    <w:qFormat/>
    <w:rsid w:val="00C1038F"/>
    <w:pPr>
      <w:pBdr>
        <w:bottom w:val="single" w:sz="24" w:space="1" w:color="7E94B8"/>
      </w:pBdr>
    </w:pPr>
    <w:rPr>
      <w:b/>
      <w:bCs/>
      <w:caps/>
      <w:color w:val="7E94B8"/>
      <w:spacing w:val="30"/>
      <w:kern w:val="0"/>
      <w:sz w:val="36"/>
      <w:szCs w:val="36"/>
      <w14:ligatures w14:val="none"/>
    </w:rPr>
  </w:style>
  <w:style w:type="character" w:customStyle="1" w:styleId="Heading2followonChar">
    <w:name w:val="Heading 2 follow on Char"/>
    <w:basedOn w:val="DefaultParagraphFont"/>
    <w:link w:val="Heading2followon"/>
    <w:rsid w:val="00C1038F"/>
    <w:rPr>
      <w:rFonts w:ascii="Arial" w:hAnsi="Arial" w:cs="Arial"/>
      <w:b/>
      <w:bCs/>
      <w:caps/>
      <w:color w:val="7E94B8"/>
      <w:spacing w:val="30"/>
      <w:kern w:val="0"/>
      <w:sz w:val="36"/>
      <w:szCs w:val="36"/>
      <w14:ligatures w14:val="none"/>
    </w:rPr>
  </w:style>
  <w:style w:type="character" w:styleId="Strong">
    <w:name w:val="Strong"/>
    <w:uiPriority w:val="22"/>
    <w:qFormat/>
    <w:rsid w:val="004B63C6"/>
    <w:rPr>
      <w:kern w:val="0"/>
      <w14:ligatures w14:val="none"/>
    </w:rPr>
  </w:style>
  <w:style w:type="paragraph" w:customStyle="1" w:styleId="Bold-highlight">
    <w:name w:val="Bold - highlight"/>
    <w:basedOn w:val="Heading4"/>
    <w:link w:val="Bold-highlightChar"/>
    <w:qFormat/>
    <w:rsid w:val="00654A51"/>
  </w:style>
  <w:style w:type="character" w:customStyle="1" w:styleId="Bold-highlightChar">
    <w:name w:val="Bold - highlight Char"/>
    <w:basedOn w:val="Heading4Char"/>
    <w:link w:val="Bold-highlight"/>
    <w:rsid w:val="00654A51"/>
    <w:rPr>
      <w:rFonts w:ascii="Arial" w:eastAsiaTheme="majorEastAsia" w:hAnsi="Arial" w:cs="Arial"/>
      <w:b/>
      <w:bCs/>
      <w:color w:val="1F355E"/>
      <w:sz w:val="28"/>
      <w:szCs w:val="28"/>
    </w:rPr>
  </w:style>
  <w:style w:type="paragraph" w:customStyle="1" w:styleId="Links">
    <w:name w:val="Links"/>
    <w:basedOn w:val="TableParagraph"/>
    <w:link w:val="LinksChar"/>
    <w:qFormat/>
    <w:rsid w:val="00EE2A30"/>
    <w:pPr>
      <w:ind w:left="0"/>
    </w:pPr>
    <w:rPr>
      <w:rFonts w:ascii="Arial" w:eastAsia="Aptos" w:hAnsi="Arial" w:cs="Arial"/>
      <w:color w:val="486085"/>
      <w:kern w:val="2"/>
      <w:u w:val="single"/>
      <w:lang w:val="en-GB"/>
      <w14:ligatures w14:val="standardContextual"/>
    </w:rPr>
  </w:style>
  <w:style w:type="character" w:customStyle="1" w:styleId="TableParagraphChar">
    <w:name w:val="Table Paragraph Char"/>
    <w:basedOn w:val="DefaultParagraphFont"/>
    <w:link w:val="TableParagraph"/>
    <w:uiPriority w:val="1"/>
    <w:rsid w:val="00EE2A30"/>
    <w:rPr>
      <w:rFonts w:ascii="Times New Roman" w:eastAsia="Times New Roman" w:hAnsi="Times New Roman" w:cs="Times New Roman"/>
      <w:kern w:val="0"/>
      <w:sz w:val="24"/>
      <w:szCs w:val="24"/>
      <w:lang w:val="en-US"/>
      <w14:ligatures w14:val="none"/>
    </w:rPr>
  </w:style>
  <w:style w:type="character" w:customStyle="1" w:styleId="LinksChar">
    <w:name w:val="Links Char"/>
    <w:basedOn w:val="TableParagraphChar"/>
    <w:link w:val="Links"/>
    <w:rsid w:val="00EE2A30"/>
    <w:rPr>
      <w:rFonts w:ascii="Arial" w:eastAsia="Aptos" w:hAnsi="Arial" w:cs="Arial"/>
      <w:color w:val="486085"/>
      <w:kern w:val="0"/>
      <w:sz w:val="24"/>
      <w:szCs w:val="24"/>
      <w:u w:val="single"/>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063340">
      <w:bodyDiv w:val="1"/>
      <w:marLeft w:val="0"/>
      <w:marRight w:val="0"/>
      <w:marTop w:val="0"/>
      <w:marBottom w:val="0"/>
      <w:divBdr>
        <w:top w:val="none" w:sz="0" w:space="0" w:color="auto"/>
        <w:left w:val="none" w:sz="0" w:space="0" w:color="auto"/>
        <w:bottom w:val="none" w:sz="0" w:space="0" w:color="auto"/>
        <w:right w:val="none" w:sz="0" w:space="0" w:color="auto"/>
      </w:divBdr>
      <w:divsChild>
        <w:div w:id="1037848722">
          <w:marLeft w:val="0"/>
          <w:marRight w:val="0"/>
          <w:marTop w:val="0"/>
          <w:marBottom w:val="0"/>
          <w:divBdr>
            <w:top w:val="none" w:sz="0" w:space="0" w:color="auto"/>
            <w:left w:val="none" w:sz="0" w:space="0" w:color="auto"/>
            <w:bottom w:val="none" w:sz="0" w:space="0" w:color="auto"/>
            <w:right w:val="none" w:sz="0" w:space="0" w:color="auto"/>
          </w:divBdr>
          <w:divsChild>
            <w:div w:id="72773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38940">
      <w:bodyDiv w:val="1"/>
      <w:marLeft w:val="0"/>
      <w:marRight w:val="0"/>
      <w:marTop w:val="0"/>
      <w:marBottom w:val="0"/>
      <w:divBdr>
        <w:top w:val="none" w:sz="0" w:space="0" w:color="auto"/>
        <w:left w:val="none" w:sz="0" w:space="0" w:color="auto"/>
        <w:bottom w:val="none" w:sz="0" w:space="0" w:color="auto"/>
        <w:right w:val="none" w:sz="0" w:space="0" w:color="auto"/>
      </w:divBdr>
      <w:divsChild>
        <w:div w:id="762192335">
          <w:marLeft w:val="0"/>
          <w:marRight w:val="0"/>
          <w:marTop w:val="0"/>
          <w:marBottom w:val="0"/>
          <w:divBdr>
            <w:top w:val="none" w:sz="0" w:space="0" w:color="auto"/>
            <w:left w:val="none" w:sz="0" w:space="0" w:color="auto"/>
            <w:bottom w:val="none" w:sz="0" w:space="0" w:color="auto"/>
            <w:right w:val="none" w:sz="0" w:space="0" w:color="auto"/>
          </w:divBdr>
          <w:divsChild>
            <w:div w:id="69588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24589">
      <w:bodyDiv w:val="1"/>
      <w:marLeft w:val="0"/>
      <w:marRight w:val="0"/>
      <w:marTop w:val="0"/>
      <w:marBottom w:val="0"/>
      <w:divBdr>
        <w:top w:val="none" w:sz="0" w:space="0" w:color="auto"/>
        <w:left w:val="none" w:sz="0" w:space="0" w:color="auto"/>
        <w:bottom w:val="none" w:sz="0" w:space="0" w:color="auto"/>
        <w:right w:val="none" w:sz="0" w:space="0" w:color="auto"/>
      </w:divBdr>
    </w:div>
    <w:div w:id="481771773">
      <w:bodyDiv w:val="1"/>
      <w:marLeft w:val="0"/>
      <w:marRight w:val="0"/>
      <w:marTop w:val="0"/>
      <w:marBottom w:val="0"/>
      <w:divBdr>
        <w:top w:val="none" w:sz="0" w:space="0" w:color="auto"/>
        <w:left w:val="none" w:sz="0" w:space="0" w:color="auto"/>
        <w:bottom w:val="none" w:sz="0" w:space="0" w:color="auto"/>
        <w:right w:val="none" w:sz="0" w:space="0" w:color="auto"/>
      </w:divBdr>
    </w:div>
    <w:div w:id="482622198">
      <w:bodyDiv w:val="1"/>
      <w:marLeft w:val="0"/>
      <w:marRight w:val="0"/>
      <w:marTop w:val="0"/>
      <w:marBottom w:val="0"/>
      <w:divBdr>
        <w:top w:val="none" w:sz="0" w:space="0" w:color="auto"/>
        <w:left w:val="none" w:sz="0" w:space="0" w:color="auto"/>
        <w:bottom w:val="none" w:sz="0" w:space="0" w:color="auto"/>
        <w:right w:val="none" w:sz="0" w:space="0" w:color="auto"/>
      </w:divBdr>
    </w:div>
    <w:div w:id="601568578">
      <w:bodyDiv w:val="1"/>
      <w:marLeft w:val="0"/>
      <w:marRight w:val="0"/>
      <w:marTop w:val="0"/>
      <w:marBottom w:val="0"/>
      <w:divBdr>
        <w:top w:val="none" w:sz="0" w:space="0" w:color="auto"/>
        <w:left w:val="none" w:sz="0" w:space="0" w:color="auto"/>
        <w:bottom w:val="none" w:sz="0" w:space="0" w:color="auto"/>
        <w:right w:val="none" w:sz="0" w:space="0" w:color="auto"/>
      </w:divBdr>
    </w:div>
    <w:div w:id="636879169">
      <w:bodyDiv w:val="1"/>
      <w:marLeft w:val="0"/>
      <w:marRight w:val="0"/>
      <w:marTop w:val="0"/>
      <w:marBottom w:val="0"/>
      <w:divBdr>
        <w:top w:val="none" w:sz="0" w:space="0" w:color="auto"/>
        <w:left w:val="none" w:sz="0" w:space="0" w:color="auto"/>
        <w:bottom w:val="none" w:sz="0" w:space="0" w:color="auto"/>
        <w:right w:val="none" w:sz="0" w:space="0" w:color="auto"/>
      </w:divBdr>
    </w:div>
    <w:div w:id="645859412">
      <w:bodyDiv w:val="1"/>
      <w:marLeft w:val="0"/>
      <w:marRight w:val="0"/>
      <w:marTop w:val="0"/>
      <w:marBottom w:val="0"/>
      <w:divBdr>
        <w:top w:val="none" w:sz="0" w:space="0" w:color="auto"/>
        <w:left w:val="none" w:sz="0" w:space="0" w:color="auto"/>
        <w:bottom w:val="none" w:sz="0" w:space="0" w:color="auto"/>
        <w:right w:val="none" w:sz="0" w:space="0" w:color="auto"/>
      </w:divBdr>
    </w:div>
    <w:div w:id="714232781">
      <w:bodyDiv w:val="1"/>
      <w:marLeft w:val="0"/>
      <w:marRight w:val="0"/>
      <w:marTop w:val="0"/>
      <w:marBottom w:val="0"/>
      <w:divBdr>
        <w:top w:val="none" w:sz="0" w:space="0" w:color="auto"/>
        <w:left w:val="none" w:sz="0" w:space="0" w:color="auto"/>
        <w:bottom w:val="none" w:sz="0" w:space="0" w:color="auto"/>
        <w:right w:val="none" w:sz="0" w:space="0" w:color="auto"/>
      </w:divBdr>
    </w:div>
    <w:div w:id="739639385">
      <w:bodyDiv w:val="1"/>
      <w:marLeft w:val="0"/>
      <w:marRight w:val="0"/>
      <w:marTop w:val="0"/>
      <w:marBottom w:val="0"/>
      <w:divBdr>
        <w:top w:val="none" w:sz="0" w:space="0" w:color="auto"/>
        <w:left w:val="none" w:sz="0" w:space="0" w:color="auto"/>
        <w:bottom w:val="none" w:sz="0" w:space="0" w:color="auto"/>
        <w:right w:val="none" w:sz="0" w:space="0" w:color="auto"/>
      </w:divBdr>
    </w:div>
    <w:div w:id="746804055">
      <w:bodyDiv w:val="1"/>
      <w:marLeft w:val="0"/>
      <w:marRight w:val="0"/>
      <w:marTop w:val="0"/>
      <w:marBottom w:val="0"/>
      <w:divBdr>
        <w:top w:val="none" w:sz="0" w:space="0" w:color="auto"/>
        <w:left w:val="none" w:sz="0" w:space="0" w:color="auto"/>
        <w:bottom w:val="none" w:sz="0" w:space="0" w:color="auto"/>
        <w:right w:val="none" w:sz="0" w:space="0" w:color="auto"/>
      </w:divBdr>
    </w:div>
    <w:div w:id="821775906">
      <w:bodyDiv w:val="1"/>
      <w:marLeft w:val="0"/>
      <w:marRight w:val="0"/>
      <w:marTop w:val="0"/>
      <w:marBottom w:val="0"/>
      <w:divBdr>
        <w:top w:val="none" w:sz="0" w:space="0" w:color="auto"/>
        <w:left w:val="none" w:sz="0" w:space="0" w:color="auto"/>
        <w:bottom w:val="none" w:sz="0" w:space="0" w:color="auto"/>
        <w:right w:val="none" w:sz="0" w:space="0" w:color="auto"/>
      </w:divBdr>
      <w:divsChild>
        <w:div w:id="1039555154">
          <w:marLeft w:val="0"/>
          <w:marRight w:val="0"/>
          <w:marTop w:val="0"/>
          <w:marBottom w:val="0"/>
          <w:divBdr>
            <w:top w:val="none" w:sz="0" w:space="0" w:color="auto"/>
            <w:left w:val="none" w:sz="0" w:space="0" w:color="auto"/>
            <w:bottom w:val="none" w:sz="0" w:space="0" w:color="auto"/>
            <w:right w:val="none" w:sz="0" w:space="0" w:color="auto"/>
          </w:divBdr>
          <w:divsChild>
            <w:div w:id="2092384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254892">
      <w:bodyDiv w:val="1"/>
      <w:marLeft w:val="0"/>
      <w:marRight w:val="0"/>
      <w:marTop w:val="0"/>
      <w:marBottom w:val="0"/>
      <w:divBdr>
        <w:top w:val="none" w:sz="0" w:space="0" w:color="auto"/>
        <w:left w:val="none" w:sz="0" w:space="0" w:color="auto"/>
        <w:bottom w:val="none" w:sz="0" w:space="0" w:color="auto"/>
        <w:right w:val="none" w:sz="0" w:space="0" w:color="auto"/>
      </w:divBdr>
    </w:div>
    <w:div w:id="1036734114">
      <w:bodyDiv w:val="1"/>
      <w:marLeft w:val="0"/>
      <w:marRight w:val="0"/>
      <w:marTop w:val="0"/>
      <w:marBottom w:val="0"/>
      <w:divBdr>
        <w:top w:val="none" w:sz="0" w:space="0" w:color="auto"/>
        <w:left w:val="none" w:sz="0" w:space="0" w:color="auto"/>
        <w:bottom w:val="none" w:sz="0" w:space="0" w:color="auto"/>
        <w:right w:val="none" w:sz="0" w:space="0" w:color="auto"/>
      </w:divBdr>
    </w:div>
    <w:div w:id="1099837236">
      <w:bodyDiv w:val="1"/>
      <w:marLeft w:val="0"/>
      <w:marRight w:val="0"/>
      <w:marTop w:val="0"/>
      <w:marBottom w:val="0"/>
      <w:divBdr>
        <w:top w:val="none" w:sz="0" w:space="0" w:color="auto"/>
        <w:left w:val="none" w:sz="0" w:space="0" w:color="auto"/>
        <w:bottom w:val="none" w:sz="0" w:space="0" w:color="auto"/>
        <w:right w:val="none" w:sz="0" w:space="0" w:color="auto"/>
      </w:divBdr>
    </w:div>
    <w:div w:id="1171870760">
      <w:bodyDiv w:val="1"/>
      <w:marLeft w:val="0"/>
      <w:marRight w:val="0"/>
      <w:marTop w:val="0"/>
      <w:marBottom w:val="0"/>
      <w:divBdr>
        <w:top w:val="none" w:sz="0" w:space="0" w:color="auto"/>
        <w:left w:val="none" w:sz="0" w:space="0" w:color="auto"/>
        <w:bottom w:val="none" w:sz="0" w:space="0" w:color="auto"/>
        <w:right w:val="none" w:sz="0" w:space="0" w:color="auto"/>
      </w:divBdr>
    </w:div>
    <w:div w:id="1177158278">
      <w:bodyDiv w:val="1"/>
      <w:marLeft w:val="0"/>
      <w:marRight w:val="0"/>
      <w:marTop w:val="0"/>
      <w:marBottom w:val="0"/>
      <w:divBdr>
        <w:top w:val="none" w:sz="0" w:space="0" w:color="auto"/>
        <w:left w:val="none" w:sz="0" w:space="0" w:color="auto"/>
        <w:bottom w:val="none" w:sz="0" w:space="0" w:color="auto"/>
        <w:right w:val="none" w:sz="0" w:space="0" w:color="auto"/>
      </w:divBdr>
    </w:div>
    <w:div w:id="1236238126">
      <w:bodyDiv w:val="1"/>
      <w:marLeft w:val="0"/>
      <w:marRight w:val="0"/>
      <w:marTop w:val="0"/>
      <w:marBottom w:val="0"/>
      <w:divBdr>
        <w:top w:val="none" w:sz="0" w:space="0" w:color="auto"/>
        <w:left w:val="none" w:sz="0" w:space="0" w:color="auto"/>
        <w:bottom w:val="none" w:sz="0" w:space="0" w:color="auto"/>
        <w:right w:val="none" w:sz="0" w:space="0" w:color="auto"/>
      </w:divBdr>
    </w:div>
    <w:div w:id="1258364898">
      <w:bodyDiv w:val="1"/>
      <w:marLeft w:val="0"/>
      <w:marRight w:val="0"/>
      <w:marTop w:val="0"/>
      <w:marBottom w:val="0"/>
      <w:divBdr>
        <w:top w:val="none" w:sz="0" w:space="0" w:color="auto"/>
        <w:left w:val="none" w:sz="0" w:space="0" w:color="auto"/>
        <w:bottom w:val="none" w:sz="0" w:space="0" w:color="auto"/>
        <w:right w:val="none" w:sz="0" w:space="0" w:color="auto"/>
      </w:divBdr>
    </w:div>
    <w:div w:id="1304197509">
      <w:bodyDiv w:val="1"/>
      <w:marLeft w:val="0"/>
      <w:marRight w:val="0"/>
      <w:marTop w:val="0"/>
      <w:marBottom w:val="0"/>
      <w:divBdr>
        <w:top w:val="none" w:sz="0" w:space="0" w:color="auto"/>
        <w:left w:val="none" w:sz="0" w:space="0" w:color="auto"/>
        <w:bottom w:val="none" w:sz="0" w:space="0" w:color="auto"/>
        <w:right w:val="none" w:sz="0" w:space="0" w:color="auto"/>
      </w:divBdr>
    </w:div>
    <w:div w:id="1307322519">
      <w:bodyDiv w:val="1"/>
      <w:marLeft w:val="0"/>
      <w:marRight w:val="0"/>
      <w:marTop w:val="0"/>
      <w:marBottom w:val="0"/>
      <w:divBdr>
        <w:top w:val="none" w:sz="0" w:space="0" w:color="auto"/>
        <w:left w:val="none" w:sz="0" w:space="0" w:color="auto"/>
        <w:bottom w:val="none" w:sz="0" w:space="0" w:color="auto"/>
        <w:right w:val="none" w:sz="0" w:space="0" w:color="auto"/>
      </w:divBdr>
    </w:div>
    <w:div w:id="1348407198">
      <w:bodyDiv w:val="1"/>
      <w:marLeft w:val="0"/>
      <w:marRight w:val="0"/>
      <w:marTop w:val="0"/>
      <w:marBottom w:val="0"/>
      <w:divBdr>
        <w:top w:val="none" w:sz="0" w:space="0" w:color="auto"/>
        <w:left w:val="none" w:sz="0" w:space="0" w:color="auto"/>
        <w:bottom w:val="none" w:sz="0" w:space="0" w:color="auto"/>
        <w:right w:val="none" w:sz="0" w:space="0" w:color="auto"/>
      </w:divBdr>
    </w:div>
    <w:div w:id="1479150527">
      <w:bodyDiv w:val="1"/>
      <w:marLeft w:val="0"/>
      <w:marRight w:val="0"/>
      <w:marTop w:val="0"/>
      <w:marBottom w:val="0"/>
      <w:divBdr>
        <w:top w:val="none" w:sz="0" w:space="0" w:color="auto"/>
        <w:left w:val="none" w:sz="0" w:space="0" w:color="auto"/>
        <w:bottom w:val="none" w:sz="0" w:space="0" w:color="auto"/>
        <w:right w:val="none" w:sz="0" w:space="0" w:color="auto"/>
      </w:divBdr>
      <w:divsChild>
        <w:div w:id="1913200871">
          <w:marLeft w:val="0"/>
          <w:marRight w:val="0"/>
          <w:marTop w:val="0"/>
          <w:marBottom w:val="0"/>
          <w:divBdr>
            <w:top w:val="none" w:sz="0" w:space="0" w:color="auto"/>
            <w:left w:val="none" w:sz="0" w:space="0" w:color="auto"/>
            <w:bottom w:val="none" w:sz="0" w:space="0" w:color="auto"/>
            <w:right w:val="none" w:sz="0" w:space="0" w:color="auto"/>
          </w:divBdr>
          <w:divsChild>
            <w:div w:id="1177184950">
              <w:marLeft w:val="0"/>
              <w:marRight w:val="0"/>
              <w:marTop w:val="0"/>
              <w:marBottom w:val="0"/>
              <w:divBdr>
                <w:top w:val="none" w:sz="0" w:space="0" w:color="auto"/>
                <w:left w:val="none" w:sz="0" w:space="0" w:color="auto"/>
                <w:bottom w:val="none" w:sz="0" w:space="0" w:color="auto"/>
                <w:right w:val="none" w:sz="0" w:space="0" w:color="auto"/>
              </w:divBdr>
              <w:divsChild>
                <w:div w:id="291594315">
                  <w:marLeft w:val="0"/>
                  <w:marRight w:val="0"/>
                  <w:marTop w:val="0"/>
                  <w:marBottom w:val="0"/>
                  <w:divBdr>
                    <w:top w:val="none" w:sz="0" w:space="0" w:color="auto"/>
                    <w:left w:val="none" w:sz="0" w:space="0" w:color="auto"/>
                    <w:bottom w:val="none" w:sz="0" w:space="0" w:color="auto"/>
                    <w:right w:val="none" w:sz="0" w:space="0" w:color="auto"/>
                  </w:divBdr>
                </w:div>
                <w:div w:id="1428846047">
                  <w:marLeft w:val="0"/>
                  <w:marRight w:val="0"/>
                  <w:marTop w:val="0"/>
                  <w:marBottom w:val="0"/>
                  <w:divBdr>
                    <w:top w:val="none" w:sz="0" w:space="0" w:color="auto"/>
                    <w:left w:val="none" w:sz="0" w:space="0" w:color="auto"/>
                    <w:bottom w:val="none" w:sz="0" w:space="0" w:color="auto"/>
                    <w:right w:val="none" w:sz="0" w:space="0" w:color="auto"/>
                  </w:divBdr>
                </w:div>
                <w:div w:id="1533693325">
                  <w:marLeft w:val="0"/>
                  <w:marRight w:val="0"/>
                  <w:marTop w:val="0"/>
                  <w:marBottom w:val="0"/>
                  <w:divBdr>
                    <w:top w:val="none" w:sz="0" w:space="0" w:color="auto"/>
                    <w:left w:val="none" w:sz="0" w:space="0" w:color="auto"/>
                    <w:bottom w:val="none" w:sz="0" w:space="0" w:color="auto"/>
                    <w:right w:val="none" w:sz="0" w:space="0" w:color="auto"/>
                  </w:divBdr>
                </w:div>
                <w:div w:id="1771585970">
                  <w:marLeft w:val="0"/>
                  <w:marRight w:val="0"/>
                  <w:marTop w:val="0"/>
                  <w:marBottom w:val="0"/>
                  <w:divBdr>
                    <w:top w:val="none" w:sz="0" w:space="0" w:color="auto"/>
                    <w:left w:val="none" w:sz="0" w:space="0" w:color="auto"/>
                    <w:bottom w:val="none" w:sz="0" w:space="0" w:color="auto"/>
                    <w:right w:val="none" w:sz="0" w:space="0" w:color="auto"/>
                  </w:divBdr>
                </w:div>
                <w:div w:id="197082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063978">
      <w:bodyDiv w:val="1"/>
      <w:marLeft w:val="0"/>
      <w:marRight w:val="0"/>
      <w:marTop w:val="0"/>
      <w:marBottom w:val="0"/>
      <w:divBdr>
        <w:top w:val="none" w:sz="0" w:space="0" w:color="auto"/>
        <w:left w:val="none" w:sz="0" w:space="0" w:color="auto"/>
        <w:bottom w:val="none" w:sz="0" w:space="0" w:color="auto"/>
        <w:right w:val="none" w:sz="0" w:space="0" w:color="auto"/>
      </w:divBdr>
      <w:divsChild>
        <w:div w:id="2082016366">
          <w:marLeft w:val="0"/>
          <w:marRight w:val="0"/>
          <w:marTop w:val="0"/>
          <w:marBottom w:val="0"/>
          <w:divBdr>
            <w:top w:val="none" w:sz="0" w:space="0" w:color="auto"/>
            <w:left w:val="none" w:sz="0" w:space="0" w:color="auto"/>
            <w:bottom w:val="none" w:sz="0" w:space="0" w:color="auto"/>
            <w:right w:val="none" w:sz="0" w:space="0" w:color="auto"/>
          </w:divBdr>
          <w:divsChild>
            <w:div w:id="540674946">
              <w:marLeft w:val="0"/>
              <w:marRight w:val="0"/>
              <w:marTop w:val="0"/>
              <w:marBottom w:val="0"/>
              <w:divBdr>
                <w:top w:val="none" w:sz="0" w:space="0" w:color="auto"/>
                <w:left w:val="none" w:sz="0" w:space="0" w:color="auto"/>
                <w:bottom w:val="none" w:sz="0" w:space="0" w:color="auto"/>
                <w:right w:val="none" w:sz="0" w:space="0" w:color="auto"/>
              </w:divBdr>
              <w:divsChild>
                <w:div w:id="10306093">
                  <w:marLeft w:val="0"/>
                  <w:marRight w:val="0"/>
                  <w:marTop w:val="0"/>
                  <w:marBottom w:val="0"/>
                  <w:divBdr>
                    <w:top w:val="none" w:sz="0" w:space="0" w:color="auto"/>
                    <w:left w:val="none" w:sz="0" w:space="0" w:color="auto"/>
                    <w:bottom w:val="none" w:sz="0" w:space="0" w:color="auto"/>
                    <w:right w:val="none" w:sz="0" w:space="0" w:color="auto"/>
                  </w:divBdr>
                </w:div>
                <w:div w:id="388574990">
                  <w:marLeft w:val="0"/>
                  <w:marRight w:val="0"/>
                  <w:marTop w:val="0"/>
                  <w:marBottom w:val="0"/>
                  <w:divBdr>
                    <w:top w:val="none" w:sz="0" w:space="0" w:color="auto"/>
                    <w:left w:val="none" w:sz="0" w:space="0" w:color="auto"/>
                    <w:bottom w:val="none" w:sz="0" w:space="0" w:color="auto"/>
                    <w:right w:val="none" w:sz="0" w:space="0" w:color="auto"/>
                  </w:divBdr>
                </w:div>
                <w:div w:id="1740668417">
                  <w:marLeft w:val="0"/>
                  <w:marRight w:val="0"/>
                  <w:marTop w:val="0"/>
                  <w:marBottom w:val="0"/>
                  <w:divBdr>
                    <w:top w:val="none" w:sz="0" w:space="0" w:color="auto"/>
                    <w:left w:val="none" w:sz="0" w:space="0" w:color="auto"/>
                    <w:bottom w:val="none" w:sz="0" w:space="0" w:color="auto"/>
                    <w:right w:val="none" w:sz="0" w:space="0" w:color="auto"/>
                  </w:divBdr>
                </w:div>
                <w:div w:id="1935283698">
                  <w:marLeft w:val="0"/>
                  <w:marRight w:val="0"/>
                  <w:marTop w:val="0"/>
                  <w:marBottom w:val="0"/>
                  <w:divBdr>
                    <w:top w:val="none" w:sz="0" w:space="0" w:color="auto"/>
                    <w:left w:val="none" w:sz="0" w:space="0" w:color="auto"/>
                    <w:bottom w:val="none" w:sz="0" w:space="0" w:color="auto"/>
                    <w:right w:val="none" w:sz="0" w:space="0" w:color="auto"/>
                  </w:divBdr>
                </w:div>
                <w:div w:id="2120635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039713">
      <w:bodyDiv w:val="1"/>
      <w:marLeft w:val="0"/>
      <w:marRight w:val="0"/>
      <w:marTop w:val="0"/>
      <w:marBottom w:val="0"/>
      <w:divBdr>
        <w:top w:val="none" w:sz="0" w:space="0" w:color="auto"/>
        <w:left w:val="none" w:sz="0" w:space="0" w:color="auto"/>
        <w:bottom w:val="none" w:sz="0" w:space="0" w:color="auto"/>
        <w:right w:val="none" w:sz="0" w:space="0" w:color="auto"/>
      </w:divBdr>
    </w:div>
    <w:div w:id="1767580827">
      <w:bodyDiv w:val="1"/>
      <w:marLeft w:val="0"/>
      <w:marRight w:val="0"/>
      <w:marTop w:val="0"/>
      <w:marBottom w:val="0"/>
      <w:divBdr>
        <w:top w:val="none" w:sz="0" w:space="0" w:color="auto"/>
        <w:left w:val="none" w:sz="0" w:space="0" w:color="auto"/>
        <w:bottom w:val="none" w:sz="0" w:space="0" w:color="auto"/>
        <w:right w:val="none" w:sz="0" w:space="0" w:color="auto"/>
      </w:divBdr>
    </w:div>
    <w:div w:id="1784301688">
      <w:bodyDiv w:val="1"/>
      <w:marLeft w:val="0"/>
      <w:marRight w:val="0"/>
      <w:marTop w:val="0"/>
      <w:marBottom w:val="0"/>
      <w:divBdr>
        <w:top w:val="none" w:sz="0" w:space="0" w:color="auto"/>
        <w:left w:val="none" w:sz="0" w:space="0" w:color="auto"/>
        <w:bottom w:val="none" w:sz="0" w:space="0" w:color="auto"/>
        <w:right w:val="none" w:sz="0" w:space="0" w:color="auto"/>
      </w:divBdr>
      <w:divsChild>
        <w:div w:id="1848134040">
          <w:marLeft w:val="0"/>
          <w:marRight w:val="0"/>
          <w:marTop w:val="0"/>
          <w:marBottom w:val="0"/>
          <w:divBdr>
            <w:top w:val="none" w:sz="0" w:space="0" w:color="auto"/>
            <w:left w:val="none" w:sz="0" w:space="0" w:color="auto"/>
            <w:bottom w:val="none" w:sz="0" w:space="0" w:color="auto"/>
            <w:right w:val="none" w:sz="0" w:space="0" w:color="auto"/>
          </w:divBdr>
          <w:divsChild>
            <w:div w:id="1870757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950703">
      <w:bodyDiv w:val="1"/>
      <w:marLeft w:val="0"/>
      <w:marRight w:val="0"/>
      <w:marTop w:val="0"/>
      <w:marBottom w:val="0"/>
      <w:divBdr>
        <w:top w:val="none" w:sz="0" w:space="0" w:color="auto"/>
        <w:left w:val="none" w:sz="0" w:space="0" w:color="auto"/>
        <w:bottom w:val="none" w:sz="0" w:space="0" w:color="auto"/>
        <w:right w:val="none" w:sz="0" w:space="0" w:color="auto"/>
      </w:divBdr>
    </w:div>
    <w:div w:id="1863981059">
      <w:bodyDiv w:val="1"/>
      <w:marLeft w:val="0"/>
      <w:marRight w:val="0"/>
      <w:marTop w:val="0"/>
      <w:marBottom w:val="0"/>
      <w:divBdr>
        <w:top w:val="none" w:sz="0" w:space="0" w:color="auto"/>
        <w:left w:val="none" w:sz="0" w:space="0" w:color="auto"/>
        <w:bottom w:val="none" w:sz="0" w:space="0" w:color="auto"/>
        <w:right w:val="none" w:sz="0" w:space="0" w:color="auto"/>
      </w:divBdr>
    </w:div>
    <w:div w:id="1909030476">
      <w:bodyDiv w:val="1"/>
      <w:marLeft w:val="0"/>
      <w:marRight w:val="0"/>
      <w:marTop w:val="0"/>
      <w:marBottom w:val="0"/>
      <w:divBdr>
        <w:top w:val="none" w:sz="0" w:space="0" w:color="auto"/>
        <w:left w:val="none" w:sz="0" w:space="0" w:color="auto"/>
        <w:bottom w:val="none" w:sz="0" w:space="0" w:color="auto"/>
        <w:right w:val="none" w:sz="0" w:space="0" w:color="auto"/>
      </w:divBdr>
    </w:div>
    <w:div w:id="1928882059">
      <w:bodyDiv w:val="1"/>
      <w:marLeft w:val="0"/>
      <w:marRight w:val="0"/>
      <w:marTop w:val="0"/>
      <w:marBottom w:val="0"/>
      <w:divBdr>
        <w:top w:val="none" w:sz="0" w:space="0" w:color="auto"/>
        <w:left w:val="none" w:sz="0" w:space="0" w:color="auto"/>
        <w:bottom w:val="none" w:sz="0" w:space="0" w:color="auto"/>
        <w:right w:val="none" w:sz="0" w:space="0" w:color="auto"/>
      </w:divBdr>
    </w:div>
    <w:div w:id="2054232452">
      <w:bodyDiv w:val="1"/>
      <w:marLeft w:val="0"/>
      <w:marRight w:val="0"/>
      <w:marTop w:val="0"/>
      <w:marBottom w:val="0"/>
      <w:divBdr>
        <w:top w:val="none" w:sz="0" w:space="0" w:color="auto"/>
        <w:left w:val="none" w:sz="0" w:space="0" w:color="auto"/>
        <w:bottom w:val="none" w:sz="0" w:space="0" w:color="auto"/>
        <w:right w:val="none" w:sz="0" w:space="0" w:color="auto"/>
      </w:divBdr>
    </w:div>
    <w:div w:id="2055620304">
      <w:bodyDiv w:val="1"/>
      <w:marLeft w:val="0"/>
      <w:marRight w:val="0"/>
      <w:marTop w:val="0"/>
      <w:marBottom w:val="0"/>
      <w:divBdr>
        <w:top w:val="none" w:sz="0" w:space="0" w:color="auto"/>
        <w:left w:val="none" w:sz="0" w:space="0" w:color="auto"/>
        <w:bottom w:val="none" w:sz="0" w:space="0" w:color="auto"/>
        <w:right w:val="none" w:sz="0" w:space="0" w:color="auto"/>
      </w:divBdr>
    </w:div>
    <w:div w:id="2077435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jpg"/><Relationship Id="rId117" Type="http://schemas.openxmlformats.org/officeDocument/2006/relationships/image" Target="media/image70.png"/><Relationship Id="rId21" Type="http://schemas.openxmlformats.org/officeDocument/2006/relationships/image" Target="media/image6.png"/><Relationship Id="rId42" Type="http://schemas.openxmlformats.org/officeDocument/2006/relationships/image" Target="media/image20.png"/><Relationship Id="rId47" Type="http://schemas.openxmlformats.org/officeDocument/2006/relationships/image" Target="media/image25.svg"/><Relationship Id="rId63" Type="http://schemas.openxmlformats.org/officeDocument/2006/relationships/image" Target="media/image36.jpg"/><Relationship Id="rId68" Type="http://schemas.openxmlformats.org/officeDocument/2006/relationships/image" Target="media/image40.png"/><Relationship Id="rId84" Type="http://schemas.openxmlformats.org/officeDocument/2006/relationships/hyperlink" Target="https://emrts.nhs.wales/research/" TargetMode="External"/><Relationship Id="rId89" Type="http://schemas.openxmlformats.org/officeDocument/2006/relationships/hyperlink" Target="https://nhswales365.sharepoint.com/:b:/r/sites/SBUClinicalPathways/COIN/CLINICAL%20SUPPORT%20SERVICES/Therapy%20Services/Respiratory/CID5382(a)%20Chest%20Injuries%20Advice%20and%20Recovery%20Easy%20Read%20Guide%20for%20Patients%20(Welsh)%20(New%20-%20April%202026).pdf?csf=1&amp;web=1&amp;e=YeYYeb" TargetMode="External"/><Relationship Id="rId112" Type="http://schemas.openxmlformats.org/officeDocument/2006/relationships/image" Target="media/image67.png"/><Relationship Id="rId16" Type="http://schemas.microsoft.com/office/2007/relationships/hdphoto" Target="media/hdphoto3.wdp"/><Relationship Id="rId107" Type="http://schemas.openxmlformats.org/officeDocument/2006/relationships/image" Target="media/image61.svg"/><Relationship Id="rId11" Type="http://schemas.openxmlformats.org/officeDocument/2006/relationships/image" Target="media/image1.png"/><Relationship Id="rId32" Type="http://schemas.openxmlformats.org/officeDocument/2006/relationships/package" Target="embeddings/Microsoft_Visio_Drawing.vsdx"/><Relationship Id="rId37" Type="http://schemas.openxmlformats.org/officeDocument/2006/relationships/image" Target="media/image15.emf"/><Relationship Id="rId53" Type="http://schemas.openxmlformats.org/officeDocument/2006/relationships/image" Target="media/image31.png"/><Relationship Id="rId58" Type="http://schemas.openxmlformats.org/officeDocument/2006/relationships/hyperlink" Target="https://sbuhb.nhs.wales/news/swansea-bay-health-news/mums-the-word-as-baby-feeding-trial-attracts-almost-200-volunteers/" TargetMode="External"/><Relationship Id="rId74" Type="http://schemas.openxmlformats.org/officeDocument/2006/relationships/hyperlink" Target="https://link.springer.com/article/10.1186/s12931-025-03405-4" TargetMode="External"/><Relationship Id="rId79" Type="http://schemas.openxmlformats.org/officeDocument/2006/relationships/hyperlink" Target="https://pubmed.ncbi.nlm.nih.gov/40025415/" TargetMode="External"/><Relationship Id="rId102" Type="http://schemas.openxmlformats.org/officeDocument/2006/relationships/image" Target="media/image56.png"/><Relationship Id="rId5" Type="http://schemas.openxmlformats.org/officeDocument/2006/relationships/numbering" Target="numbering.xml"/><Relationship Id="rId90" Type="http://schemas.openxmlformats.org/officeDocument/2006/relationships/hyperlink" Target="https://nhswales365.sharepoint.com/:b:/r/sites/SBUClinicalPathways/COIN/CLINICAL%20SUPPORT%20SERVICES/Therapy%20Services/Respiratory/CID5382(b)%20Chest%20Injuries%20Advice%20and%20Recovery%20Easy%20Read%20Guide%20for%20Patients%20(English)%20(New%20-%20April%202026).pdf?csf=1&amp;web=1&amp;e=atKRXG" TargetMode="External"/><Relationship Id="rId95" Type="http://schemas.openxmlformats.org/officeDocument/2006/relationships/image" Target="media/image49.svg"/><Relationship Id="rId22" Type="http://schemas.openxmlformats.org/officeDocument/2006/relationships/image" Target="media/image7.jpeg"/><Relationship Id="rId27" Type="http://schemas.openxmlformats.org/officeDocument/2006/relationships/header" Target="header1.xml"/><Relationship Id="rId43" Type="http://schemas.openxmlformats.org/officeDocument/2006/relationships/image" Target="media/image21.svg"/><Relationship Id="rId48" Type="http://schemas.openxmlformats.org/officeDocument/2006/relationships/image" Target="media/image26.png"/><Relationship Id="rId64" Type="http://schemas.openxmlformats.org/officeDocument/2006/relationships/image" Target="media/image37.png"/><Relationship Id="rId69" Type="http://schemas.openxmlformats.org/officeDocument/2006/relationships/image" Target="media/image41.png"/><Relationship Id="rId113" Type="http://schemas.openxmlformats.org/officeDocument/2006/relationships/image" Target="media/image68.png"/><Relationship Id="rId118" Type="http://schemas.openxmlformats.org/officeDocument/2006/relationships/header" Target="header3.xml"/><Relationship Id="rId80" Type="http://schemas.openxmlformats.org/officeDocument/2006/relationships/image" Target="media/image43.png"/><Relationship Id="rId85" Type="http://schemas.openxmlformats.org/officeDocument/2006/relationships/hyperlink" Target="https://sbuhb.nhs.wales/hospitals/a-z-services/mri-physics/mri-physics-meet-the-team/mri-physics-team-1/dr-jonathan-phillips/" TargetMode="External"/><Relationship Id="rId12" Type="http://schemas.microsoft.com/office/2007/relationships/hdphoto" Target="media/hdphoto1.wdp"/><Relationship Id="rId17" Type="http://schemas.openxmlformats.org/officeDocument/2006/relationships/image" Target="media/image4.png"/><Relationship Id="rId33" Type="http://schemas.openxmlformats.org/officeDocument/2006/relationships/image" Target="media/image13.emf"/><Relationship Id="rId38" Type="http://schemas.openxmlformats.org/officeDocument/2006/relationships/image" Target="media/image16.png"/><Relationship Id="rId59" Type="http://schemas.openxmlformats.org/officeDocument/2006/relationships/hyperlink" Target="https://www.bmj.com/content/392/bmj-2025-086558" TargetMode="External"/><Relationship Id="rId103" Type="http://schemas.openxmlformats.org/officeDocument/2006/relationships/image" Target="media/image57.svg"/><Relationship Id="rId108" Type="http://schemas.openxmlformats.org/officeDocument/2006/relationships/image" Target="media/image62.png"/><Relationship Id="rId54" Type="http://schemas.openxmlformats.org/officeDocument/2006/relationships/image" Target="media/image32.svg"/><Relationship Id="rId70" Type="http://schemas.openxmlformats.org/officeDocument/2006/relationships/image" Target="media/image41.jpg"/><Relationship Id="rId75" Type="http://schemas.openxmlformats.org/officeDocument/2006/relationships/hyperlink" Target="https://pmc.ncbi.nlm.nih.gov/articles/PMC12686743/" TargetMode="External"/><Relationship Id="rId91" Type="http://schemas.openxmlformats.org/officeDocument/2006/relationships/hyperlink" Target="https://nhswales365.sharepoint.com/:b:/r/sites/SBUClinicalPathways/COIN/CLINICAL%20SUPPORT%20SERVICES/Therapy%20Services/Respiratory/CID5384(a)%20Chest%20Injuries%20Infographic%20for%20Patients%20(Welsh)%20(New%20-%20April%202026).pdf?csf=1&amp;web=1&amp;e=p2N7o4" TargetMode="External"/><Relationship Id="rId96" Type="http://schemas.openxmlformats.org/officeDocument/2006/relationships/image" Target="media/image50.png"/><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8.png"/><Relationship Id="rId28" Type="http://schemas.openxmlformats.org/officeDocument/2006/relationships/footer" Target="footer1.xml"/><Relationship Id="rId49" Type="http://schemas.openxmlformats.org/officeDocument/2006/relationships/image" Target="media/image27.svg"/><Relationship Id="rId114" Type="http://schemas.openxmlformats.org/officeDocument/2006/relationships/image" Target="media/image66.png"/><Relationship Id="rId119" Type="http://schemas.openxmlformats.org/officeDocument/2006/relationships/header" Target="header4.xml"/><Relationship Id="rId44" Type="http://schemas.openxmlformats.org/officeDocument/2006/relationships/image" Target="media/image22.png"/><Relationship Id="rId60" Type="http://schemas.openxmlformats.org/officeDocument/2006/relationships/image" Target="media/image35.png"/><Relationship Id="rId65" Type="http://schemas.openxmlformats.org/officeDocument/2006/relationships/image" Target="media/image38.jpeg"/><Relationship Id="rId81" Type="http://schemas.openxmlformats.org/officeDocument/2006/relationships/image" Target="media/image44.jpeg"/><Relationship Id="rId86" Type="http://schemas.openxmlformats.org/officeDocument/2006/relationships/hyperlink" Target="https://sbuhb.nhs.wales/hospitals/a-z-services/mri-physics/mri-physics-meet-the-team/mri-physics-team-1/dr-maria-yanez-lopez/"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png"/><Relationship Id="rId18" Type="http://schemas.microsoft.com/office/2007/relationships/hdphoto" Target="media/hdphoto4.wdp"/><Relationship Id="rId39" Type="http://schemas.openxmlformats.org/officeDocument/2006/relationships/image" Target="media/image17.png"/><Relationship Id="rId109" Type="http://schemas.openxmlformats.org/officeDocument/2006/relationships/image" Target="media/image63.svg"/><Relationship Id="rId34" Type="http://schemas.openxmlformats.org/officeDocument/2006/relationships/package" Target="embeddings/Microsoft_Visio_Drawing1.vsdx"/><Relationship Id="rId50" Type="http://schemas.openxmlformats.org/officeDocument/2006/relationships/image" Target="media/image28.png"/><Relationship Id="rId55" Type="http://schemas.openxmlformats.org/officeDocument/2006/relationships/image" Target="media/image33.png"/><Relationship Id="rId76" Type="http://schemas.openxmlformats.org/officeDocument/2006/relationships/hyperlink" Target="https://www.cureus.com/articles/421170-pulmonary-embolism-following-quadriceps-tendon-repair-with-tourniquet-use-despite-adequate-thromboprophylaxis-a-case-report" TargetMode="External"/><Relationship Id="rId97" Type="http://schemas.openxmlformats.org/officeDocument/2006/relationships/image" Target="media/image51.svg"/><Relationship Id="rId104" Type="http://schemas.openxmlformats.org/officeDocument/2006/relationships/image" Target="media/image58.png"/><Relationship Id="rId120"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https://www.royal.uk/news-and-activity/2025-10-02/the-duchess-of-edinburgh-visits-the-democratic-republic-of-congo" TargetMode="External"/><Relationship Id="rId92" Type="http://schemas.openxmlformats.org/officeDocument/2006/relationships/hyperlink" Target="https://nhswales365.sharepoint.com/:b:/r/sites/SBUClinicalPathways/COIN/CLINICAL%20SUPPORT%20SERVICES/Therapy%20Services/Respiratory/CID5384(b)%20Chest%20Injuries%20Infographic%20for%20Patients%20(English)%20(New%20-%20April%202026).pdf?csf=1&amp;web=1&amp;e=7nrAKb" TargetMode="External"/><Relationship Id="rId2" Type="http://schemas.openxmlformats.org/officeDocument/2006/relationships/customXml" Target="../customXml/item2.xml"/><Relationship Id="rId29" Type="http://schemas.openxmlformats.org/officeDocument/2006/relationships/header" Target="header2.xml"/><Relationship Id="rId24" Type="http://schemas.openxmlformats.org/officeDocument/2006/relationships/image" Target="media/image9.jpeg"/><Relationship Id="rId40" Type="http://schemas.openxmlformats.org/officeDocument/2006/relationships/image" Target="media/image18.png"/><Relationship Id="rId45" Type="http://schemas.openxmlformats.org/officeDocument/2006/relationships/image" Target="media/image23.svg"/><Relationship Id="rId66" Type="http://schemas.openxmlformats.org/officeDocument/2006/relationships/chart" Target="charts/chart2.xml"/><Relationship Id="rId87" Type="http://schemas.openxmlformats.org/officeDocument/2006/relationships/hyperlink" Target="https://sbuhb.nhs.wales/hospitals/a-z-services/mri-physics/mri-physics-meet-the-team/mri-physics-team-2/siwan-haf-evans/" TargetMode="External"/><Relationship Id="rId110" Type="http://schemas.openxmlformats.org/officeDocument/2006/relationships/image" Target="media/image64.png"/><Relationship Id="rId115" Type="http://schemas.openxmlformats.org/officeDocument/2006/relationships/image" Target="media/image67.svg"/><Relationship Id="rId61" Type="http://schemas.openxmlformats.org/officeDocument/2006/relationships/hyperlink" Target="https://www.keele.ac.uk/ucan/careledtool/" TargetMode="External"/><Relationship Id="rId82" Type="http://schemas.openxmlformats.org/officeDocument/2006/relationships/image" Target="media/image45.png"/><Relationship Id="rId19" Type="http://schemas.openxmlformats.org/officeDocument/2006/relationships/image" Target="media/image5.png"/><Relationship Id="rId14" Type="http://schemas.microsoft.com/office/2007/relationships/hdphoto" Target="media/hdphoto2.wdp"/><Relationship Id="rId30" Type="http://schemas.openxmlformats.org/officeDocument/2006/relationships/footer" Target="footer2.xml"/><Relationship Id="rId35" Type="http://schemas.openxmlformats.org/officeDocument/2006/relationships/image" Target="media/image14.emf"/><Relationship Id="rId56" Type="http://schemas.openxmlformats.org/officeDocument/2006/relationships/image" Target="media/image34.svg"/><Relationship Id="rId77" Type="http://schemas.openxmlformats.org/officeDocument/2006/relationships/hyperlink" Target="https://pubmed.ncbi.nlm.nih.gov/40032493/" TargetMode="External"/><Relationship Id="rId100" Type="http://schemas.openxmlformats.org/officeDocument/2006/relationships/image" Target="media/image54.png"/><Relationship Id="rId105" Type="http://schemas.openxmlformats.org/officeDocument/2006/relationships/image" Target="media/image59.svg"/><Relationship Id="rId8" Type="http://schemas.openxmlformats.org/officeDocument/2006/relationships/webSettings" Target="webSettings.xml"/><Relationship Id="rId51" Type="http://schemas.openxmlformats.org/officeDocument/2006/relationships/image" Target="media/image29.svg"/><Relationship Id="rId72" Type="http://schemas.openxmlformats.org/officeDocument/2006/relationships/image" Target="media/image42.jpg"/><Relationship Id="rId93" Type="http://schemas.openxmlformats.org/officeDocument/2006/relationships/image" Target="media/image47.png"/><Relationship Id="rId98" Type="http://schemas.openxmlformats.org/officeDocument/2006/relationships/image" Target="media/image52.png"/><Relationship Id="rId121" Type="http://schemas.openxmlformats.org/officeDocument/2006/relationships/theme" Target="theme/theme1.xml"/><Relationship Id="rId3" Type="http://schemas.openxmlformats.org/officeDocument/2006/relationships/customXml" Target="../customXml/item3.xml"/><Relationship Id="rId25" Type="http://schemas.openxmlformats.org/officeDocument/2006/relationships/image" Target="media/image10.png"/><Relationship Id="rId46" Type="http://schemas.openxmlformats.org/officeDocument/2006/relationships/image" Target="media/image24.png"/><Relationship Id="rId67" Type="http://schemas.openxmlformats.org/officeDocument/2006/relationships/image" Target="media/image39.png"/><Relationship Id="rId116" Type="http://schemas.openxmlformats.org/officeDocument/2006/relationships/image" Target="media/image69.png"/><Relationship Id="rId20" Type="http://schemas.openxmlformats.org/officeDocument/2006/relationships/hyperlink" Target="https://sbuhb.nhs.wales/hospitals/a-z-services/research-and-development/publication-lists/" TargetMode="External"/><Relationship Id="rId41" Type="http://schemas.openxmlformats.org/officeDocument/2006/relationships/image" Target="media/image19.svg"/><Relationship Id="rId62" Type="http://schemas.openxmlformats.org/officeDocument/2006/relationships/hyperlink" Target="https://www.keele.ac.uk/ucan/careledtool/" TargetMode="External"/><Relationship Id="rId83" Type="http://schemas.openxmlformats.org/officeDocument/2006/relationships/image" Target="media/image46.png"/><Relationship Id="rId88" Type="http://schemas.openxmlformats.org/officeDocument/2006/relationships/hyperlink" Target="https://youtu.be/vS_3zE8WMi4" TargetMode="External"/><Relationship Id="rId111" Type="http://schemas.openxmlformats.org/officeDocument/2006/relationships/image" Target="media/image65.svg"/><Relationship Id="rId15" Type="http://schemas.openxmlformats.org/officeDocument/2006/relationships/image" Target="media/image3.png"/><Relationship Id="rId36" Type="http://schemas.openxmlformats.org/officeDocument/2006/relationships/package" Target="embeddings/Microsoft_Visio_Drawing2.vsdx"/><Relationship Id="rId57" Type="http://schemas.openxmlformats.org/officeDocument/2006/relationships/chart" Target="charts/chart1.xml"/><Relationship Id="rId106" Type="http://schemas.openxmlformats.org/officeDocument/2006/relationships/image" Target="media/image60.png"/><Relationship Id="rId10" Type="http://schemas.openxmlformats.org/officeDocument/2006/relationships/endnotes" Target="endnotes.xml"/><Relationship Id="rId31" Type="http://schemas.openxmlformats.org/officeDocument/2006/relationships/image" Target="media/image12.emf"/><Relationship Id="rId52" Type="http://schemas.openxmlformats.org/officeDocument/2006/relationships/image" Target="media/image30.png"/><Relationship Id="rId73" Type="http://schemas.openxmlformats.org/officeDocument/2006/relationships/hyperlink" Target="https://doi.org/10.1122/8.0001081" TargetMode="External"/><Relationship Id="rId78" Type="http://schemas.openxmlformats.org/officeDocument/2006/relationships/hyperlink" Target="https://pubmed.ncbi.nlm.nih.gov/40086847/" TargetMode="External"/><Relationship Id="rId94" Type="http://schemas.openxmlformats.org/officeDocument/2006/relationships/image" Target="media/image48.png"/><Relationship Id="rId99" Type="http://schemas.openxmlformats.org/officeDocument/2006/relationships/image" Target="media/image53.svg"/><Relationship Id="rId101" Type="http://schemas.openxmlformats.org/officeDocument/2006/relationships/image" Target="media/image55.svg"/></Relationships>
</file>

<file path=word/charts/_rels/chart1.xml.rels><?xml version="1.0" encoding="UTF-8" standalone="yes"?>
<Relationships xmlns="http://schemas.openxmlformats.org/package/2006/relationships"><Relationship Id="rId3" Type="http://schemas.openxmlformats.org/officeDocument/2006/relationships/oleObject" Target="https://nhswales365.sharepoint.com/sites/SBURDOffice/Shared%20Documents/General/Annual%20Report/2025-26/Info/Combines%20Open%20&amp;%20follow%20up%20%20portfolio%20study%20dat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nhswales365.sharepoint.com/sites/SBURDOffice/Shared%20Documents/General/Annual%20Report/2025-26/Info/JCRF%20data%20from%20open%20portfolio%20data.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pivotSource>
    <c:name>[Combines Open &amp; follow up  portfolio study data.xlsx]Sheet5!PivotTable3</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1" i="0" u="none" strike="noStrike" kern="1200" spc="0" baseline="0">
                <a:solidFill>
                  <a:sysClr val="windowText" lastClr="000000">
                    <a:lumMod val="65000"/>
                    <a:lumOff val="35000"/>
                  </a:sysClr>
                </a:solidFill>
                <a:latin typeface="Arial" panose="020B0604020202020204" pitchFamily="34" charset="0"/>
                <a:cs typeface="Arial" panose="020B0604020202020204" pitchFamily="34" charset="0"/>
              </a:rPr>
              <a:t>Number of Open &amp; In Follow up Portfolio Studies by Managing Speciality - 2025-26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bg1">
                      <a:lumMod val="85000"/>
                    </a:schemeClr>
                  </a:solidFill>
                  <a:latin typeface="+mn-lt"/>
                  <a:ea typeface="+mn-ea"/>
                  <a:cs typeface="+mn-cs"/>
                </a:defRPr>
              </a:pPr>
              <a:endParaRPr lang="en-US"/>
            </a:p>
          </c:txPr>
          <c:dLblPos val="ctr"/>
          <c:showLegendKey val="0"/>
          <c:showVal val="1"/>
          <c:showCatName val="0"/>
          <c:showSerName val="0"/>
          <c:showPercent val="0"/>
          <c:showBubbleSize val="0"/>
          <c:extLst>
            <c:ext xmlns:c15="http://schemas.microsoft.com/office/drawing/2012/chart" uri="{CE6537A1-D6FC-4f65-9D91-7224C49458BB}"/>
          </c:extLst>
        </c:dLbl>
      </c:pivotFmt>
      <c:pivotFmt>
        <c:idx val="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extLst>
            <c:ext xmlns:c15="http://schemas.microsoft.com/office/drawing/2012/chart" uri="{CE6537A1-D6FC-4f65-9D91-7224C49458BB}"/>
          </c:extLst>
        </c:dLbl>
      </c:pivotFmt>
      <c:pivotFmt>
        <c:idx val="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bg1">
                      <a:lumMod val="85000"/>
                    </a:schemeClr>
                  </a:solidFill>
                  <a:latin typeface="+mn-lt"/>
                  <a:ea typeface="+mn-ea"/>
                  <a:cs typeface="+mn-cs"/>
                </a:defRPr>
              </a:pPr>
              <a:endParaRPr lang="en-US"/>
            </a:p>
          </c:txPr>
          <c:dLblPos val="ctr"/>
          <c:showLegendKey val="0"/>
          <c:showVal val="1"/>
          <c:showCatName val="0"/>
          <c:showSerName val="0"/>
          <c:showPercent val="0"/>
          <c:showBubbleSize val="0"/>
          <c:extLst>
            <c:ext xmlns:c15="http://schemas.microsoft.com/office/drawing/2012/chart" uri="{CE6537A1-D6FC-4f65-9D91-7224C49458BB}"/>
          </c:extLst>
        </c:dLbl>
      </c:pivotFmt>
      <c:pivotFmt>
        <c:idx val="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extLst>
            <c:ext xmlns:c15="http://schemas.microsoft.com/office/drawing/2012/chart" uri="{CE6537A1-D6FC-4f65-9D91-7224C49458BB}"/>
          </c:extLst>
        </c:dLbl>
      </c:pivotFmt>
      <c:pivotFmt>
        <c:idx val="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bg1">
                      <a:lumMod val="85000"/>
                    </a:schemeClr>
                  </a:solidFill>
                  <a:latin typeface="+mn-lt"/>
                  <a:ea typeface="+mn-ea"/>
                  <a:cs typeface="+mn-cs"/>
                </a:defRPr>
              </a:pPr>
              <a:endParaRPr lang="en-US"/>
            </a:p>
          </c:txPr>
          <c:dLblPos val="ctr"/>
          <c:showLegendKey val="0"/>
          <c:showVal val="1"/>
          <c:showCatName val="0"/>
          <c:showSerName val="0"/>
          <c:showPercent val="0"/>
          <c:showBubbleSize val="0"/>
          <c:extLst>
            <c:ext xmlns:c15="http://schemas.microsoft.com/office/drawing/2012/chart" uri="{CE6537A1-D6FC-4f65-9D91-7224C49458BB}"/>
          </c:extLst>
        </c:dLbl>
      </c:pivotFmt>
      <c:pivotFmt>
        <c:idx val="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extLst>
            <c:ext xmlns:c15="http://schemas.microsoft.com/office/drawing/2012/chart" uri="{CE6537A1-D6FC-4f65-9D91-7224C49458BB}"/>
          </c:extLst>
        </c:dLbl>
      </c:pivotFmt>
    </c:pivotFmts>
    <c:plotArea>
      <c:layout/>
      <c:barChart>
        <c:barDir val="bar"/>
        <c:grouping val="stacked"/>
        <c:varyColors val="0"/>
        <c:ser>
          <c:idx val="0"/>
          <c:order val="0"/>
          <c:tx>
            <c:strRef>
              <c:f>Sheet5!$B$3:$B$4</c:f>
              <c:strCache>
                <c:ptCount val="1"/>
                <c:pt idx="0">
                  <c:v>Non-Commercial</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chemeClr val="bg1">
                        <a:lumMod val="8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Sheet5!$A$5:$A$38</c:f>
              <c:strCache>
                <c:ptCount val="33"/>
                <c:pt idx="0">
                  <c:v>Anaesthesia, Perioperative Medicine and Pain Management</c:v>
                </c:pt>
                <c:pt idx="1">
                  <c:v>Cancer</c:v>
                </c:pt>
                <c:pt idx="2">
                  <c:v>Cardiovascular</c:v>
                </c:pt>
                <c:pt idx="3">
                  <c:v>Cardiovascular Disease</c:v>
                </c:pt>
                <c:pt idx="4">
                  <c:v>Children</c:v>
                </c:pt>
                <c:pt idx="5">
                  <c:v>Critical Care</c:v>
                </c:pt>
                <c:pt idx="6">
                  <c:v>Dementia and Neurodegeneration</c:v>
                </c:pt>
                <c:pt idx="7">
                  <c:v>Dermatology</c:v>
                </c:pt>
                <c:pt idx="8">
                  <c:v>Diabetes</c:v>
                </c:pt>
                <c:pt idx="9">
                  <c:v>Diabetes, Metabolic and Endocrine</c:v>
                </c:pt>
                <c:pt idx="10">
                  <c:v>Ear, nose and throat</c:v>
                </c:pt>
                <c:pt idx="11">
                  <c:v>Gastroenterology</c:v>
                </c:pt>
                <c:pt idx="12">
                  <c:v>Gastroenterology and Hepatology</c:v>
                </c:pt>
                <c:pt idx="13">
                  <c:v>Genetics</c:v>
                </c:pt>
                <c:pt idx="14">
                  <c:v>Haematology</c:v>
                </c:pt>
                <c:pt idx="15">
                  <c:v>Health Services Research</c:v>
                </c:pt>
                <c:pt idx="16">
                  <c:v>Hepatology</c:v>
                </c:pt>
                <c:pt idx="17">
                  <c:v>Infection</c:v>
                </c:pt>
                <c:pt idx="18">
                  <c:v>Mental health</c:v>
                </c:pt>
                <c:pt idx="19">
                  <c:v>Metabolic and endocrine disorders</c:v>
                </c:pt>
                <c:pt idx="20">
                  <c:v>Musculoskeletal and Orthopaedics</c:v>
                </c:pt>
                <c:pt idx="21">
                  <c:v>Musculoskeletal disorders</c:v>
                </c:pt>
                <c:pt idx="22">
                  <c:v>Neurology</c:v>
                </c:pt>
                <c:pt idx="23">
                  <c:v>Ophthalmology</c:v>
                </c:pt>
                <c:pt idx="24">
                  <c:v>Oral and Dental</c:v>
                </c:pt>
                <c:pt idx="25">
                  <c:v>Primary Care</c:v>
                </c:pt>
                <c:pt idx="26">
                  <c:v>Public health</c:v>
                </c:pt>
                <c:pt idx="27">
                  <c:v>Renal</c:v>
                </c:pt>
                <c:pt idx="28">
                  <c:v>Reproductive health and childbirth</c:v>
                </c:pt>
                <c:pt idx="29">
                  <c:v>Respiratory</c:v>
                </c:pt>
                <c:pt idx="30">
                  <c:v>Stroke</c:v>
                </c:pt>
                <c:pt idx="31">
                  <c:v>Surgery</c:v>
                </c:pt>
                <c:pt idx="32">
                  <c:v>Trauma and Emergency Care</c:v>
                </c:pt>
              </c:strCache>
            </c:strRef>
          </c:cat>
          <c:val>
            <c:numRef>
              <c:f>Sheet5!$B$5:$B$38</c:f>
              <c:numCache>
                <c:formatCode>General</c:formatCode>
                <c:ptCount val="33"/>
                <c:pt idx="0">
                  <c:v>6</c:v>
                </c:pt>
                <c:pt idx="1">
                  <c:v>80</c:v>
                </c:pt>
                <c:pt idx="2">
                  <c:v>17</c:v>
                </c:pt>
                <c:pt idx="4">
                  <c:v>14</c:v>
                </c:pt>
                <c:pt idx="5">
                  <c:v>10</c:v>
                </c:pt>
                <c:pt idx="6">
                  <c:v>13</c:v>
                </c:pt>
                <c:pt idx="7">
                  <c:v>3</c:v>
                </c:pt>
                <c:pt idx="8">
                  <c:v>2</c:v>
                </c:pt>
                <c:pt idx="10">
                  <c:v>4</c:v>
                </c:pt>
                <c:pt idx="11">
                  <c:v>1</c:v>
                </c:pt>
                <c:pt idx="12">
                  <c:v>9</c:v>
                </c:pt>
                <c:pt idx="13">
                  <c:v>3</c:v>
                </c:pt>
                <c:pt idx="15">
                  <c:v>1</c:v>
                </c:pt>
                <c:pt idx="16">
                  <c:v>3</c:v>
                </c:pt>
                <c:pt idx="17">
                  <c:v>4</c:v>
                </c:pt>
                <c:pt idx="18">
                  <c:v>7</c:v>
                </c:pt>
                <c:pt idx="20">
                  <c:v>6</c:v>
                </c:pt>
                <c:pt idx="22">
                  <c:v>12</c:v>
                </c:pt>
                <c:pt idx="23">
                  <c:v>3</c:v>
                </c:pt>
                <c:pt idx="24">
                  <c:v>2</c:v>
                </c:pt>
                <c:pt idx="25">
                  <c:v>12</c:v>
                </c:pt>
                <c:pt idx="26">
                  <c:v>5</c:v>
                </c:pt>
                <c:pt idx="27">
                  <c:v>3</c:v>
                </c:pt>
                <c:pt idx="28">
                  <c:v>23</c:v>
                </c:pt>
                <c:pt idx="29">
                  <c:v>3</c:v>
                </c:pt>
                <c:pt idx="30">
                  <c:v>15</c:v>
                </c:pt>
                <c:pt idx="31">
                  <c:v>8</c:v>
                </c:pt>
                <c:pt idx="32">
                  <c:v>9</c:v>
                </c:pt>
              </c:numCache>
            </c:numRef>
          </c:val>
          <c:extLst>
            <c:ext xmlns:c16="http://schemas.microsoft.com/office/drawing/2014/chart" uri="{C3380CC4-5D6E-409C-BE32-E72D297353CC}">
              <c16:uniqueId val="{00000000-A96C-4B41-989D-9563E39317E8}"/>
            </c:ext>
          </c:extLst>
        </c:ser>
        <c:ser>
          <c:idx val="1"/>
          <c:order val="1"/>
          <c:tx>
            <c:strRef>
              <c:f>Sheet5!$C$3:$C$4</c:f>
              <c:strCache>
                <c:ptCount val="1"/>
                <c:pt idx="0">
                  <c:v>Commercial</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Sheet5!$A$5:$A$38</c:f>
              <c:strCache>
                <c:ptCount val="33"/>
                <c:pt idx="0">
                  <c:v>Anaesthesia, Perioperative Medicine and Pain Management</c:v>
                </c:pt>
                <c:pt idx="1">
                  <c:v>Cancer</c:v>
                </c:pt>
                <c:pt idx="2">
                  <c:v>Cardiovascular</c:v>
                </c:pt>
                <c:pt idx="3">
                  <c:v>Cardiovascular Disease</c:v>
                </c:pt>
                <c:pt idx="4">
                  <c:v>Children</c:v>
                </c:pt>
                <c:pt idx="5">
                  <c:v>Critical Care</c:v>
                </c:pt>
                <c:pt idx="6">
                  <c:v>Dementia and Neurodegeneration</c:v>
                </c:pt>
                <c:pt idx="7">
                  <c:v>Dermatology</c:v>
                </c:pt>
                <c:pt idx="8">
                  <c:v>Diabetes</c:v>
                </c:pt>
                <c:pt idx="9">
                  <c:v>Diabetes, Metabolic and Endocrine</c:v>
                </c:pt>
                <c:pt idx="10">
                  <c:v>Ear, nose and throat</c:v>
                </c:pt>
                <c:pt idx="11">
                  <c:v>Gastroenterology</c:v>
                </c:pt>
                <c:pt idx="12">
                  <c:v>Gastroenterology and Hepatology</c:v>
                </c:pt>
                <c:pt idx="13">
                  <c:v>Genetics</c:v>
                </c:pt>
                <c:pt idx="14">
                  <c:v>Haematology</c:v>
                </c:pt>
                <c:pt idx="15">
                  <c:v>Health Services Research</c:v>
                </c:pt>
                <c:pt idx="16">
                  <c:v>Hepatology</c:v>
                </c:pt>
                <c:pt idx="17">
                  <c:v>Infection</c:v>
                </c:pt>
                <c:pt idx="18">
                  <c:v>Mental health</c:v>
                </c:pt>
                <c:pt idx="19">
                  <c:v>Metabolic and endocrine disorders</c:v>
                </c:pt>
                <c:pt idx="20">
                  <c:v>Musculoskeletal and Orthopaedics</c:v>
                </c:pt>
                <c:pt idx="21">
                  <c:v>Musculoskeletal disorders</c:v>
                </c:pt>
                <c:pt idx="22">
                  <c:v>Neurology</c:v>
                </c:pt>
                <c:pt idx="23">
                  <c:v>Ophthalmology</c:v>
                </c:pt>
                <c:pt idx="24">
                  <c:v>Oral and Dental</c:v>
                </c:pt>
                <c:pt idx="25">
                  <c:v>Primary Care</c:v>
                </c:pt>
                <c:pt idx="26">
                  <c:v>Public health</c:v>
                </c:pt>
                <c:pt idx="27">
                  <c:v>Renal</c:v>
                </c:pt>
                <c:pt idx="28">
                  <c:v>Reproductive health and childbirth</c:v>
                </c:pt>
                <c:pt idx="29">
                  <c:v>Respiratory</c:v>
                </c:pt>
                <c:pt idx="30">
                  <c:v>Stroke</c:v>
                </c:pt>
                <c:pt idx="31">
                  <c:v>Surgery</c:v>
                </c:pt>
                <c:pt idx="32">
                  <c:v>Trauma and Emergency Care</c:v>
                </c:pt>
              </c:strCache>
            </c:strRef>
          </c:cat>
          <c:val>
            <c:numRef>
              <c:f>Sheet5!$C$5:$C$38</c:f>
              <c:numCache>
                <c:formatCode>General</c:formatCode>
                <c:ptCount val="33"/>
                <c:pt idx="1">
                  <c:v>23</c:v>
                </c:pt>
                <c:pt idx="2">
                  <c:v>18</c:v>
                </c:pt>
                <c:pt idx="3">
                  <c:v>1</c:v>
                </c:pt>
                <c:pt idx="4">
                  <c:v>1</c:v>
                </c:pt>
                <c:pt idx="7">
                  <c:v>4</c:v>
                </c:pt>
                <c:pt idx="8">
                  <c:v>1</c:v>
                </c:pt>
                <c:pt idx="9">
                  <c:v>6</c:v>
                </c:pt>
                <c:pt idx="12">
                  <c:v>2</c:v>
                </c:pt>
                <c:pt idx="14">
                  <c:v>1</c:v>
                </c:pt>
                <c:pt idx="16">
                  <c:v>1</c:v>
                </c:pt>
                <c:pt idx="17">
                  <c:v>1</c:v>
                </c:pt>
                <c:pt idx="19">
                  <c:v>1</c:v>
                </c:pt>
                <c:pt idx="20">
                  <c:v>1</c:v>
                </c:pt>
                <c:pt idx="21">
                  <c:v>1</c:v>
                </c:pt>
                <c:pt idx="22">
                  <c:v>16</c:v>
                </c:pt>
                <c:pt idx="23">
                  <c:v>1</c:v>
                </c:pt>
                <c:pt idx="25">
                  <c:v>2</c:v>
                </c:pt>
                <c:pt idx="27">
                  <c:v>5</c:v>
                </c:pt>
              </c:numCache>
            </c:numRef>
          </c:val>
          <c:extLst>
            <c:ext xmlns:c16="http://schemas.microsoft.com/office/drawing/2014/chart" uri="{C3380CC4-5D6E-409C-BE32-E72D297353CC}">
              <c16:uniqueId val="{00000001-A96C-4B41-989D-9563E39317E8}"/>
            </c:ext>
          </c:extLst>
        </c:ser>
        <c:dLbls>
          <c:dLblPos val="ctr"/>
          <c:showLegendKey val="0"/>
          <c:showVal val="1"/>
          <c:showCatName val="0"/>
          <c:showSerName val="0"/>
          <c:showPercent val="0"/>
          <c:showBubbleSize val="0"/>
        </c:dLbls>
        <c:gapWidth val="150"/>
        <c:overlap val="100"/>
        <c:axId val="681243423"/>
        <c:axId val="681245343"/>
      </c:barChart>
      <c:catAx>
        <c:axId val="681243423"/>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Managing Speciality</a:t>
                </a:r>
              </a:p>
            </c:rich>
          </c:tx>
          <c:layout>
            <c:manualLayout>
              <c:xMode val="edge"/>
              <c:yMode val="edge"/>
              <c:x val="5.314075487123586E-2"/>
              <c:y val="0.38874638266370548"/>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81245343"/>
        <c:crosses val="autoZero"/>
        <c:auto val="1"/>
        <c:lblAlgn val="ctr"/>
        <c:lblOffset val="100"/>
        <c:noMultiLvlLbl val="0"/>
      </c:catAx>
      <c:valAx>
        <c:axId val="681245343"/>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 of Studies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81243423"/>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pivotSource>
    <c:name>[JCRF data from open portfolio data.xlsx]Sheet2!PivotTable1</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JCRF</a:t>
            </a:r>
            <a:r>
              <a:rPr lang="en-GB" baseline="0"/>
              <a:t> supported open studies by Managing Speciality 2025-26</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ivotFmts>
      <c:pivotFmt>
        <c:idx val="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lumMod val="85000"/>
                    </a:schemeClr>
                  </a:solidFill>
                  <a:latin typeface="+mn-lt"/>
                  <a:ea typeface="+mn-ea"/>
                  <a:cs typeface="+mn-cs"/>
                </a:defRPr>
              </a:pPr>
              <a:endParaRPr lang="en-US"/>
            </a:p>
          </c:txPr>
          <c:dLblPos val="ctr"/>
          <c:showLegendKey val="0"/>
          <c:showVal val="1"/>
          <c:showCatName val="0"/>
          <c:showSerName val="0"/>
          <c:showPercent val="0"/>
          <c:showBubbleSize val="0"/>
          <c:extLst>
            <c:ext xmlns:c15="http://schemas.microsoft.com/office/drawing/2012/chart" uri="{CE6537A1-D6FC-4f65-9D91-7224C49458BB}"/>
          </c:extLst>
        </c:dLbl>
      </c:pivotFmt>
      <c:pivotFmt>
        <c:idx val="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extLst>
            <c:ext xmlns:c15="http://schemas.microsoft.com/office/drawing/2012/chart" uri="{CE6537A1-D6FC-4f65-9D91-7224C49458BB}"/>
          </c:extLst>
        </c:dLbl>
      </c:pivotFmt>
      <c:pivotFmt>
        <c:idx val="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lumMod val="85000"/>
                    </a:schemeClr>
                  </a:solidFill>
                  <a:latin typeface="+mn-lt"/>
                  <a:ea typeface="+mn-ea"/>
                  <a:cs typeface="+mn-cs"/>
                </a:defRPr>
              </a:pPr>
              <a:endParaRPr lang="en-US"/>
            </a:p>
          </c:txPr>
          <c:dLblPos val="ctr"/>
          <c:showLegendKey val="0"/>
          <c:showVal val="1"/>
          <c:showCatName val="0"/>
          <c:showSerName val="0"/>
          <c:showPercent val="0"/>
          <c:showBubbleSize val="0"/>
          <c:extLst>
            <c:ext xmlns:c15="http://schemas.microsoft.com/office/drawing/2012/chart" uri="{CE6537A1-D6FC-4f65-9D91-7224C49458BB}"/>
          </c:extLst>
        </c:dLbl>
      </c:pivotFmt>
      <c:pivotFmt>
        <c:idx val="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extLst>
            <c:ext xmlns:c15="http://schemas.microsoft.com/office/drawing/2012/chart" uri="{CE6537A1-D6FC-4f65-9D91-7224C49458BB}"/>
          </c:extLst>
        </c:dLbl>
      </c:pivotFmt>
      <c:pivotFmt>
        <c:idx val="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lumMod val="85000"/>
                    </a:schemeClr>
                  </a:solidFill>
                  <a:latin typeface="+mn-lt"/>
                  <a:ea typeface="+mn-ea"/>
                  <a:cs typeface="+mn-cs"/>
                </a:defRPr>
              </a:pPr>
              <a:endParaRPr lang="en-US"/>
            </a:p>
          </c:txPr>
          <c:dLblPos val="ctr"/>
          <c:showLegendKey val="0"/>
          <c:showVal val="1"/>
          <c:showCatName val="0"/>
          <c:showSerName val="0"/>
          <c:showPercent val="0"/>
          <c:showBubbleSize val="0"/>
          <c:extLst>
            <c:ext xmlns:c15="http://schemas.microsoft.com/office/drawing/2012/chart" uri="{CE6537A1-D6FC-4f65-9D91-7224C49458BB}"/>
          </c:extLst>
        </c:dLbl>
      </c:pivotFmt>
      <c:pivotFmt>
        <c:idx val="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extLst>
            <c:ext xmlns:c15="http://schemas.microsoft.com/office/drawing/2012/chart" uri="{CE6537A1-D6FC-4f65-9D91-7224C49458BB}"/>
          </c:extLst>
        </c:dLbl>
      </c:pivotFmt>
    </c:pivotFmts>
    <c:plotArea>
      <c:layout/>
      <c:barChart>
        <c:barDir val="bar"/>
        <c:grouping val="stacked"/>
        <c:varyColors val="0"/>
        <c:ser>
          <c:idx val="0"/>
          <c:order val="0"/>
          <c:tx>
            <c:strRef>
              <c:f>Sheet2!$B$4:$B$5</c:f>
              <c:strCache>
                <c:ptCount val="1"/>
                <c:pt idx="0">
                  <c:v>Non-Commercial</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lumMod val="8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Sheet2!$A$6:$A$15</c:f>
              <c:strCache>
                <c:ptCount val="9"/>
                <c:pt idx="0">
                  <c:v>Cancer</c:v>
                </c:pt>
                <c:pt idx="1">
                  <c:v>Cardiovascular</c:v>
                </c:pt>
                <c:pt idx="2">
                  <c:v>Diabetes, Metabolic and Endocrine</c:v>
                </c:pt>
                <c:pt idx="3">
                  <c:v>Gastroenterology and Hepatology</c:v>
                </c:pt>
                <c:pt idx="4">
                  <c:v>Musculoskeletal and Orthopaedics</c:v>
                </c:pt>
                <c:pt idx="5">
                  <c:v>Neurology</c:v>
                </c:pt>
                <c:pt idx="6">
                  <c:v>Ophthalmology</c:v>
                </c:pt>
                <c:pt idx="7">
                  <c:v>Renal</c:v>
                </c:pt>
                <c:pt idx="8">
                  <c:v>Respiratory</c:v>
                </c:pt>
              </c:strCache>
            </c:strRef>
          </c:cat>
          <c:val>
            <c:numRef>
              <c:f>Sheet2!$B$6:$B$15</c:f>
              <c:numCache>
                <c:formatCode>General</c:formatCode>
                <c:ptCount val="9"/>
                <c:pt idx="0">
                  <c:v>1</c:v>
                </c:pt>
                <c:pt idx="1">
                  <c:v>7</c:v>
                </c:pt>
                <c:pt idx="5">
                  <c:v>2</c:v>
                </c:pt>
                <c:pt idx="7">
                  <c:v>1</c:v>
                </c:pt>
                <c:pt idx="8">
                  <c:v>1</c:v>
                </c:pt>
              </c:numCache>
            </c:numRef>
          </c:val>
          <c:extLst>
            <c:ext xmlns:c16="http://schemas.microsoft.com/office/drawing/2014/chart" uri="{C3380CC4-5D6E-409C-BE32-E72D297353CC}">
              <c16:uniqueId val="{00000000-D5B8-46BD-81C8-C41C95B4A18D}"/>
            </c:ext>
          </c:extLst>
        </c:ser>
        <c:ser>
          <c:idx val="1"/>
          <c:order val="1"/>
          <c:tx>
            <c:strRef>
              <c:f>Sheet2!$C$4:$C$5</c:f>
              <c:strCache>
                <c:ptCount val="1"/>
                <c:pt idx="0">
                  <c:v>Commercial</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Sheet2!$A$6:$A$15</c:f>
              <c:strCache>
                <c:ptCount val="9"/>
                <c:pt idx="0">
                  <c:v>Cancer</c:v>
                </c:pt>
                <c:pt idx="1">
                  <c:v>Cardiovascular</c:v>
                </c:pt>
                <c:pt idx="2">
                  <c:v>Diabetes, Metabolic and Endocrine</c:v>
                </c:pt>
                <c:pt idx="3">
                  <c:v>Gastroenterology and Hepatology</c:v>
                </c:pt>
                <c:pt idx="4">
                  <c:v>Musculoskeletal and Orthopaedics</c:v>
                </c:pt>
                <c:pt idx="5">
                  <c:v>Neurology</c:v>
                </c:pt>
                <c:pt idx="6">
                  <c:v>Ophthalmology</c:v>
                </c:pt>
                <c:pt idx="7">
                  <c:v>Renal</c:v>
                </c:pt>
                <c:pt idx="8">
                  <c:v>Respiratory</c:v>
                </c:pt>
              </c:strCache>
            </c:strRef>
          </c:cat>
          <c:val>
            <c:numRef>
              <c:f>Sheet2!$C$6:$C$15</c:f>
              <c:numCache>
                <c:formatCode>General</c:formatCode>
                <c:ptCount val="9"/>
                <c:pt idx="1">
                  <c:v>8</c:v>
                </c:pt>
                <c:pt idx="2">
                  <c:v>3</c:v>
                </c:pt>
                <c:pt idx="3">
                  <c:v>2</c:v>
                </c:pt>
                <c:pt idx="4">
                  <c:v>1</c:v>
                </c:pt>
                <c:pt idx="5">
                  <c:v>9</c:v>
                </c:pt>
                <c:pt idx="6">
                  <c:v>1</c:v>
                </c:pt>
                <c:pt idx="7">
                  <c:v>1</c:v>
                </c:pt>
              </c:numCache>
            </c:numRef>
          </c:val>
          <c:extLst>
            <c:ext xmlns:c16="http://schemas.microsoft.com/office/drawing/2014/chart" uri="{C3380CC4-5D6E-409C-BE32-E72D297353CC}">
              <c16:uniqueId val="{00000001-D5B8-46BD-81C8-C41C95B4A18D}"/>
            </c:ext>
          </c:extLst>
        </c:ser>
        <c:dLbls>
          <c:dLblPos val="ctr"/>
          <c:showLegendKey val="0"/>
          <c:showVal val="1"/>
          <c:showCatName val="0"/>
          <c:showSerName val="0"/>
          <c:showPercent val="0"/>
          <c:showBubbleSize val="0"/>
        </c:dLbls>
        <c:gapWidth val="150"/>
        <c:overlap val="100"/>
        <c:axId val="1362106463"/>
        <c:axId val="1362090143"/>
      </c:barChart>
      <c:catAx>
        <c:axId val="1362106463"/>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Managing Speciality </a:t>
                </a:r>
              </a:p>
            </c:rich>
          </c:tx>
          <c:layout>
            <c:manualLayout>
              <c:xMode val="edge"/>
              <c:yMode val="edge"/>
              <c:x val="9.3466679128890555E-3"/>
              <c:y val="0.36093651634519125"/>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62090143"/>
        <c:crosses val="autoZero"/>
        <c:auto val="1"/>
        <c:lblAlgn val="ctr"/>
        <c:lblOffset val="100"/>
        <c:noMultiLvlLbl val="0"/>
      </c:catAx>
      <c:valAx>
        <c:axId val="1362090143"/>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Number of studies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62106463"/>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023e2a43-7d82-4e1c-ba66-c391749629a6" xsi:nil="true"/>
    <lcf76f155ced4ddcb4097134ff3c332f xmlns="0602e3b9-834e-4a30-9aa9-48667ad1c048">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C66FECE989F2A4F9565B53CF904D2B0" ma:contentTypeVersion="13" ma:contentTypeDescription="Create a new document." ma:contentTypeScope="" ma:versionID="8314b7b05f969bbebc8db394b08ac4de">
  <xsd:schema xmlns:xsd="http://www.w3.org/2001/XMLSchema" xmlns:xs="http://www.w3.org/2001/XMLSchema" xmlns:p="http://schemas.microsoft.com/office/2006/metadata/properties" xmlns:ns2="0602e3b9-834e-4a30-9aa9-48667ad1c048" xmlns:ns3="023e2a43-7d82-4e1c-ba66-c391749629a6" targetNamespace="http://schemas.microsoft.com/office/2006/metadata/properties" ma:root="true" ma:fieldsID="c2b0cfcfe87efee06c02bf675460ee55" ns2:_="" ns3:_="">
    <xsd:import namespace="0602e3b9-834e-4a30-9aa9-48667ad1c048"/>
    <xsd:import namespace="023e2a43-7d82-4e1c-ba66-c391749629a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2e3b9-834e-4a30-9aa9-48667ad1c0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3e2a43-7d82-4e1c-ba66-c391749629a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94a4dd5-ab5f-40ed-b648-9fb816c65cb9}" ma:internalName="TaxCatchAll" ma:showField="CatchAllData" ma:web="023e2a43-7d82-4e1c-ba66-c391749629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4A6368-F3A6-4C87-9323-D52D525BE315}">
  <ds:schemaRefs>
    <ds:schemaRef ds:uri="http://schemas.microsoft.com/sharepoint/v3/contenttype/forms"/>
  </ds:schemaRefs>
</ds:datastoreItem>
</file>

<file path=customXml/itemProps2.xml><?xml version="1.0" encoding="utf-8"?>
<ds:datastoreItem xmlns:ds="http://schemas.openxmlformats.org/officeDocument/2006/customXml" ds:itemID="{029A5358-3EDA-4866-B276-CF70EC2AA32B}">
  <ds:schemaRefs>
    <ds:schemaRef ds:uri="http://schemas.openxmlformats.org/officeDocument/2006/bibliography"/>
  </ds:schemaRefs>
</ds:datastoreItem>
</file>

<file path=customXml/itemProps3.xml><?xml version="1.0" encoding="utf-8"?>
<ds:datastoreItem xmlns:ds="http://schemas.openxmlformats.org/officeDocument/2006/customXml" ds:itemID="{4D0D5B10-DB55-4BCB-8520-0934958871AA}">
  <ds:schemaRefs>
    <ds:schemaRef ds:uri="http://schemas.microsoft.com/office/2006/metadata/properties"/>
    <ds:schemaRef ds:uri="http://schemas.microsoft.com/office/infopath/2007/PartnerControls"/>
    <ds:schemaRef ds:uri="023e2a43-7d82-4e1c-ba66-c391749629a6"/>
    <ds:schemaRef ds:uri="0602e3b9-834e-4a30-9aa9-48667ad1c048"/>
  </ds:schemaRefs>
</ds:datastoreItem>
</file>

<file path=customXml/itemProps4.xml><?xml version="1.0" encoding="utf-8"?>
<ds:datastoreItem xmlns:ds="http://schemas.openxmlformats.org/officeDocument/2006/customXml" ds:itemID="{FFF4AF3E-5854-4530-B245-E20CF4FB89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2e3b9-834e-4a30-9aa9-48667ad1c048"/>
    <ds:schemaRef ds:uri="023e2a43-7d82-4e1c-ba66-c391749629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67</Pages>
  <Words>16965</Words>
  <Characters>96702</Characters>
  <Application>Microsoft Office Word</Application>
  <DocSecurity>0</DocSecurity>
  <Lines>805</Lines>
  <Paragraphs>226</Paragraphs>
  <ScaleCrop>false</ScaleCrop>
  <Company>SBU</Company>
  <LinksUpToDate>false</LinksUpToDate>
  <CharactersWithSpaces>113441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Jemma Rogers (Swansea Bay UHB - Research &amp; Development)</dc:creator>
  <cp:keywords/>
  <dc:description/>
  <cp:lastModifiedBy>Kirsty Price (Swansea Bay UHB - Research &amp; Development)</cp:lastModifiedBy>
  <cp:revision>85</cp:revision>
  <dcterms:created xsi:type="dcterms:W3CDTF">2026-08-10T11:06:00Z</dcterms:created>
  <dcterms:modified xsi:type="dcterms:W3CDTF">2026-09-23T07:43:00Z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0x0101001C66FECE989F2A4F9565B53CF904D2B0</vt:lpwstr>
  </property>
  <property fmtid="{D5CDD505-2E9C-101B-9397-08002B2CF9AE}" pid="3" name="MediaServiceImageTags">
    <vt:lpwstr/>
  </property>
</Properties>
</file>