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Default Extension="png" ContentType="image/png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167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3273970" cy="858107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3970" cy="8581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pStyle w:val="Heading1"/>
        <w:spacing w:line="434" w:lineRule="auto" w:before="13"/>
        <w:ind w:left="1692" w:right="1343" w:hanging="336"/>
      </w:pPr>
      <w:r>
        <w:rPr/>
        <w:t>Information for Parents and Families</w:t>
      </w:r>
      <w:r>
        <w:rPr>
          <w:spacing w:val="-93"/>
        </w:rPr>
        <w:t> </w:t>
      </w:r>
      <w:r>
        <w:rPr/>
        <w:t>Slipped</w:t>
      </w:r>
      <w:r>
        <w:rPr>
          <w:spacing w:val="-4"/>
        </w:rPr>
        <w:t> </w:t>
      </w:r>
      <w:r>
        <w:rPr/>
        <w:t>Upper</w:t>
      </w:r>
      <w:r>
        <w:rPr>
          <w:spacing w:val="-3"/>
        </w:rPr>
        <w:t> </w:t>
      </w:r>
      <w:r>
        <w:rPr/>
        <w:t>Femoral</w:t>
      </w:r>
      <w:r>
        <w:rPr>
          <w:spacing w:val="-4"/>
        </w:rPr>
        <w:t> </w:t>
      </w:r>
      <w:r>
        <w:rPr/>
        <w:t>Epiphysis</w:t>
      </w:r>
    </w:p>
    <w:p>
      <w:pPr>
        <w:spacing w:before="64"/>
        <w:ind w:left="120" w:right="0" w:firstLine="0"/>
        <w:jc w:val="left"/>
        <w:rPr>
          <w:b/>
          <w:sz w:val="28"/>
        </w:rPr>
      </w:pPr>
      <w:r>
        <w:rPr>
          <w:b/>
          <w:sz w:val="28"/>
        </w:rPr>
        <w:t>What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is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SUFE?</w:t>
      </w:r>
    </w:p>
    <w:p>
      <w:pPr>
        <w:pStyle w:val="BodyText"/>
        <w:spacing w:before="202"/>
        <w:ind w:left="120" w:right="188"/>
      </w:pPr>
      <w:r>
        <w:rPr/>
        <w:t>SUFE</w:t>
      </w:r>
      <w:r>
        <w:rPr>
          <w:spacing w:val="-2"/>
        </w:rPr>
        <w:t> </w:t>
      </w:r>
      <w:r>
        <w:rPr/>
        <w:t>(also known</w:t>
      </w:r>
      <w:r>
        <w:rPr>
          <w:spacing w:val="-3"/>
        </w:rPr>
        <w:t> </w:t>
      </w:r>
      <w:r>
        <w:rPr/>
        <w:t>as</w:t>
      </w:r>
      <w:r>
        <w:rPr>
          <w:spacing w:val="-3"/>
        </w:rPr>
        <w:t> </w:t>
      </w:r>
      <w:r>
        <w:rPr/>
        <w:t>SCFE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Slipped</w:t>
      </w:r>
      <w:r>
        <w:rPr>
          <w:spacing w:val="-3"/>
        </w:rPr>
        <w:t> </w:t>
      </w:r>
      <w:r>
        <w:rPr/>
        <w:t>Capital</w:t>
      </w:r>
      <w:r>
        <w:rPr>
          <w:spacing w:val="-5"/>
        </w:rPr>
        <w:t> </w:t>
      </w:r>
      <w:r>
        <w:rPr/>
        <w:t>Femoral</w:t>
      </w:r>
      <w:r>
        <w:rPr>
          <w:spacing w:val="-2"/>
        </w:rPr>
        <w:t> </w:t>
      </w:r>
      <w:r>
        <w:rPr/>
        <w:t>Epiphysis)</w:t>
      </w:r>
      <w:r>
        <w:rPr>
          <w:spacing w:val="-2"/>
        </w:rPr>
        <w:t> </w:t>
      </w:r>
      <w:r>
        <w:rPr/>
        <w:t>is</w:t>
      </w:r>
      <w:r>
        <w:rPr>
          <w:spacing w:val="-4"/>
        </w:rPr>
        <w:t> </w:t>
      </w:r>
      <w:r>
        <w:rPr/>
        <w:t>a</w:t>
      </w:r>
      <w:r>
        <w:rPr>
          <w:spacing w:val="-81"/>
        </w:rPr>
        <w:t> </w:t>
      </w:r>
      <w:r>
        <w:rPr/>
        <w:t>disorder of the hip involving the top of the thigh bone. For reasons</w:t>
      </w:r>
      <w:r>
        <w:rPr>
          <w:spacing w:val="1"/>
        </w:rPr>
        <w:t> </w:t>
      </w:r>
      <w:r>
        <w:rPr/>
        <w:t>that are not well understood, the ball at the upper end of the femur</w:t>
      </w:r>
      <w:r>
        <w:rPr>
          <w:spacing w:val="-82"/>
        </w:rPr>
        <w:t> </w:t>
      </w:r>
      <w:r>
        <w:rPr/>
        <w:t>(thigh bone) slips off in a backwards direction. This is due to</w:t>
      </w:r>
      <w:r>
        <w:rPr>
          <w:spacing w:val="1"/>
        </w:rPr>
        <w:t> </w:t>
      </w:r>
      <w:r>
        <w:rPr/>
        <w:t>weakness</w:t>
      </w:r>
      <w:r>
        <w:rPr>
          <w:spacing w:val="1"/>
        </w:rPr>
        <w:t> </w:t>
      </w:r>
      <w:r>
        <w:rPr/>
        <w:t>of</w:t>
      </w:r>
      <w:r>
        <w:rPr>
          <w:spacing w:val="2"/>
        </w:rPr>
        <w:t> </w:t>
      </w:r>
      <w:r>
        <w:rPr/>
        <w:t>the</w:t>
      </w:r>
      <w:r>
        <w:rPr>
          <w:spacing w:val="3"/>
        </w:rPr>
        <w:t> </w:t>
      </w:r>
      <w:r>
        <w:rPr/>
        <w:t>growth plate.</w:t>
      </w:r>
      <w:r>
        <w:rPr>
          <w:spacing w:val="2"/>
        </w:rPr>
        <w:t> </w:t>
      </w:r>
      <w:r>
        <w:rPr/>
        <w:t>Most</w:t>
      </w:r>
      <w:r>
        <w:rPr>
          <w:spacing w:val="2"/>
        </w:rPr>
        <w:t> </w:t>
      </w:r>
      <w:r>
        <w:rPr/>
        <w:t>often,</w:t>
      </w:r>
      <w:r>
        <w:rPr>
          <w:spacing w:val="2"/>
        </w:rPr>
        <w:t> </w:t>
      </w:r>
      <w:r>
        <w:rPr/>
        <w:t>it</w:t>
      </w:r>
      <w:r>
        <w:rPr>
          <w:spacing w:val="1"/>
        </w:rPr>
        <w:t> </w:t>
      </w:r>
      <w:r>
        <w:rPr/>
        <w:t>develops</w:t>
      </w:r>
      <w:r>
        <w:rPr>
          <w:spacing w:val="4"/>
        </w:rPr>
        <w:t> </w:t>
      </w:r>
      <w:r>
        <w:rPr/>
        <w:t>during</w:t>
      </w:r>
      <w:r>
        <w:rPr>
          <w:spacing w:val="1"/>
        </w:rPr>
        <w:t> </w:t>
      </w:r>
      <w:r>
        <w:rPr/>
        <w:t>periods</w:t>
      </w:r>
      <w:r>
        <w:rPr>
          <w:spacing w:val="-3"/>
        </w:rPr>
        <w:t> </w:t>
      </w:r>
      <w:r>
        <w:rPr/>
        <w:t>of</w:t>
      </w:r>
      <w:r>
        <w:rPr>
          <w:spacing w:val="-2"/>
        </w:rPr>
        <w:t> </w:t>
      </w:r>
      <w:r>
        <w:rPr/>
        <w:t>accelerated</w:t>
      </w:r>
      <w:r>
        <w:rPr>
          <w:spacing w:val="-2"/>
        </w:rPr>
        <w:t> </w:t>
      </w:r>
      <w:r>
        <w:rPr/>
        <w:t>growth,</w:t>
      </w:r>
      <w:r>
        <w:rPr>
          <w:spacing w:val="-3"/>
        </w:rPr>
        <w:t> </w:t>
      </w:r>
      <w:r>
        <w:rPr/>
        <w:t>shortly</w:t>
      </w:r>
      <w:r>
        <w:rPr>
          <w:spacing w:val="-2"/>
        </w:rPr>
        <w:t> </w:t>
      </w:r>
      <w:r>
        <w:rPr/>
        <w:t>after</w:t>
      </w:r>
      <w:r>
        <w:rPr>
          <w:spacing w:val="-1"/>
        </w:rPr>
        <w:t> </w:t>
      </w:r>
      <w:r>
        <w:rPr/>
        <w:t>the</w:t>
      </w:r>
      <w:r>
        <w:rPr>
          <w:spacing w:val="-2"/>
        </w:rPr>
        <w:t> </w:t>
      </w:r>
      <w:r>
        <w:rPr/>
        <w:t>onset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puberty.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2080260</wp:posOffset>
            </wp:positionH>
            <wp:positionV relativeFrom="paragraph">
              <wp:posOffset>199158</wp:posOffset>
            </wp:positionV>
            <wp:extent cx="3216516" cy="2781300"/>
            <wp:effectExtent l="0" t="0" r="0" b="0"/>
            <wp:wrapTopAndBottom/>
            <wp:docPr id="3" name="image2.png" descr="SCFE Slipped Capital Femoral Epiphysis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16516" cy="2781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"/>
        <w:rPr>
          <w:sz w:val="37"/>
        </w:rPr>
      </w:pPr>
    </w:p>
    <w:p>
      <w:pPr>
        <w:pStyle w:val="Heading1"/>
      </w:pPr>
      <w:r>
        <w:rPr/>
        <w:t>Why</w:t>
      </w:r>
      <w:r>
        <w:rPr>
          <w:spacing w:val="-3"/>
        </w:rPr>
        <w:t> </w:t>
      </w:r>
      <w:r>
        <w:rPr/>
        <w:t>does</w:t>
      </w:r>
      <w:r>
        <w:rPr>
          <w:spacing w:val="-1"/>
        </w:rPr>
        <w:t> </w:t>
      </w:r>
      <w:r>
        <w:rPr/>
        <w:t>it</w:t>
      </w:r>
      <w:r>
        <w:rPr>
          <w:spacing w:val="-2"/>
        </w:rPr>
        <w:t> </w:t>
      </w:r>
      <w:r>
        <w:rPr/>
        <w:t>happen?</w:t>
      </w:r>
    </w:p>
    <w:p>
      <w:pPr>
        <w:pStyle w:val="BodyText"/>
        <w:spacing w:before="199"/>
        <w:ind w:left="120" w:right="131"/>
        <w:jc w:val="both"/>
      </w:pPr>
      <w:r>
        <w:rPr/>
        <w:t>The</w:t>
      </w:r>
      <w:r>
        <w:rPr>
          <w:spacing w:val="-2"/>
        </w:rPr>
        <w:t> </w:t>
      </w:r>
      <w:r>
        <w:rPr/>
        <w:t>cause</w:t>
      </w:r>
      <w:r>
        <w:rPr>
          <w:spacing w:val="-1"/>
        </w:rPr>
        <w:t> </w:t>
      </w:r>
      <w:r>
        <w:rPr/>
        <w:t>of</w:t>
      </w:r>
      <w:r>
        <w:rPr>
          <w:spacing w:val="-3"/>
        </w:rPr>
        <w:t> </w:t>
      </w:r>
      <w:r>
        <w:rPr/>
        <w:t>SUFE is</w:t>
      </w:r>
      <w:r>
        <w:rPr>
          <w:spacing w:val="-3"/>
        </w:rPr>
        <w:t> </w:t>
      </w:r>
      <w:r>
        <w:rPr/>
        <w:t>unknown</w:t>
      </w:r>
      <w:r>
        <w:rPr>
          <w:spacing w:val="-2"/>
        </w:rPr>
        <w:t> </w:t>
      </w:r>
      <w:r>
        <w:rPr/>
        <w:t>and</w:t>
      </w:r>
      <w:r>
        <w:rPr>
          <w:spacing w:val="-1"/>
        </w:rPr>
        <w:t> </w:t>
      </w:r>
      <w:r>
        <w:rPr/>
        <w:t>in</w:t>
      </w:r>
      <w:r>
        <w:rPr>
          <w:spacing w:val="-3"/>
        </w:rPr>
        <w:t> </w:t>
      </w:r>
      <w:r>
        <w:rPr/>
        <w:t>many</w:t>
      </w:r>
      <w:r>
        <w:rPr>
          <w:spacing w:val="-2"/>
        </w:rPr>
        <w:t> </w:t>
      </w:r>
      <w:r>
        <w:rPr/>
        <w:t>cases</w:t>
      </w:r>
      <w:r>
        <w:rPr>
          <w:spacing w:val="-3"/>
        </w:rPr>
        <w:t> </w:t>
      </w:r>
      <w:r>
        <w:rPr/>
        <w:t>the</w:t>
      </w:r>
      <w:r>
        <w:rPr>
          <w:spacing w:val="-1"/>
        </w:rPr>
        <w:t> </w:t>
      </w:r>
      <w:r>
        <w:rPr/>
        <w:t>slipping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the</w:t>
      </w:r>
      <w:r>
        <w:rPr>
          <w:spacing w:val="-82"/>
        </w:rPr>
        <w:t> </w:t>
      </w:r>
      <w:r>
        <w:rPr/>
        <w:t>bone is a slow and gradual process. However, it may occur suddenly</w:t>
      </w:r>
      <w:r>
        <w:rPr>
          <w:spacing w:val="-82"/>
        </w:rPr>
        <w:t> </w:t>
      </w:r>
      <w:r>
        <w:rPr/>
        <w:t>and be associated with a minor fall or trauma.</w:t>
      </w:r>
      <w:r>
        <w:rPr>
          <w:spacing w:val="1"/>
        </w:rPr>
        <w:t> </w:t>
      </w:r>
      <w:r>
        <w:rPr/>
        <w:t>It occurs three times</w:t>
      </w:r>
      <w:r>
        <w:rPr>
          <w:spacing w:val="-82"/>
        </w:rPr>
        <w:t> </w:t>
      </w:r>
      <w:r>
        <w:rPr/>
        <w:t>more often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males</w:t>
      </w:r>
      <w:r>
        <w:rPr>
          <w:spacing w:val="2"/>
        </w:rPr>
        <w:t> </w:t>
      </w:r>
      <w:r>
        <w:rPr/>
        <w:t>than females.</w:t>
      </w:r>
    </w:p>
    <w:p>
      <w:pPr>
        <w:pStyle w:val="BodyText"/>
        <w:spacing w:before="202"/>
        <w:ind w:left="120" w:right="372"/>
      </w:pPr>
      <w:r>
        <w:rPr/>
        <w:t>Symptomatic SUFE, treated early and well, usually allows for good</w:t>
      </w:r>
      <w:r>
        <w:rPr>
          <w:spacing w:val="-82"/>
        </w:rPr>
        <w:t> </w:t>
      </w:r>
      <w:r>
        <w:rPr/>
        <w:t>long-term</w:t>
      </w:r>
      <w:r>
        <w:rPr>
          <w:spacing w:val="-1"/>
        </w:rPr>
        <w:t> </w:t>
      </w:r>
      <w:r>
        <w:rPr/>
        <w:t>hip function.</w:t>
      </w:r>
    </w:p>
    <w:p>
      <w:pPr>
        <w:spacing w:after="0"/>
        <w:sectPr>
          <w:footerReference w:type="default" r:id="rId5"/>
          <w:type w:val="continuous"/>
          <w:pgSz w:w="11910" w:h="16840"/>
          <w:pgMar w:footer="747" w:header="0" w:top="1420" w:bottom="940" w:left="1680" w:right="1680"/>
          <w:pgNumType w:start="1"/>
        </w:sectPr>
      </w:pPr>
    </w:p>
    <w:p>
      <w:pPr>
        <w:pStyle w:val="Heading1"/>
        <w:spacing w:before="81"/>
      </w:pPr>
      <w:r>
        <w:rPr/>
        <w:t>Type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SUFE:</w:t>
      </w:r>
    </w:p>
    <w:p>
      <w:pPr>
        <w:pStyle w:val="BodyText"/>
        <w:spacing w:before="202"/>
        <w:ind w:left="120" w:right="768"/>
      </w:pPr>
      <w:r>
        <w:rPr>
          <w:b/>
        </w:rPr>
        <w:t>Acute slip – </w:t>
      </w:r>
      <w:r>
        <w:rPr/>
        <w:t>Often occurs following significant trauma and</w:t>
      </w:r>
      <w:r>
        <w:rPr>
          <w:spacing w:val="1"/>
        </w:rPr>
        <w:t> </w:t>
      </w:r>
      <w:r>
        <w:rPr/>
        <w:t>produces a sudden onset of pain severe enough to prevent</w:t>
      </w:r>
      <w:r>
        <w:rPr>
          <w:spacing w:val="1"/>
        </w:rPr>
        <w:t> </w:t>
      </w:r>
      <w:r>
        <w:rPr/>
        <w:t>weight- bearing. Patients usually report minimal or no previous</w:t>
      </w:r>
      <w:r>
        <w:rPr>
          <w:spacing w:val="-82"/>
        </w:rPr>
        <w:t> </w:t>
      </w:r>
      <w:r>
        <w:rPr/>
        <w:t>symptoms.</w:t>
      </w:r>
    </w:p>
    <w:p>
      <w:pPr>
        <w:pStyle w:val="BodyText"/>
        <w:spacing w:before="198"/>
        <w:ind w:left="120" w:right="300"/>
      </w:pPr>
      <w:r>
        <w:rPr>
          <w:b/>
        </w:rPr>
        <w:t>Chronic slip – </w:t>
      </w:r>
      <w:r>
        <w:rPr/>
        <w:t>This is the most common form where the slip has</w:t>
      </w:r>
      <w:r>
        <w:rPr>
          <w:spacing w:val="1"/>
        </w:rPr>
        <w:t> </w:t>
      </w:r>
      <w:r>
        <w:rPr/>
        <w:t>been</w:t>
      </w:r>
      <w:r>
        <w:rPr>
          <w:spacing w:val="-3"/>
        </w:rPr>
        <w:t> </w:t>
      </w:r>
      <w:r>
        <w:rPr/>
        <w:t>gradually</w:t>
      </w:r>
      <w:r>
        <w:rPr>
          <w:spacing w:val="-4"/>
        </w:rPr>
        <w:t> </w:t>
      </w:r>
      <w:r>
        <w:rPr/>
        <w:t>worsening</w:t>
      </w:r>
      <w:r>
        <w:rPr>
          <w:spacing w:val="-3"/>
        </w:rPr>
        <w:t> </w:t>
      </w:r>
      <w:r>
        <w:rPr/>
        <w:t>over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long</w:t>
      </w:r>
      <w:r>
        <w:rPr>
          <w:spacing w:val="-1"/>
        </w:rPr>
        <w:t> </w:t>
      </w:r>
      <w:r>
        <w:rPr/>
        <w:t>period</w:t>
      </w:r>
      <w:r>
        <w:rPr>
          <w:spacing w:val="-3"/>
        </w:rPr>
        <w:t> </w:t>
      </w:r>
      <w:r>
        <w:rPr/>
        <w:t>of</w:t>
      </w:r>
      <w:r>
        <w:rPr>
          <w:spacing w:val="-1"/>
        </w:rPr>
        <w:t> </w:t>
      </w:r>
      <w:r>
        <w:rPr/>
        <w:t>time.</w:t>
      </w:r>
      <w:r>
        <w:rPr>
          <w:spacing w:val="-3"/>
        </w:rPr>
        <w:t> </w:t>
      </w:r>
      <w:r>
        <w:rPr/>
        <w:t>Referred</w:t>
      </w:r>
      <w:r>
        <w:rPr>
          <w:spacing w:val="-3"/>
        </w:rPr>
        <w:t> </w:t>
      </w:r>
      <w:r>
        <w:rPr/>
        <w:t>pain</w:t>
      </w:r>
      <w:r>
        <w:rPr>
          <w:spacing w:val="-81"/>
        </w:rPr>
        <w:t> </w:t>
      </w:r>
      <w:r>
        <w:rPr/>
        <w:t>is</w:t>
      </w:r>
      <w:r>
        <w:rPr>
          <w:spacing w:val="-3"/>
        </w:rPr>
        <w:t> </w:t>
      </w:r>
      <w:r>
        <w:rPr/>
        <w:t>often</w:t>
      </w:r>
      <w:r>
        <w:rPr>
          <w:spacing w:val="-1"/>
        </w:rPr>
        <w:t> </w:t>
      </w:r>
      <w:r>
        <w:rPr/>
        <w:t>reported at the</w:t>
      </w:r>
      <w:r>
        <w:rPr>
          <w:spacing w:val="-1"/>
        </w:rPr>
        <w:t> </w:t>
      </w:r>
      <w:r>
        <w:rPr/>
        <w:t>hip,</w:t>
      </w:r>
      <w:r>
        <w:rPr>
          <w:spacing w:val="-1"/>
        </w:rPr>
        <w:t> </w:t>
      </w:r>
      <w:r>
        <w:rPr/>
        <w:t>thigh</w:t>
      </w:r>
      <w:r>
        <w:rPr>
          <w:spacing w:val="-1"/>
        </w:rPr>
        <w:t> </w:t>
      </w:r>
      <w:r>
        <w:rPr/>
        <w:t>or knee.</w:t>
      </w:r>
    </w:p>
    <w:p>
      <w:pPr>
        <w:pStyle w:val="BodyText"/>
        <w:spacing w:before="201"/>
        <w:ind w:left="120" w:right="300"/>
      </w:pPr>
      <w:r>
        <w:rPr>
          <w:b/>
        </w:rPr>
        <w:t>Acute on Chronic slip – </w:t>
      </w:r>
      <w:r>
        <w:rPr/>
        <w:t>This is where the slip has been gradually</w:t>
      </w:r>
      <w:r>
        <w:rPr>
          <w:spacing w:val="-82"/>
        </w:rPr>
        <w:t> </w:t>
      </w:r>
      <w:r>
        <w:rPr/>
        <w:t>occurring, and then suddenly increases dramatically. The child will</w:t>
      </w:r>
      <w:r>
        <w:rPr>
          <w:spacing w:val="-82"/>
        </w:rPr>
        <w:t> </w:t>
      </w:r>
      <w:r>
        <w:rPr/>
        <w:t>have had months of discomfort and then present with an abrupt</w:t>
      </w:r>
      <w:r>
        <w:rPr>
          <w:spacing w:val="1"/>
        </w:rPr>
        <w:t> </w:t>
      </w:r>
      <w:r>
        <w:rPr/>
        <w:t>increase</w:t>
      </w:r>
      <w:r>
        <w:rPr>
          <w:spacing w:val="-1"/>
        </w:rPr>
        <w:t> </w:t>
      </w:r>
      <w:r>
        <w:rPr/>
        <w:t>in</w:t>
      </w:r>
      <w:r>
        <w:rPr>
          <w:spacing w:val="-2"/>
        </w:rPr>
        <w:t> </w:t>
      </w:r>
      <w:r>
        <w:rPr/>
        <w:t>pain</w:t>
      </w:r>
      <w:r>
        <w:rPr>
          <w:spacing w:val="-2"/>
        </w:rPr>
        <w:t> </w:t>
      </w:r>
      <w:r>
        <w:rPr/>
        <w:t>and</w:t>
      </w:r>
      <w:r>
        <w:rPr>
          <w:spacing w:val="1"/>
        </w:rPr>
        <w:t> </w:t>
      </w:r>
      <w:r>
        <w:rPr/>
        <w:t>a</w:t>
      </w:r>
      <w:r>
        <w:rPr>
          <w:spacing w:val="-1"/>
        </w:rPr>
        <w:t> </w:t>
      </w:r>
      <w:r>
        <w:rPr/>
        <w:t>pronounced</w:t>
      </w:r>
      <w:r>
        <w:rPr>
          <w:spacing w:val="-1"/>
        </w:rPr>
        <w:t> </w:t>
      </w:r>
      <w:r>
        <w:rPr/>
        <w:t>limp.</w:t>
      </w:r>
    </w:p>
    <w:p>
      <w:pPr>
        <w:pStyle w:val="Heading1"/>
        <w:spacing w:before="200"/>
      </w:pPr>
      <w:r>
        <w:rPr/>
        <w:t>What</w:t>
      </w:r>
      <w:r>
        <w:rPr>
          <w:spacing w:val="-3"/>
        </w:rPr>
        <w:t> </w:t>
      </w:r>
      <w:r>
        <w:rPr/>
        <w:t>are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symptoms?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  <w:tab w:pos="841" w:val="left" w:leader="none"/>
        </w:tabs>
        <w:spacing w:line="240" w:lineRule="auto" w:before="199" w:after="0"/>
        <w:ind w:left="840" w:right="0" w:hanging="363"/>
        <w:jc w:val="left"/>
        <w:rPr>
          <w:sz w:val="24"/>
        </w:rPr>
      </w:pPr>
      <w:r>
        <w:rPr>
          <w:sz w:val="24"/>
        </w:rPr>
        <w:t>Pain</w:t>
      </w:r>
      <w:r>
        <w:rPr>
          <w:spacing w:val="-4"/>
          <w:sz w:val="24"/>
        </w:rPr>
        <w:t> </w:t>
      </w:r>
      <w:r>
        <w:rPr>
          <w:sz w:val="24"/>
        </w:rPr>
        <w:t>in</w:t>
      </w:r>
      <w:r>
        <w:rPr>
          <w:spacing w:val="-2"/>
          <w:sz w:val="24"/>
        </w:rPr>
        <w:t> </w:t>
      </w:r>
      <w:r>
        <w:rPr>
          <w:sz w:val="24"/>
        </w:rPr>
        <w:t>the</w:t>
      </w:r>
      <w:r>
        <w:rPr>
          <w:spacing w:val="-1"/>
          <w:sz w:val="24"/>
        </w:rPr>
        <w:t> </w:t>
      </w:r>
      <w:r>
        <w:rPr>
          <w:sz w:val="24"/>
        </w:rPr>
        <w:t>knee,</w:t>
      </w:r>
      <w:r>
        <w:rPr>
          <w:spacing w:val="-2"/>
          <w:sz w:val="24"/>
        </w:rPr>
        <w:t> </w:t>
      </w:r>
      <w:r>
        <w:rPr>
          <w:sz w:val="24"/>
        </w:rPr>
        <w:t>hip</w:t>
      </w:r>
      <w:r>
        <w:rPr>
          <w:spacing w:val="-3"/>
          <w:sz w:val="24"/>
        </w:rPr>
        <w:t> </w:t>
      </w:r>
      <w:r>
        <w:rPr>
          <w:sz w:val="24"/>
        </w:rPr>
        <w:t>or</w:t>
      </w:r>
      <w:r>
        <w:rPr>
          <w:spacing w:val="-1"/>
          <w:sz w:val="24"/>
        </w:rPr>
        <w:t> </w:t>
      </w:r>
      <w:r>
        <w:rPr>
          <w:sz w:val="24"/>
        </w:rPr>
        <w:t>groin.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  <w:tab w:pos="841" w:val="left" w:leader="none"/>
        </w:tabs>
        <w:spacing w:line="240" w:lineRule="auto" w:before="6" w:after="0"/>
        <w:ind w:left="840" w:right="0" w:hanging="363"/>
        <w:jc w:val="left"/>
        <w:rPr>
          <w:sz w:val="24"/>
        </w:rPr>
      </w:pPr>
      <w:r>
        <w:rPr>
          <w:sz w:val="24"/>
        </w:rPr>
        <w:t>Difficulty</w:t>
      </w:r>
      <w:r>
        <w:rPr>
          <w:spacing w:val="-6"/>
          <w:sz w:val="24"/>
        </w:rPr>
        <w:t> </w:t>
      </w:r>
      <w:r>
        <w:rPr>
          <w:sz w:val="24"/>
        </w:rPr>
        <w:t>with</w:t>
      </w:r>
      <w:r>
        <w:rPr>
          <w:spacing w:val="-3"/>
          <w:sz w:val="24"/>
        </w:rPr>
        <w:t> </w:t>
      </w:r>
      <w:r>
        <w:rPr>
          <w:sz w:val="24"/>
        </w:rPr>
        <w:t>walking.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  <w:tab w:pos="841" w:val="left" w:leader="none"/>
        </w:tabs>
        <w:spacing w:line="240" w:lineRule="auto" w:before="6" w:after="0"/>
        <w:ind w:left="840" w:right="0" w:hanging="363"/>
        <w:jc w:val="left"/>
        <w:rPr>
          <w:sz w:val="24"/>
        </w:rPr>
      </w:pP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limp</w:t>
      </w:r>
      <w:r>
        <w:rPr>
          <w:spacing w:val="-3"/>
          <w:sz w:val="24"/>
        </w:rPr>
        <w:t> </w:t>
      </w:r>
      <w:r>
        <w:rPr>
          <w:sz w:val="24"/>
        </w:rPr>
        <w:t>may be</w:t>
      </w:r>
      <w:r>
        <w:rPr>
          <w:spacing w:val="-2"/>
          <w:sz w:val="24"/>
        </w:rPr>
        <w:t> </w:t>
      </w:r>
      <w:r>
        <w:rPr>
          <w:sz w:val="24"/>
        </w:rPr>
        <w:t>present.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  <w:tab w:pos="841" w:val="left" w:leader="none"/>
        </w:tabs>
        <w:spacing w:line="240" w:lineRule="auto" w:before="8" w:after="0"/>
        <w:ind w:left="840" w:right="0" w:hanging="363"/>
        <w:jc w:val="left"/>
        <w:rPr>
          <w:sz w:val="24"/>
        </w:rPr>
      </w:pPr>
      <w:r>
        <w:rPr>
          <w:sz w:val="24"/>
        </w:rPr>
        <w:t>Affected</w:t>
      </w:r>
      <w:r>
        <w:rPr>
          <w:spacing w:val="-4"/>
          <w:sz w:val="24"/>
        </w:rPr>
        <w:t> </w:t>
      </w:r>
      <w:r>
        <w:rPr>
          <w:sz w:val="24"/>
        </w:rPr>
        <w:t>leg</w:t>
      </w:r>
      <w:r>
        <w:rPr>
          <w:spacing w:val="-3"/>
          <w:sz w:val="24"/>
        </w:rPr>
        <w:t> </w:t>
      </w:r>
      <w:r>
        <w:rPr>
          <w:sz w:val="24"/>
        </w:rPr>
        <w:t>may</w:t>
      </w:r>
      <w:r>
        <w:rPr>
          <w:spacing w:val="-3"/>
          <w:sz w:val="24"/>
        </w:rPr>
        <w:t> </w:t>
      </w:r>
      <w:r>
        <w:rPr>
          <w:sz w:val="24"/>
        </w:rPr>
        <w:t>be</w:t>
      </w:r>
      <w:r>
        <w:rPr>
          <w:spacing w:val="-2"/>
          <w:sz w:val="24"/>
        </w:rPr>
        <w:t> </w:t>
      </w:r>
      <w:r>
        <w:rPr>
          <w:sz w:val="24"/>
        </w:rPr>
        <w:t>shorter</w:t>
      </w:r>
      <w:r>
        <w:rPr>
          <w:spacing w:val="-1"/>
          <w:sz w:val="24"/>
        </w:rPr>
        <w:t> </w:t>
      </w:r>
      <w:r>
        <w:rPr>
          <w:sz w:val="24"/>
        </w:rPr>
        <w:t>and</w:t>
      </w:r>
      <w:r>
        <w:rPr>
          <w:spacing w:val="-3"/>
          <w:sz w:val="24"/>
        </w:rPr>
        <w:t> </w:t>
      </w:r>
      <w:r>
        <w:rPr>
          <w:sz w:val="24"/>
        </w:rPr>
        <w:t>appear</w:t>
      </w:r>
      <w:r>
        <w:rPr>
          <w:spacing w:val="-2"/>
          <w:sz w:val="24"/>
        </w:rPr>
        <w:t> </w:t>
      </w:r>
      <w:r>
        <w:rPr>
          <w:sz w:val="24"/>
        </w:rPr>
        <w:t>turned</w:t>
      </w:r>
      <w:r>
        <w:rPr>
          <w:spacing w:val="-3"/>
          <w:sz w:val="24"/>
        </w:rPr>
        <w:t> </w:t>
      </w:r>
      <w:r>
        <w:rPr>
          <w:sz w:val="24"/>
        </w:rPr>
        <w:t>outwards.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  <w:tab w:pos="841" w:val="left" w:leader="none"/>
        </w:tabs>
        <w:spacing w:line="240" w:lineRule="auto" w:before="6" w:after="0"/>
        <w:ind w:left="840" w:right="0" w:hanging="363"/>
        <w:jc w:val="left"/>
        <w:rPr>
          <w:sz w:val="24"/>
        </w:rPr>
      </w:pPr>
      <w:r>
        <w:rPr>
          <w:sz w:val="24"/>
        </w:rPr>
        <w:t>Decreased</w:t>
      </w:r>
      <w:r>
        <w:rPr>
          <w:spacing w:val="-4"/>
          <w:sz w:val="24"/>
        </w:rPr>
        <w:t> </w:t>
      </w:r>
      <w:r>
        <w:rPr>
          <w:sz w:val="24"/>
        </w:rPr>
        <w:t>range</w:t>
      </w:r>
      <w:r>
        <w:rPr>
          <w:spacing w:val="-2"/>
          <w:sz w:val="24"/>
        </w:rPr>
        <w:t> </w:t>
      </w:r>
      <w:r>
        <w:rPr>
          <w:sz w:val="24"/>
        </w:rPr>
        <w:t>of</w:t>
      </w:r>
      <w:r>
        <w:rPr>
          <w:spacing w:val="-2"/>
          <w:sz w:val="24"/>
        </w:rPr>
        <w:t> </w:t>
      </w:r>
      <w:r>
        <w:rPr>
          <w:sz w:val="24"/>
        </w:rPr>
        <w:t>movement.</w:t>
      </w:r>
    </w:p>
    <w:p>
      <w:pPr>
        <w:pStyle w:val="ListParagraph"/>
        <w:numPr>
          <w:ilvl w:val="0"/>
          <w:numId w:val="1"/>
        </w:numPr>
        <w:tabs>
          <w:tab w:pos="840" w:val="left" w:leader="none"/>
          <w:tab w:pos="841" w:val="left" w:leader="none"/>
        </w:tabs>
        <w:spacing w:line="240" w:lineRule="auto" w:before="6" w:after="0"/>
        <w:ind w:left="840" w:right="0" w:hanging="363"/>
        <w:jc w:val="left"/>
        <w:rPr>
          <w:sz w:val="24"/>
        </w:rPr>
      </w:pPr>
      <w:r>
        <w:rPr>
          <w:sz w:val="24"/>
        </w:rPr>
        <w:t>Decreased</w:t>
      </w:r>
      <w:r>
        <w:rPr>
          <w:spacing w:val="-4"/>
          <w:sz w:val="24"/>
        </w:rPr>
        <w:t> </w:t>
      </w:r>
      <w:r>
        <w:rPr>
          <w:sz w:val="24"/>
        </w:rPr>
        <w:t>muscle</w:t>
      </w:r>
      <w:r>
        <w:rPr>
          <w:spacing w:val="-2"/>
          <w:sz w:val="24"/>
        </w:rPr>
        <w:t> </w:t>
      </w:r>
      <w:r>
        <w:rPr>
          <w:sz w:val="24"/>
        </w:rPr>
        <w:t>power.</w:t>
      </w:r>
    </w:p>
    <w:p>
      <w:pPr>
        <w:pStyle w:val="BodyText"/>
        <w:rPr>
          <w:sz w:val="28"/>
        </w:rPr>
      </w:pPr>
    </w:p>
    <w:p>
      <w:pPr>
        <w:pStyle w:val="Heading1"/>
        <w:spacing w:before="206"/>
      </w:pPr>
      <w:r>
        <w:rPr/>
        <w:t>What</w:t>
      </w:r>
      <w:r>
        <w:rPr>
          <w:spacing w:val="-3"/>
        </w:rPr>
        <w:t> </w:t>
      </w:r>
      <w:r>
        <w:rPr/>
        <w:t>tests</w:t>
      </w:r>
      <w:r>
        <w:rPr>
          <w:spacing w:val="-3"/>
        </w:rPr>
        <w:t> </w:t>
      </w:r>
      <w:r>
        <w:rPr/>
        <w:t>are</w:t>
      </w:r>
      <w:r>
        <w:rPr>
          <w:spacing w:val="-4"/>
        </w:rPr>
        <w:t> </w:t>
      </w:r>
      <w:r>
        <w:rPr/>
        <w:t>done?</w:t>
      </w:r>
    </w:p>
    <w:p>
      <w:pPr>
        <w:pStyle w:val="BodyText"/>
        <w:spacing w:before="202"/>
        <w:ind w:left="120"/>
      </w:pPr>
      <w:r>
        <w:rPr/>
        <w:t>GPs who suspect a child has SUFE will refer the child to a specialist</w:t>
      </w:r>
      <w:r>
        <w:rPr>
          <w:spacing w:val="-82"/>
        </w:rPr>
        <w:t> </w:t>
      </w:r>
      <w:r>
        <w:rPr/>
        <w:t>for diagnosis. Then the condition is diagnosed based on a</w:t>
      </w:r>
      <w:r>
        <w:rPr>
          <w:spacing w:val="1"/>
        </w:rPr>
        <w:t> </w:t>
      </w:r>
      <w:r>
        <w:rPr/>
        <w:t>comprehensive</w:t>
      </w:r>
      <w:r>
        <w:rPr>
          <w:spacing w:val="-2"/>
        </w:rPr>
        <w:t> </w:t>
      </w:r>
      <w:r>
        <w:rPr/>
        <w:t>history,</w:t>
      </w:r>
      <w:r>
        <w:rPr>
          <w:spacing w:val="-2"/>
        </w:rPr>
        <w:t> </w:t>
      </w:r>
      <w:r>
        <w:rPr/>
        <w:t>physical</w:t>
      </w:r>
      <w:r>
        <w:rPr>
          <w:spacing w:val="-2"/>
        </w:rPr>
        <w:t> </w:t>
      </w:r>
      <w:r>
        <w:rPr/>
        <w:t>examination</w:t>
      </w:r>
      <w:r>
        <w:rPr>
          <w:spacing w:val="-4"/>
        </w:rPr>
        <w:t> </w:t>
      </w:r>
      <w:r>
        <w:rPr/>
        <w:t>and</w:t>
      </w:r>
      <w:r>
        <w:rPr>
          <w:spacing w:val="-3"/>
        </w:rPr>
        <w:t> </w:t>
      </w:r>
      <w:r>
        <w:rPr/>
        <w:t>X-rays</w:t>
      </w:r>
      <w:r>
        <w:rPr>
          <w:spacing w:val="-2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hip.</w:t>
      </w:r>
    </w:p>
    <w:p>
      <w:pPr>
        <w:pStyle w:val="BodyText"/>
        <w:spacing w:before="200"/>
        <w:ind w:left="120" w:right="372"/>
      </w:pPr>
      <w:r>
        <w:rPr/>
        <w:t>X-rays</w:t>
      </w:r>
      <w:r>
        <w:rPr>
          <w:spacing w:val="-3"/>
        </w:rPr>
        <w:t> </w:t>
      </w:r>
      <w:r>
        <w:rPr/>
        <w:t>will</w:t>
      </w:r>
      <w:r>
        <w:rPr>
          <w:spacing w:val="-2"/>
        </w:rPr>
        <w:t> </w:t>
      </w:r>
      <w:r>
        <w:rPr/>
        <w:t>be</w:t>
      </w:r>
      <w:r>
        <w:rPr>
          <w:spacing w:val="-3"/>
        </w:rPr>
        <w:t> </w:t>
      </w:r>
      <w:r>
        <w:rPr/>
        <w:t>taken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hip</w:t>
      </w:r>
      <w:r>
        <w:rPr>
          <w:spacing w:val="-3"/>
        </w:rPr>
        <w:t> </w:t>
      </w:r>
      <w:r>
        <w:rPr/>
        <w:t>when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child</w:t>
      </w:r>
      <w:r>
        <w:rPr>
          <w:spacing w:val="-3"/>
        </w:rPr>
        <w:t> </w:t>
      </w:r>
      <w:r>
        <w:rPr/>
        <w:t>is</w:t>
      </w:r>
      <w:r>
        <w:rPr>
          <w:spacing w:val="1"/>
        </w:rPr>
        <w:t> </w:t>
      </w:r>
      <w:r>
        <w:rPr/>
        <w:t>lying</w:t>
      </w:r>
      <w:r>
        <w:rPr>
          <w:spacing w:val="-1"/>
        </w:rPr>
        <w:t> </w:t>
      </w:r>
      <w:r>
        <w:rPr/>
        <w:t>flat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with</w:t>
      </w:r>
      <w:r>
        <w:rPr>
          <w:spacing w:val="-81"/>
        </w:rPr>
        <w:t> </w:t>
      </w:r>
      <w:r>
        <w:rPr/>
        <w:t>the</w:t>
      </w:r>
      <w:r>
        <w:rPr>
          <w:spacing w:val="-3"/>
        </w:rPr>
        <w:t> </w:t>
      </w:r>
      <w:r>
        <w:rPr/>
        <w:t>legs</w:t>
      </w:r>
      <w:r>
        <w:rPr>
          <w:spacing w:val="-3"/>
        </w:rPr>
        <w:t> </w:t>
      </w:r>
      <w:r>
        <w:rPr/>
        <w:t>in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frog-legged</w:t>
      </w:r>
      <w:r>
        <w:rPr>
          <w:spacing w:val="-3"/>
        </w:rPr>
        <w:t> </w:t>
      </w:r>
      <w:r>
        <w:rPr/>
        <w:t>position.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X-rays</w:t>
      </w:r>
      <w:r>
        <w:rPr>
          <w:spacing w:val="-3"/>
        </w:rPr>
        <w:t> </w:t>
      </w:r>
      <w:r>
        <w:rPr/>
        <w:t>will</w:t>
      </w:r>
      <w:r>
        <w:rPr>
          <w:spacing w:val="-3"/>
        </w:rPr>
        <w:t> </w:t>
      </w:r>
      <w:r>
        <w:rPr/>
        <w:t>help</w:t>
      </w:r>
      <w:r>
        <w:rPr>
          <w:spacing w:val="-5"/>
        </w:rPr>
        <w:t> </w:t>
      </w:r>
      <w:r>
        <w:rPr/>
        <w:t>confirm</w:t>
      </w:r>
      <w:r>
        <w:rPr>
          <w:spacing w:val="-5"/>
        </w:rPr>
        <w:t> </w:t>
      </w:r>
      <w:r>
        <w:rPr/>
        <w:t>the</w:t>
      </w:r>
      <w:r>
        <w:rPr>
          <w:spacing w:val="-81"/>
        </w:rPr>
        <w:t> </w:t>
      </w:r>
      <w:r>
        <w:rPr/>
        <w:t>diagnosis by demonstrating that the upper end of the thigh bone</w:t>
      </w:r>
      <w:r>
        <w:rPr>
          <w:spacing w:val="1"/>
        </w:rPr>
        <w:t> </w:t>
      </w:r>
      <w:r>
        <w:rPr/>
        <w:t>does</w:t>
      </w:r>
      <w:r>
        <w:rPr>
          <w:spacing w:val="-2"/>
        </w:rPr>
        <w:t> </w:t>
      </w:r>
      <w:r>
        <w:rPr/>
        <w:t>not</w:t>
      </w:r>
      <w:r>
        <w:rPr>
          <w:spacing w:val="-2"/>
        </w:rPr>
        <w:t> </w:t>
      </w:r>
      <w:r>
        <w:rPr/>
        <w:t>line</w:t>
      </w:r>
      <w:r>
        <w:rPr>
          <w:spacing w:val="-1"/>
        </w:rPr>
        <w:t> </w:t>
      </w:r>
      <w:r>
        <w:rPr/>
        <w:t>up</w:t>
      </w:r>
      <w:r>
        <w:rPr>
          <w:spacing w:val="-2"/>
        </w:rPr>
        <w:t> </w:t>
      </w:r>
      <w:r>
        <w:rPr/>
        <w:t>with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portion called</w:t>
      </w:r>
      <w:r>
        <w:rPr>
          <w:spacing w:val="-1"/>
        </w:rPr>
        <w:t> </w:t>
      </w:r>
      <w:r>
        <w:rPr/>
        <w:t>the</w:t>
      </w:r>
      <w:r>
        <w:rPr>
          <w:spacing w:val="-1"/>
        </w:rPr>
        <w:t> </w:t>
      </w:r>
      <w:r>
        <w:rPr/>
        <w:t>femoral</w:t>
      </w:r>
      <w:r>
        <w:rPr>
          <w:spacing w:val="-1"/>
        </w:rPr>
        <w:t> </w:t>
      </w:r>
      <w:r>
        <w:rPr/>
        <w:t>neck.</w:t>
      </w:r>
    </w:p>
    <w:p>
      <w:pPr>
        <w:pStyle w:val="BodyText"/>
        <w:spacing w:before="199"/>
        <w:ind w:left="120" w:right="506"/>
      </w:pPr>
      <w:r>
        <w:rPr/>
        <w:t>An MRI Scan (Magnetic Resonance Imaging) may also be used to</w:t>
      </w:r>
      <w:r>
        <w:rPr>
          <w:spacing w:val="-82"/>
        </w:rPr>
        <w:t> </w:t>
      </w:r>
      <w:r>
        <w:rPr/>
        <w:t>confirm</w:t>
      </w:r>
      <w:r>
        <w:rPr>
          <w:spacing w:val="-1"/>
        </w:rPr>
        <w:t> </w:t>
      </w:r>
      <w:r>
        <w:rPr/>
        <w:t>the slipping of the femoral</w:t>
      </w:r>
      <w:r>
        <w:rPr>
          <w:spacing w:val="-1"/>
        </w:rPr>
        <w:t> </w:t>
      </w:r>
      <w:r>
        <w:rPr/>
        <w:t>head.</w:t>
      </w:r>
    </w:p>
    <w:p>
      <w:pPr>
        <w:pStyle w:val="Heading1"/>
        <w:spacing w:before="241"/>
      </w:pPr>
      <w:r>
        <w:rPr/>
        <w:t>Treatment</w:t>
      </w:r>
    </w:p>
    <w:p>
      <w:pPr>
        <w:pStyle w:val="BodyText"/>
        <w:spacing w:before="202"/>
        <w:ind w:left="120"/>
      </w:pPr>
      <w:r>
        <w:rPr/>
        <w:t>Surgery:</w:t>
      </w:r>
    </w:p>
    <w:p>
      <w:pPr>
        <w:pStyle w:val="BodyText"/>
        <w:spacing w:before="198"/>
        <w:ind w:left="120" w:right="228"/>
      </w:pPr>
      <w:r>
        <w:rPr/>
        <w:t>Once SUFE is diagnosed, your child will be placed under the care of</w:t>
      </w:r>
      <w:r>
        <w:rPr>
          <w:spacing w:val="-82"/>
        </w:rPr>
        <w:t> </w:t>
      </w:r>
      <w:r>
        <w:rPr/>
        <w:t>an Orthopaedic Surgeon. Surgery is usually the treatment of choice</w:t>
      </w:r>
      <w:r>
        <w:rPr>
          <w:spacing w:val="-83"/>
        </w:rPr>
        <w:t> </w:t>
      </w:r>
      <w:r>
        <w:rPr/>
        <w:t>and it is important to act fast to prevent further slippage and</w:t>
      </w:r>
      <w:r>
        <w:rPr>
          <w:spacing w:val="1"/>
        </w:rPr>
        <w:t> </w:t>
      </w:r>
      <w:r>
        <w:rPr/>
        <w:t>complications.</w:t>
      </w:r>
    </w:p>
    <w:p>
      <w:pPr>
        <w:spacing w:after="0"/>
        <w:sectPr>
          <w:pgSz w:w="11910" w:h="16840"/>
          <w:pgMar w:header="0" w:footer="747" w:top="1340" w:bottom="940" w:left="1680" w:right="1680"/>
        </w:sectPr>
      </w:pPr>
    </w:p>
    <w:p>
      <w:pPr>
        <w:pStyle w:val="BodyText"/>
        <w:spacing w:line="291" w:lineRule="exact" w:before="82"/>
        <w:ind w:left="120"/>
      </w:pPr>
      <w:r>
        <w:rPr/>
        <w:t>The</w:t>
      </w:r>
      <w:r>
        <w:rPr>
          <w:spacing w:val="-2"/>
        </w:rPr>
        <w:t> </w:t>
      </w:r>
      <w:r>
        <w:rPr/>
        <w:t>most</w:t>
      </w:r>
      <w:r>
        <w:rPr>
          <w:spacing w:val="-3"/>
        </w:rPr>
        <w:t> </w:t>
      </w:r>
      <w:r>
        <w:rPr/>
        <w:t>common</w:t>
      </w:r>
      <w:r>
        <w:rPr>
          <w:spacing w:val="-2"/>
        </w:rPr>
        <w:t> </w:t>
      </w:r>
      <w:r>
        <w:rPr/>
        <w:t>type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surgery</w:t>
      </w:r>
      <w:r>
        <w:rPr>
          <w:spacing w:val="-1"/>
        </w:rPr>
        <w:t> </w:t>
      </w:r>
      <w:r>
        <w:rPr/>
        <w:t>for</w:t>
      </w:r>
      <w:r>
        <w:rPr>
          <w:spacing w:val="-1"/>
        </w:rPr>
        <w:t> </w:t>
      </w:r>
      <w:r>
        <w:rPr/>
        <w:t>SUFE</w:t>
      </w:r>
      <w:r>
        <w:rPr>
          <w:spacing w:val="-1"/>
        </w:rPr>
        <w:t> </w:t>
      </w:r>
      <w:r>
        <w:rPr/>
        <w:t>is</w:t>
      </w:r>
      <w:r>
        <w:rPr>
          <w:spacing w:val="-3"/>
        </w:rPr>
        <w:t> </w:t>
      </w:r>
      <w:r>
        <w:rPr/>
        <w:t>called</w:t>
      </w:r>
      <w:r>
        <w:rPr>
          <w:spacing w:val="-3"/>
        </w:rPr>
        <w:t> </w:t>
      </w:r>
      <w:r>
        <w:rPr/>
        <w:t>‘in-situ</w:t>
      </w:r>
    </w:p>
    <w:p>
      <w:pPr>
        <w:pStyle w:val="BodyText"/>
        <w:ind w:left="120"/>
      </w:pPr>
      <w:r>
        <w:rPr/>
        <w:t>fixation’.</w:t>
      </w:r>
      <w:r>
        <w:rPr>
          <w:spacing w:val="-4"/>
        </w:rPr>
        <w:t> </w:t>
      </w:r>
      <w:r>
        <w:rPr/>
        <w:t>With</w:t>
      </w:r>
      <w:r>
        <w:rPr>
          <w:spacing w:val="-1"/>
        </w:rPr>
        <w:t> </w:t>
      </w:r>
      <w:r>
        <w:rPr/>
        <w:t>this</w:t>
      </w:r>
      <w:r>
        <w:rPr>
          <w:spacing w:val="-3"/>
        </w:rPr>
        <w:t> </w:t>
      </w:r>
      <w:r>
        <w:rPr/>
        <w:t>treatment,</w:t>
      </w:r>
      <w:r>
        <w:rPr>
          <w:spacing w:val="-4"/>
        </w:rPr>
        <w:t> </w:t>
      </w:r>
      <w:r>
        <w:rPr/>
        <w:t>the bone</w:t>
      </w:r>
      <w:r>
        <w:rPr>
          <w:spacing w:val="-2"/>
        </w:rPr>
        <w:t> </w:t>
      </w:r>
      <w:r>
        <w:rPr/>
        <w:t>is</w:t>
      </w:r>
      <w:r>
        <w:rPr>
          <w:spacing w:val="-3"/>
        </w:rPr>
        <w:t> </w:t>
      </w:r>
      <w:r>
        <w:rPr/>
        <w:t>held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/>
        <w:t>place</w:t>
      </w:r>
      <w:r>
        <w:rPr>
          <w:spacing w:val="-2"/>
        </w:rPr>
        <w:t> </w:t>
      </w:r>
      <w:r>
        <w:rPr/>
        <w:t>with</w:t>
      </w:r>
      <w:r>
        <w:rPr>
          <w:spacing w:val="-1"/>
        </w:rPr>
        <w:t> </w:t>
      </w:r>
      <w:r>
        <w:rPr/>
        <w:t>a</w:t>
      </w:r>
      <w:r>
        <w:rPr>
          <w:spacing w:val="-4"/>
        </w:rPr>
        <w:t> </w:t>
      </w:r>
      <w:r>
        <w:rPr/>
        <w:t>single</w:t>
      </w:r>
      <w:r>
        <w:rPr>
          <w:spacing w:val="-81"/>
        </w:rPr>
        <w:t> </w:t>
      </w:r>
      <w:r>
        <w:rPr/>
        <w:t>central screw. This screw prevents the head of the thigh bone</w:t>
      </w:r>
      <w:r>
        <w:rPr>
          <w:spacing w:val="1"/>
        </w:rPr>
        <w:t> </w:t>
      </w:r>
      <w:r>
        <w:rPr/>
        <w:t>slipping.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4"/>
        </w:rPr>
      </w:pP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2767329</wp:posOffset>
            </wp:positionH>
            <wp:positionV relativeFrom="paragraph">
              <wp:posOffset>130294</wp:posOffset>
            </wp:positionV>
            <wp:extent cx="2024035" cy="1842611"/>
            <wp:effectExtent l="0" t="0" r="0" b="0"/>
            <wp:wrapTopAndBottom/>
            <wp:docPr id="5" name="image3.png" descr="SCFE Repair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24035" cy="18426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12"/>
        <w:rPr>
          <w:sz w:val="21"/>
        </w:rPr>
      </w:pPr>
    </w:p>
    <w:p>
      <w:pPr>
        <w:pStyle w:val="BodyText"/>
        <w:ind w:left="120"/>
      </w:pPr>
      <w:r>
        <w:rPr/>
        <w:t>Physiotherapy:</w:t>
      </w:r>
    </w:p>
    <w:p>
      <w:pPr>
        <w:pStyle w:val="BodyText"/>
        <w:spacing w:before="219"/>
        <w:ind w:left="120"/>
      </w:pPr>
      <w:r>
        <w:rPr/>
        <w:t>After the operation to stabilise the hip, physiotherapy will provide</w:t>
      </w:r>
      <w:r>
        <w:rPr>
          <w:spacing w:val="1"/>
        </w:rPr>
        <w:t> </w:t>
      </w:r>
      <w:r>
        <w:rPr/>
        <w:t>your</w:t>
      </w:r>
      <w:r>
        <w:rPr>
          <w:spacing w:val="-2"/>
        </w:rPr>
        <w:t> </w:t>
      </w:r>
      <w:r>
        <w:rPr/>
        <w:t>child</w:t>
      </w:r>
      <w:r>
        <w:rPr>
          <w:spacing w:val="-2"/>
        </w:rPr>
        <w:t> </w:t>
      </w:r>
      <w:r>
        <w:rPr/>
        <w:t>with</w:t>
      </w:r>
      <w:r>
        <w:rPr>
          <w:spacing w:val="-2"/>
        </w:rPr>
        <w:t> </w:t>
      </w:r>
      <w:r>
        <w:rPr/>
        <w:t>crutches</w:t>
      </w:r>
      <w:r>
        <w:rPr>
          <w:spacing w:val="-2"/>
        </w:rPr>
        <w:t> </w:t>
      </w:r>
      <w:r>
        <w:rPr/>
        <w:t>to mobilise</w:t>
      </w:r>
      <w:r>
        <w:rPr>
          <w:spacing w:val="-1"/>
        </w:rPr>
        <w:t> </w:t>
      </w:r>
      <w:r>
        <w:rPr/>
        <w:t>with,</w:t>
      </w:r>
      <w:r>
        <w:rPr>
          <w:spacing w:val="-2"/>
        </w:rPr>
        <w:t> </w:t>
      </w:r>
      <w:r>
        <w:rPr/>
        <w:t>usually</w:t>
      </w:r>
      <w:r>
        <w:rPr>
          <w:spacing w:val="-2"/>
        </w:rPr>
        <w:t> </w:t>
      </w:r>
      <w:r>
        <w:rPr/>
        <w:t>for</w:t>
      </w:r>
      <w:r>
        <w:rPr>
          <w:spacing w:val="-1"/>
        </w:rPr>
        <w:t> </w:t>
      </w:r>
      <w:r>
        <w:rPr/>
        <w:t>4</w:t>
      </w:r>
      <w:r>
        <w:rPr>
          <w:spacing w:val="-1"/>
        </w:rPr>
        <w:t> </w:t>
      </w:r>
      <w:r>
        <w:rPr/>
        <w:t>to</w:t>
      </w:r>
      <w:r>
        <w:rPr>
          <w:spacing w:val="-1"/>
        </w:rPr>
        <w:t> </w:t>
      </w:r>
      <w:r>
        <w:rPr/>
        <w:t>6</w:t>
      </w:r>
      <w:r>
        <w:rPr>
          <w:spacing w:val="-1"/>
        </w:rPr>
        <w:t> </w:t>
      </w:r>
      <w:r>
        <w:rPr/>
        <w:t>weeks</w:t>
      </w:r>
      <w:r>
        <w:rPr>
          <w:spacing w:val="-2"/>
        </w:rPr>
        <w:t> </w:t>
      </w:r>
      <w:r>
        <w:rPr/>
        <w:t>.</w:t>
      </w:r>
    </w:p>
    <w:p>
      <w:pPr>
        <w:pStyle w:val="BodyText"/>
        <w:spacing w:before="199"/>
        <w:ind w:left="120" w:right="458"/>
      </w:pPr>
      <w:r>
        <w:rPr/>
        <w:t>General lower limb range of movement and muscle strengthening</w:t>
      </w:r>
      <w:r>
        <w:rPr>
          <w:spacing w:val="-82"/>
        </w:rPr>
        <w:t> </w:t>
      </w:r>
      <w:r>
        <w:rPr/>
        <w:t>exercises</w:t>
      </w:r>
      <w:r>
        <w:rPr>
          <w:spacing w:val="-1"/>
        </w:rPr>
        <w:t> </w:t>
      </w:r>
      <w:r>
        <w:rPr/>
        <w:t>will</w:t>
      </w:r>
      <w:r>
        <w:rPr>
          <w:spacing w:val="-1"/>
        </w:rPr>
        <w:t> </w:t>
      </w:r>
      <w:r>
        <w:rPr/>
        <w:t>also</w:t>
      </w:r>
      <w:r>
        <w:rPr>
          <w:spacing w:val="2"/>
        </w:rPr>
        <w:t> </w:t>
      </w:r>
      <w:r>
        <w:rPr/>
        <w:t>be provided.</w:t>
      </w:r>
    </w:p>
    <w:p>
      <w:pPr>
        <w:pStyle w:val="BodyText"/>
        <w:spacing w:before="199"/>
        <w:ind w:left="120" w:right="138"/>
      </w:pPr>
      <w:r>
        <w:rPr/>
        <w:t>Many children who suffer from SUFE attend hydrotherapy (exercises</w:t>
      </w:r>
      <w:r>
        <w:rPr>
          <w:spacing w:val="-82"/>
        </w:rPr>
        <w:t> </w:t>
      </w:r>
      <w:r>
        <w:rPr/>
        <w:t>and activity in water) which is a fun and effective way of building</w:t>
      </w:r>
      <w:r>
        <w:rPr>
          <w:spacing w:val="1"/>
        </w:rPr>
        <w:t> </w:t>
      </w:r>
      <w:r>
        <w:rPr/>
        <w:t>strength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improving the</w:t>
      </w:r>
      <w:r>
        <w:rPr>
          <w:spacing w:val="-2"/>
        </w:rPr>
        <w:t> </w:t>
      </w:r>
      <w:r>
        <w:rPr/>
        <w:t>range</w:t>
      </w:r>
      <w:r>
        <w:rPr>
          <w:spacing w:val="-1"/>
        </w:rPr>
        <w:t> </w:t>
      </w:r>
      <w:r>
        <w:rPr/>
        <w:t>of</w:t>
      </w:r>
      <w:r>
        <w:rPr>
          <w:spacing w:val="-2"/>
        </w:rPr>
        <w:t> </w:t>
      </w:r>
      <w:r>
        <w:rPr/>
        <w:t>movement</w:t>
      </w:r>
      <w:r>
        <w:rPr>
          <w:spacing w:val="-3"/>
        </w:rPr>
        <w:t> </w:t>
      </w:r>
      <w:r>
        <w:rPr/>
        <w:t>in</w:t>
      </w:r>
      <w:r>
        <w:rPr>
          <w:spacing w:val="-2"/>
        </w:rPr>
        <w:t> </w:t>
      </w:r>
      <w:r>
        <w:rPr/>
        <w:t>the</w:t>
      </w:r>
      <w:r>
        <w:rPr>
          <w:spacing w:val="-2"/>
        </w:rPr>
        <w:t> </w:t>
      </w:r>
      <w:r>
        <w:rPr/>
        <w:t>affected</w:t>
      </w:r>
      <w:r>
        <w:rPr>
          <w:spacing w:val="-3"/>
        </w:rPr>
        <w:t> </w:t>
      </w:r>
      <w:r>
        <w:rPr/>
        <w:t>limb.</w:t>
      </w:r>
    </w:p>
    <w:p>
      <w:pPr>
        <w:pStyle w:val="Heading1"/>
        <w:spacing w:before="202"/>
      </w:pPr>
      <w:r>
        <w:rPr/>
        <w:t>What</w:t>
      </w:r>
      <w:r>
        <w:rPr>
          <w:spacing w:val="-3"/>
        </w:rPr>
        <w:t> </w:t>
      </w:r>
      <w:r>
        <w:rPr/>
        <w:t>is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longer</w:t>
      </w:r>
      <w:r>
        <w:rPr>
          <w:spacing w:val="-2"/>
        </w:rPr>
        <w:t> </w:t>
      </w:r>
      <w:r>
        <w:rPr/>
        <w:t>term</w:t>
      </w:r>
      <w:r>
        <w:rPr>
          <w:spacing w:val="-4"/>
        </w:rPr>
        <w:t> </w:t>
      </w:r>
      <w:r>
        <w:rPr/>
        <w:t>prognosis?</w:t>
      </w:r>
    </w:p>
    <w:p>
      <w:pPr>
        <w:pStyle w:val="BodyText"/>
        <w:spacing w:before="199"/>
        <w:ind w:left="120" w:right="123"/>
      </w:pPr>
      <w:r>
        <w:rPr/>
        <w:t>How your child does following a SUFE, depends on the severity of</w:t>
      </w:r>
      <w:r>
        <w:rPr>
          <w:spacing w:val="1"/>
        </w:rPr>
        <w:t> </w:t>
      </w:r>
      <w:r>
        <w:rPr/>
        <w:t>the condition. Some children who have had a severe slip at an older</w:t>
      </w:r>
      <w:r>
        <w:rPr>
          <w:spacing w:val="-82"/>
        </w:rPr>
        <w:t> </w:t>
      </w:r>
      <w:r>
        <w:rPr/>
        <w:t>age</w:t>
      </w:r>
      <w:r>
        <w:rPr>
          <w:spacing w:val="-2"/>
        </w:rPr>
        <w:t> </w:t>
      </w:r>
      <w:r>
        <w:rPr/>
        <w:t>may</w:t>
      </w:r>
      <w:r>
        <w:rPr>
          <w:spacing w:val="-3"/>
        </w:rPr>
        <w:t> </w:t>
      </w:r>
      <w:r>
        <w:rPr/>
        <w:t>be</w:t>
      </w:r>
      <w:r>
        <w:rPr>
          <w:spacing w:val="-2"/>
        </w:rPr>
        <w:t> </w:t>
      </w:r>
      <w:r>
        <w:rPr/>
        <w:t>predisposed</w:t>
      </w:r>
      <w:r>
        <w:rPr>
          <w:spacing w:val="-2"/>
        </w:rPr>
        <w:t> </w:t>
      </w:r>
      <w:r>
        <w:rPr/>
        <w:t>to</w:t>
      </w:r>
      <w:r>
        <w:rPr>
          <w:spacing w:val="-2"/>
        </w:rPr>
        <w:t> </w:t>
      </w:r>
      <w:r>
        <w:rPr/>
        <w:t>early</w:t>
      </w:r>
      <w:r>
        <w:rPr>
          <w:spacing w:val="-4"/>
        </w:rPr>
        <w:t> </w:t>
      </w:r>
      <w:r>
        <w:rPr/>
        <w:t>‘wear</w:t>
      </w:r>
      <w:r>
        <w:rPr>
          <w:spacing w:val="-5"/>
        </w:rPr>
        <w:t> </w:t>
      </w:r>
      <w:r>
        <w:rPr/>
        <w:t>and</w:t>
      </w:r>
      <w:r>
        <w:rPr>
          <w:spacing w:val="-3"/>
        </w:rPr>
        <w:t> </w:t>
      </w:r>
      <w:r>
        <w:rPr/>
        <w:t>tear’</w:t>
      </w:r>
      <w:r>
        <w:rPr>
          <w:spacing w:val="2"/>
        </w:rPr>
        <w:t> </w:t>
      </w:r>
      <w:r>
        <w:rPr/>
        <w:t>within</w:t>
      </w:r>
      <w:r>
        <w:rPr>
          <w:spacing w:val="-2"/>
        </w:rPr>
        <w:t> </w:t>
      </w:r>
      <w:r>
        <w:rPr/>
        <w:t>the hip</w:t>
      </w:r>
      <w:r>
        <w:rPr>
          <w:spacing w:val="-2"/>
        </w:rPr>
        <w:t> </w:t>
      </w:r>
      <w:r>
        <w:rPr/>
        <w:t>joint.</w:t>
      </w:r>
    </w:p>
    <w:p>
      <w:pPr>
        <w:pStyle w:val="BodyText"/>
        <w:spacing w:before="200"/>
        <w:ind w:left="120" w:right="300"/>
      </w:pPr>
      <w:r>
        <w:rPr/>
        <w:t>Often</w:t>
      </w:r>
      <w:r>
        <w:rPr>
          <w:spacing w:val="-5"/>
        </w:rPr>
        <w:t> </w:t>
      </w:r>
      <w:r>
        <w:rPr/>
        <w:t>the</w:t>
      </w:r>
      <w:r>
        <w:rPr>
          <w:spacing w:val="-3"/>
        </w:rPr>
        <w:t> </w:t>
      </w:r>
      <w:r>
        <w:rPr/>
        <w:t>prognosis</w:t>
      </w:r>
      <w:r>
        <w:rPr>
          <w:spacing w:val="-1"/>
        </w:rPr>
        <w:t> </w:t>
      </w:r>
      <w:r>
        <w:rPr/>
        <w:t>is</w:t>
      </w:r>
      <w:r>
        <w:rPr>
          <w:spacing w:val="-5"/>
        </w:rPr>
        <w:t> </w:t>
      </w:r>
      <w:r>
        <w:rPr/>
        <w:t>good,</w:t>
      </w:r>
      <w:r>
        <w:rPr>
          <w:spacing w:val="-2"/>
        </w:rPr>
        <w:t> </w:t>
      </w:r>
      <w:r>
        <w:rPr/>
        <w:t>however</w:t>
      </w:r>
      <w:r>
        <w:rPr>
          <w:spacing w:val="-2"/>
        </w:rPr>
        <w:t> </w:t>
      </w:r>
      <w:r>
        <w:rPr/>
        <w:t>some</w:t>
      </w:r>
      <w:r>
        <w:rPr>
          <w:spacing w:val="-4"/>
        </w:rPr>
        <w:t> </w:t>
      </w:r>
      <w:r>
        <w:rPr/>
        <w:t>more</w:t>
      </w:r>
      <w:r>
        <w:rPr>
          <w:spacing w:val="-2"/>
        </w:rPr>
        <w:t> </w:t>
      </w:r>
      <w:r>
        <w:rPr/>
        <w:t>serious</w:t>
      </w:r>
      <w:r>
        <w:rPr>
          <w:spacing w:val="-4"/>
        </w:rPr>
        <w:t> </w:t>
      </w:r>
      <w:r>
        <w:rPr/>
        <w:t>problems</w:t>
      </w:r>
      <w:r>
        <w:rPr>
          <w:spacing w:val="-82"/>
        </w:rPr>
        <w:t> </w:t>
      </w:r>
      <w:r>
        <w:rPr/>
        <w:t>can occur such as interruption to the blood supply to the head of</w:t>
      </w:r>
      <w:r>
        <w:rPr>
          <w:spacing w:val="1"/>
        </w:rPr>
        <w:t> </w:t>
      </w:r>
      <w:r>
        <w:rPr/>
        <w:t>the thigh bone. SUFE affects the area of growth in the thigh bone</w:t>
      </w:r>
      <w:r>
        <w:rPr>
          <w:spacing w:val="1"/>
        </w:rPr>
        <w:t> </w:t>
      </w:r>
      <w:r>
        <w:rPr/>
        <w:t>therefore there can be long-term effects on leg length which may</w:t>
      </w:r>
      <w:r>
        <w:rPr>
          <w:spacing w:val="1"/>
        </w:rPr>
        <w:t> </w:t>
      </w:r>
      <w:r>
        <w:rPr/>
        <w:t>need</w:t>
      </w:r>
      <w:r>
        <w:rPr>
          <w:spacing w:val="-2"/>
        </w:rPr>
        <w:t> </w:t>
      </w:r>
      <w:r>
        <w:rPr/>
        <w:t>addressing.</w:t>
      </w:r>
    </w:p>
    <w:p>
      <w:pPr>
        <w:pStyle w:val="BodyText"/>
        <w:spacing w:before="200"/>
        <w:ind w:left="120" w:right="429"/>
      </w:pPr>
      <w:r>
        <w:rPr/>
        <w:t>In approximately 25 to 30% of cases, SUFE may develop in the</w:t>
      </w:r>
      <w:r>
        <w:rPr>
          <w:spacing w:val="1"/>
        </w:rPr>
        <w:t> </w:t>
      </w:r>
      <w:r>
        <w:rPr/>
        <w:t>other hip. Any symptoms need addressing promptly and may also</w:t>
      </w:r>
      <w:r>
        <w:rPr>
          <w:spacing w:val="-82"/>
        </w:rPr>
        <w:t> </w:t>
      </w:r>
      <w:r>
        <w:rPr/>
        <w:t>require</w:t>
      </w:r>
      <w:r>
        <w:rPr>
          <w:spacing w:val="-1"/>
        </w:rPr>
        <w:t> </w:t>
      </w:r>
      <w:r>
        <w:rPr/>
        <w:t>surgery.</w:t>
      </w:r>
    </w:p>
    <w:p>
      <w:pPr>
        <w:spacing w:after="0"/>
        <w:sectPr>
          <w:pgSz w:w="11910" w:h="16840"/>
          <w:pgMar w:header="0" w:footer="747" w:top="1340" w:bottom="940" w:left="1680" w:right="1680"/>
        </w:sectPr>
      </w:pPr>
    </w:p>
    <w:p>
      <w:pPr>
        <w:pStyle w:val="Heading1"/>
        <w:spacing w:before="81"/>
      </w:pPr>
      <w:r>
        <w:rPr/>
        <w:t>Useful</w:t>
      </w:r>
      <w:r>
        <w:rPr>
          <w:spacing w:val="-7"/>
        </w:rPr>
        <w:t> </w:t>
      </w:r>
      <w:r>
        <w:rPr/>
        <w:t>contact</w:t>
      </w:r>
      <w:r>
        <w:rPr>
          <w:spacing w:val="-7"/>
        </w:rPr>
        <w:t> </w:t>
      </w:r>
      <w:r>
        <w:rPr/>
        <w:t>information:</w:t>
      </w:r>
    </w:p>
    <w:p>
      <w:pPr>
        <w:pStyle w:val="BodyText"/>
        <w:spacing w:before="1"/>
        <w:rPr>
          <w:b/>
          <w:sz w:val="28"/>
        </w:rPr>
      </w:pPr>
    </w:p>
    <w:p>
      <w:pPr>
        <w:spacing w:before="0"/>
        <w:ind w:left="120" w:right="0" w:firstLine="0"/>
        <w:jc w:val="left"/>
        <w:rPr>
          <w:b/>
          <w:sz w:val="28"/>
        </w:rPr>
      </w:pPr>
      <w:r>
        <w:rPr>
          <w:b/>
          <w:sz w:val="28"/>
        </w:rPr>
        <w:t>Ward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M,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Morriston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Hospital</w:t>
      </w:r>
    </w:p>
    <w:p>
      <w:pPr>
        <w:tabs>
          <w:tab w:pos="3000" w:val="left" w:leader="none"/>
        </w:tabs>
        <w:spacing w:before="118"/>
        <w:ind w:left="120" w:right="0" w:firstLine="0"/>
        <w:jc w:val="left"/>
        <w:rPr>
          <w:sz w:val="28"/>
        </w:rPr>
      </w:pPr>
      <w:r>
        <w:rPr>
          <w:sz w:val="28"/>
        </w:rPr>
        <w:t>(01792)</w:t>
      </w:r>
      <w:r>
        <w:rPr>
          <w:spacing w:val="-5"/>
          <w:sz w:val="28"/>
        </w:rPr>
        <w:t> </w:t>
      </w:r>
      <w:r>
        <w:rPr>
          <w:sz w:val="28"/>
        </w:rPr>
        <w:t>708891</w:t>
        <w:tab/>
        <w:t>(open</w:t>
      </w:r>
      <w:r>
        <w:rPr>
          <w:spacing w:val="-1"/>
          <w:sz w:val="28"/>
        </w:rPr>
        <w:t> </w:t>
      </w:r>
      <w:r>
        <w:rPr>
          <w:sz w:val="28"/>
        </w:rPr>
        <w:t>24</w:t>
      </w:r>
      <w:r>
        <w:rPr>
          <w:spacing w:val="-2"/>
          <w:sz w:val="28"/>
        </w:rPr>
        <w:t> </w:t>
      </w:r>
      <w:r>
        <w:rPr>
          <w:sz w:val="28"/>
        </w:rPr>
        <w:t>hours)</w:t>
      </w:r>
    </w:p>
    <w:p>
      <w:pPr>
        <w:pStyle w:val="Heading1"/>
        <w:spacing w:before="121"/>
      </w:pPr>
      <w:r>
        <w:rPr/>
        <w:t>Children’s</w:t>
      </w:r>
      <w:r>
        <w:rPr>
          <w:spacing w:val="-4"/>
        </w:rPr>
        <w:t> </w:t>
      </w:r>
      <w:r>
        <w:rPr/>
        <w:t>hospital</w:t>
      </w:r>
      <w:r>
        <w:rPr>
          <w:spacing w:val="-3"/>
        </w:rPr>
        <w:t> </w:t>
      </w:r>
      <w:r>
        <w:rPr/>
        <w:t>Physiotherapist</w:t>
      </w:r>
    </w:p>
    <w:p>
      <w:pPr>
        <w:spacing w:before="120"/>
        <w:ind w:left="120" w:right="0" w:firstLine="0"/>
        <w:jc w:val="left"/>
        <w:rPr>
          <w:sz w:val="28"/>
        </w:rPr>
      </w:pPr>
      <w:r>
        <w:rPr>
          <w:sz w:val="28"/>
        </w:rPr>
        <w:t>(01792)</w:t>
      </w:r>
      <w:r>
        <w:rPr>
          <w:spacing w:val="-6"/>
          <w:sz w:val="28"/>
        </w:rPr>
        <w:t> </w:t>
      </w:r>
      <w:r>
        <w:rPr>
          <w:sz w:val="28"/>
        </w:rPr>
        <w:t>503742</w:t>
      </w:r>
    </w:p>
    <w:p>
      <w:pPr>
        <w:spacing w:before="121"/>
        <w:ind w:left="120" w:right="0" w:firstLine="0"/>
        <w:jc w:val="left"/>
        <w:rPr>
          <w:sz w:val="28"/>
        </w:rPr>
      </w:pPr>
      <w:r>
        <w:rPr>
          <w:sz w:val="28"/>
        </w:rPr>
        <w:t>(Mon–Fri 8.00am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4.00pm)</w:t>
      </w:r>
    </w:p>
    <w:p>
      <w:pPr>
        <w:pStyle w:val="Heading1"/>
        <w:spacing w:before="118"/>
        <w:ind w:right="1752"/>
      </w:pPr>
      <w:r>
        <w:rPr/>
        <w:t>Children’s Orthopaedic Clinic, Hafan Y Mor</w:t>
      </w:r>
      <w:r>
        <w:rPr>
          <w:spacing w:val="-93"/>
        </w:rPr>
        <w:t> </w:t>
      </w:r>
      <w:r>
        <w:rPr/>
        <w:t>Children’s</w:t>
      </w:r>
      <w:r>
        <w:rPr>
          <w:spacing w:val="-2"/>
        </w:rPr>
        <w:t> </w:t>
      </w:r>
      <w:r>
        <w:rPr/>
        <w:t>Centre,</w:t>
      </w:r>
      <w:r>
        <w:rPr>
          <w:spacing w:val="-2"/>
        </w:rPr>
        <w:t> </w:t>
      </w:r>
      <w:r>
        <w:rPr/>
        <w:t>Singleton</w:t>
      </w:r>
      <w:r>
        <w:rPr>
          <w:spacing w:val="-2"/>
        </w:rPr>
        <w:t> </w:t>
      </w:r>
      <w:r>
        <w:rPr/>
        <w:t>Hospital</w:t>
      </w:r>
    </w:p>
    <w:p>
      <w:pPr>
        <w:spacing w:before="121"/>
        <w:ind w:left="120" w:right="0" w:firstLine="0"/>
        <w:jc w:val="left"/>
        <w:rPr>
          <w:sz w:val="28"/>
        </w:rPr>
      </w:pPr>
      <w:r>
        <w:rPr>
          <w:sz w:val="28"/>
        </w:rPr>
        <w:t>(01792)</w:t>
      </w:r>
      <w:r>
        <w:rPr>
          <w:spacing w:val="-6"/>
          <w:sz w:val="28"/>
        </w:rPr>
        <w:t> </w:t>
      </w:r>
      <w:r>
        <w:rPr>
          <w:sz w:val="28"/>
        </w:rPr>
        <w:t>703010</w:t>
      </w:r>
    </w:p>
    <w:p>
      <w:pPr>
        <w:spacing w:before="121"/>
        <w:ind w:left="120" w:right="0" w:firstLine="0"/>
        <w:jc w:val="left"/>
        <w:rPr>
          <w:sz w:val="28"/>
        </w:rPr>
      </w:pPr>
      <w:r>
        <w:rPr>
          <w:sz w:val="28"/>
        </w:rPr>
        <w:t>(Mon-Fri</w:t>
      </w:r>
      <w:r>
        <w:rPr>
          <w:spacing w:val="-2"/>
          <w:sz w:val="28"/>
        </w:rPr>
        <w:t> </w:t>
      </w:r>
      <w:r>
        <w:rPr>
          <w:sz w:val="28"/>
        </w:rPr>
        <w:t>8.30am</w:t>
      </w:r>
      <w:r>
        <w:rPr>
          <w:spacing w:val="-5"/>
          <w:sz w:val="28"/>
        </w:rPr>
        <w:t> </w:t>
      </w:r>
      <w:r>
        <w:rPr>
          <w:sz w:val="28"/>
        </w:rPr>
        <w:t>–</w:t>
      </w:r>
      <w:r>
        <w:rPr>
          <w:spacing w:val="-5"/>
          <w:sz w:val="28"/>
        </w:rPr>
        <w:t> </w:t>
      </w:r>
      <w:r>
        <w:rPr>
          <w:sz w:val="28"/>
        </w:rPr>
        <w:t>4.30pm)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5"/>
        </w:rPr>
      </w:pPr>
    </w:p>
    <w:p>
      <w:pPr>
        <w:spacing w:after="0"/>
        <w:rPr>
          <w:sz w:val="25"/>
        </w:rPr>
        <w:sectPr>
          <w:footerReference w:type="default" r:id="rId9"/>
          <w:pgSz w:w="11910" w:h="16840"/>
          <w:pgMar w:footer="0" w:header="0" w:top="1340" w:bottom="280" w:left="1680" w:right="1680"/>
        </w:sectPr>
      </w:pPr>
    </w:p>
    <w:p>
      <w:pPr>
        <w:spacing w:line="183" w:lineRule="exact" w:before="95"/>
        <w:ind w:left="264" w:right="0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Editorial</w:t>
      </w:r>
      <w:r>
        <w:rPr>
          <w:rFonts w:ascii="Arial"/>
          <w:spacing w:val="-4"/>
          <w:sz w:val="16"/>
        </w:rPr>
        <w:t> </w:t>
      </w:r>
      <w:r>
        <w:rPr>
          <w:rFonts w:ascii="Arial"/>
          <w:sz w:val="16"/>
        </w:rPr>
        <w:t>Board: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535</w:t>
      </w:r>
    </w:p>
    <w:p>
      <w:pPr>
        <w:spacing w:before="0"/>
        <w:ind w:left="264" w:right="198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First Published: September 2011</w:t>
      </w:r>
      <w:r>
        <w:rPr>
          <w:rFonts w:ascii="Arial"/>
          <w:spacing w:val="-42"/>
          <w:sz w:val="16"/>
        </w:rPr>
        <w:t> </w:t>
      </w:r>
      <w:r>
        <w:rPr>
          <w:rFonts w:ascii="Arial"/>
          <w:sz w:val="16"/>
        </w:rPr>
        <w:t>Version: 3</w:t>
      </w:r>
    </w:p>
    <w:p>
      <w:pPr>
        <w:spacing w:line="183" w:lineRule="exact" w:before="1"/>
        <w:ind w:left="264" w:right="0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Reviewed:</w:t>
      </w:r>
      <w:r>
        <w:rPr>
          <w:rFonts w:ascii="Arial"/>
          <w:spacing w:val="-1"/>
          <w:sz w:val="16"/>
        </w:rPr>
        <w:t> </w:t>
      </w:r>
      <w:r>
        <w:rPr>
          <w:rFonts w:ascii="Arial"/>
          <w:sz w:val="16"/>
        </w:rPr>
        <w:t>December</w:t>
      </w:r>
      <w:r>
        <w:rPr>
          <w:rFonts w:ascii="Arial"/>
          <w:spacing w:val="-3"/>
          <w:sz w:val="16"/>
        </w:rPr>
        <w:t> </w:t>
      </w:r>
      <w:r>
        <w:rPr>
          <w:rFonts w:ascii="Arial"/>
          <w:sz w:val="16"/>
        </w:rPr>
        <w:t>2020</w:t>
      </w:r>
    </w:p>
    <w:p>
      <w:pPr>
        <w:spacing w:before="0"/>
        <w:ind w:left="264" w:right="21" w:firstLine="0"/>
        <w:jc w:val="left"/>
        <w:rPr>
          <w:rFonts w:ascii="Arial"/>
          <w:sz w:val="16"/>
        </w:rPr>
      </w:pPr>
      <w:r>
        <w:rPr>
          <w:rFonts w:ascii="Arial"/>
          <w:sz w:val="16"/>
        </w:rPr>
        <w:t>Next Review Date: December 2022</w:t>
      </w:r>
      <w:r>
        <w:rPr>
          <w:rFonts w:ascii="Arial"/>
          <w:spacing w:val="-42"/>
          <w:sz w:val="16"/>
        </w:rPr>
        <w:t> </w:t>
      </w:r>
      <w:r>
        <w:rPr>
          <w:rFonts w:ascii="Arial"/>
          <w:sz w:val="16"/>
        </w:rPr>
        <w:t>Author:</w:t>
      </w:r>
      <w:r>
        <w:rPr>
          <w:rFonts w:ascii="Arial"/>
          <w:spacing w:val="-2"/>
          <w:sz w:val="16"/>
        </w:rPr>
        <w:t> </w:t>
      </w:r>
      <w:r>
        <w:rPr>
          <w:rFonts w:ascii="Arial"/>
          <w:sz w:val="16"/>
        </w:rPr>
        <w:t>Physiotherapy</w:t>
      </w:r>
    </w:p>
    <w:p>
      <w:pPr>
        <w:spacing w:line="240" w:lineRule="auto" w:before="0"/>
        <w:rPr>
          <w:rFonts w:ascii="Arial"/>
          <w:sz w:val="24"/>
        </w:rPr>
      </w:pPr>
      <w:r>
        <w:rPr/>
        <w:br w:type="column"/>
      </w:r>
      <w:r>
        <w:rPr>
          <w:rFonts w:ascii="Arial"/>
          <w:sz w:val="24"/>
        </w:rPr>
      </w:r>
    </w:p>
    <w:p>
      <w:pPr>
        <w:pStyle w:val="BodyText"/>
        <w:rPr>
          <w:rFonts w:ascii="Arial"/>
        </w:rPr>
      </w:pPr>
    </w:p>
    <w:p>
      <w:pPr>
        <w:pStyle w:val="BodyText"/>
        <w:rPr>
          <w:rFonts w:ascii="Arial"/>
          <w:sz w:val="22"/>
        </w:rPr>
      </w:pPr>
    </w:p>
    <w:p>
      <w:pPr>
        <w:spacing w:before="0"/>
        <w:ind w:left="264" w:right="0" w:firstLine="0"/>
        <w:jc w:val="left"/>
        <w:rPr>
          <w:sz w:val="20"/>
        </w:rPr>
      </w:pPr>
      <w:r>
        <w:rPr>
          <w:sz w:val="20"/>
        </w:rPr>
        <w:t>Page</w:t>
      </w:r>
      <w:r>
        <w:rPr>
          <w:spacing w:val="-3"/>
          <w:sz w:val="20"/>
        </w:rPr>
        <w:t> </w:t>
      </w:r>
      <w:r>
        <w:rPr>
          <w:sz w:val="20"/>
        </w:rPr>
        <w:t>4</w:t>
      </w:r>
      <w:r>
        <w:rPr>
          <w:spacing w:val="1"/>
          <w:sz w:val="20"/>
        </w:rPr>
        <w:t> </w:t>
      </w:r>
      <w:r>
        <w:rPr>
          <w:sz w:val="20"/>
        </w:rPr>
        <w:t>of 4</w:t>
      </w:r>
    </w:p>
    <w:sectPr>
      <w:type w:val="continuous"/>
      <w:pgSz w:w="11910" w:h="16840"/>
      <w:pgMar w:header="0" w:footer="0" w:top="1420" w:bottom="940" w:left="1680" w:right="1680"/>
      <w:cols w:num="2" w:equalWidth="0">
        <w:col w:w="2813" w:space="4208"/>
        <w:col w:w="1529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Verdana">
    <w:altName w:val="Verdana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47.269989pt;margin-top:793.5625pt;width:59.05pt;height:14.15pt;mso-position-horizontal-relative:page;mso-position-vertical-relative:page;z-index:-15806976" type="#_x0000_t202" id="docshape1" filled="false" stroked="false">
          <v:textbox inset="0,0,0,0">
            <w:txbxContent>
              <w:p>
                <w:pPr>
                  <w:spacing w:before="19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Page</w:t>
                </w:r>
                <w:r>
                  <w:rPr>
                    <w:spacing w:val="-3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spacing w:val="1"/>
                    <w:sz w:val="20"/>
                  </w:rPr>
                  <w:t> </w:t>
                </w:r>
                <w:r>
                  <w:rPr>
                    <w:sz w:val="20"/>
                  </w:rPr>
                  <w:t>of</w:t>
                </w:r>
                <w:r>
                  <w:rPr>
                    <w:spacing w:val="-1"/>
                    <w:sz w:val="20"/>
                  </w:rPr>
                  <w:t> </w:t>
                </w:r>
                <w:r>
                  <w:rPr>
                    <w:sz w:val="20"/>
                  </w:rPr>
                  <w:t>4</w:t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840" w:hanging="363"/>
      </w:pPr>
      <w:rPr>
        <w:rFonts w:hint="default" w:ascii="Symbol" w:hAnsi="Symbol" w:eastAsia="Symbol" w:cs="Symbol"/>
        <w:b w:val="0"/>
        <w:bCs w:val="0"/>
        <w:i w:val="0"/>
        <w:iCs w:val="0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1610" w:hanging="363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2381" w:hanging="363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3151" w:hanging="363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3922" w:hanging="363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4693" w:hanging="363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5463" w:hanging="363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6234" w:hanging="363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7005" w:hanging="363"/>
      </w:pPr>
      <w:rPr>
        <w:rFonts w:hint="default"/>
        <w:lang w:val="en-gb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4"/>
      <w:szCs w:val="24"/>
      <w:lang w:val="en-gb" w:eastAsia="en-US" w:bidi="ar-SA"/>
    </w:rPr>
  </w:style>
  <w:style w:styleId="Heading1" w:type="paragraph">
    <w:name w:val="Heading 1"/>
    <w:basedOn w:val="Normal"/>
    <w:uiPriority w:val="1"/>
    <w:qFormat/>
    <w:pPr>
      <w:ind w:left="120"/>
      <w:outlineLvl w:val="1"/>
    </w:pPr>
    <w:rPr>
      <w:rFonts w:ascii="Verdana" w:hAnsi="Verdana" w:eastAsia="Verdana" w:cs="Verdana"/>
      <w:b/>
      <w:bCs/>
      <w:sz w:val="28"/>
      <w:szCs w:val="28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spacing w:before="6"/>
      <w:ind w:left="840" w:hanging="363"/>
    </w:pPr>
    <w:rPr>
      <w:rFonts w:ascii="Verdana" w:hAnsi="Verdana" w:eastAsia="Verdana" w:cs="Verdana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footer" Target="footer2.xml"/><Relationship Id="rId1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normao</dc:creator>
  <dcterms:created xsi:type="dcterms:W3CDTF">2021-08-17T14:57:17Z</dcterms:created>
  <dcterms:modified xsi:type="dcterms:W3CDTF">2021-08-17T14:57:17Z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2020-12-10T00:00:00Z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2021-08-17T00:00:00Z</vt:filetime>
  </property>
</Properties>
</file>