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B4D463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B29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25-J-065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B4D463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B29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25-J-065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E6D8A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8886349" w14:textId="77777777" w:rsidR="006B29DC" w:rsidRPr="006B29DC" w:rsidRDefault="006B29DC" w:rsidP="006B29DC">
      <w:pPr>
        <w:rPr>
          <w:rFonts w:ascii="Verdana" w:hAnsi="Verdana"/>
          <w:b/>
          <w:bCs/>
          <w:noProof/>
          <w:sz w:val="22"/>
          <w:szCs w:val="22"/>
        </w:rPr>
      </w:pPr>
      <w:r w:rsidRPr="006B29DC">
        <w:rPr>
          <w:rFonts w:ascii="Verdana" w:hAnsi="Verdana"/>
          <w:b/>
          <w:bCs/>
          <w:noProof/>
          <w:sz w:val="22"/>
          <w:szCs w:val="22"/>
        </w:rPr>
        <w:t>We are researching the amount spent by NHS organisations on outsourced radiology reporting.  Please answer the following questions.</w:t>
      </w:r>
    </w:p>
    <w:p w14:paraId="3355CB1A" w14:textId="77777777" w:rsidR="006B29DC" w:rsidRPr="006B29DC" w:rsidRDefault="006B29DC" w:rsidP="006B29DC">
      <w:pPr>
        <w:rPr>
          <w:rFonts w:ascii="Verdana" w:hAnsi="Verdana"/>
          <w:b/>
          <w:bCs/>
          <w:noProof/>
          <w:sz w:val="22"/>
          <w:szCs w:val="22"/>
        </w:rPr>
      </w:pPr>
    </w:p>
    <w:p w14:paraId="7D5D6747" w14:textId="3F7A23D6" w:rsidR="006B29DC" w:rsidRPr="00550BEE" w:rsidRDefault="006B29DC" w:rsidP="00550BE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How much was spent by the authority on outsourced radiology reporting in the following two periods:</w:t>
      </w:r>
    </w:p>
    <w:p w14:paraId="568C5FF5" w14:textId="4CCE8DC8" w:rsidR="00413B8F" w:rsidRPr="009E1E74" w:rsidRDefault="006B29DC" w:rsidP="004401FB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9E1E74">
        <w:rPr>
          <w:rFonts w:ascii="Verdana" w:hAnsi="Verdana"/>
          <w:b/>
          <w:bCs/>
          <w:noProof/>
          <w:sz w:val="22"/>
          <w:szCs w:val="22"/>
        </w:rPr>
        <w:t>the financial year 2024/25</w:t>
      </w:r>
      <w:r w:rsidR="009E1E74" w:rsidRPr="009E1E74">
        <w:rPr>
          <w:rFonts w:ascii="Verdana" w:hAnsi="Verdana"/>
          <w:b/>
          <w:bCs/>
          <w:noProof/>
          <w:sz w:val="22"/>
          <w:szCs w:val="22"/>
        </w:rPr>
        <w:t xml:space="preserve"> - </w:t>
      </w:r>
      <w:r w:rsidR="009E1E74" w:rsidRPr="009E1E74">
        <w:rPr>
          <w:rFonts w:ascii="Verdana" w:hAnsi="Verdana"/>
          <w:noProof/>
          <w:sz w:val="22"/>
          <w:szCs w:val="22"/>
        </w:rPr>
        <w:t>£672,001</w:t>
      </w:r>
    </w:p>
    <w:p w14:paraId="61536CA6" w14:textId="466A023D" w:rsidR="006B29DC" w:rsidRPr="009E1E74" w:rsidRDefault="006B29DC" w:rsidP="00C26643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9E1E74">
        <w:rPr>
          <w:rFonts w:ascii="Verdana" w:hAnsi="Verdana"/>
          <w:b/>
          <w:bCs/>
          <w:noProof/>
          <w:sz w:val="22"/>
          <w:szCs w:val="22"/>
        </w:rPr>
        <w:t>the six months from 1st April 2025 to 30th September 2025</w:t>
      </w:r>
      <w:r w:rsidR="009E1E74" w:rsidRPr="009E1E74">
        <w:rPr>
          <w:rFonts w:ascii="Verdana" w:hAnsi="Verdana"/>
          <w:b/>
          <w:bCs/>
          <w:noProof/>
          <w:sz w:val="22"/>
          <w:szCs w:val="22"/>
        </w:rPr>
        <w:t xml:space="preserve"> - </w:t>
      </w:r>
      <w:r w:rsidR="009E1E74" w:rsidRPr="009E1E74">
        <w:rPr>
          <w:rFonts w:ascii="Verdana" w:hAnsi="Verdana"/>
          <w:noProof/>
          <w:sz w:val="22"/>
          <w:szCs w:val="22"/>
        </w:rPr>
        <w:t>£496,619</w:t>
      </w:r>
    </w:p>
    <w:p w14:paraId="12B9969C" w14:textId="77777777" w:rsidR="009E1E74" w:rsidRPr="006B29DC" w:rsidRDefault="009E1E74" w:rsidP="009E1E74">
      <w:pPr>
        <w:ind w:left="1225"/>
        <w:rPr>
          <w:rFonts w:ascii="Verdana" w:hAnsi="Verdana"/>
          <w:noProof/>
          <w:sz w:val="22"/>
          <w:szCs w:val="22"/>
        </w:rPr>
      </w:pPr>
    </w:p>
    <w:p w14:paraId="587C01E8" w14:textId="7DC3B217" w:rsidR="006B29DC" w:rsidRPr="00550BEE" w:rsidRDefault="006B29DC" w:rsidP="00550BE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For each of these periods, please state the amount spent with each of the following suppliers</w:t>
      </w:r>
    </w:p>
    <w:p w14:paraId="286206D0" w14:textId="0810A95A" w:rsidR="006B29DC" w:rsidRPr="00971A76" w:rsidRDefault="006B29DC" w:rsidP="00971A76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Everlight Radiology</w:t>
      </w:r>
      <w:r w:rsidR="00971A7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9E1E74" w:rsidRPr="009E1E74">
        <w:t>£757,849 (24/25) £503,306 (01/04/25 – 30/09/2025)</w:t>
      </w:r>
    </w:p>
    <w:p w14:paraId="53AC11C2" w14:textId="1C90404F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Four Ways</w:t>
      </w:r>
      <w:r w:rsidR="00971A7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971A76">
        <w:rPr>
          <w:rFonts w:ascii="Verdana" w:hAnsi="Verdana"/>
          <w:noProof/>
          <w:sz w:val="22"/>
          <w:szCs w:val="22"/>
        </w:rPr>
        <w:t>N/A</w:t>
      </w:r>
    </w:p>
    <w:p w14:paraId="0B322229" w14:textId="5AFFB1C4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Medica</w:t>
      </w:r>
      <w:r w:rsidR="00971A7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971A76">
        <w:rPr>
          <w:rFonts w:ascii="Verdana" w:hAnsi="Verdana"/>
          <w:noProof/>
          <w:sz w:val="22"/>
          <w:szCs w:val="22"/>
        </w:rPr>
        <w:t>N/A</w:t>
      </w:r>
    </w:p>
    <w:p w14:paraId="1D553AD7" w14:textId="1E538A51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Telemedicine Clinic (TMC)</w:t>
      </w:r>
      <w:r w:rsidR="00971A7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971A76">
        <w:rPr>
          <w:rFonts w:ascii="Verdana" w:hAnsi="Verdana"/>
          <w:noProof/>
          <w:sz w:val="22"/>
          <w:szCs w:val="22"/>
        </w:rPr>
        <w:t>N/A</w:t>
      </w:r>
    </w:p>
    <w:p w14:paraId="69BF0991" w14:textId="05EDFE4D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Dulwich Medical Centre</w:t>
      </w:r>
      <w:r w:rsidR="00971A7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971A76">
        <w:rPr>
          <w:rFonts w:ascii="Verdana" w:hAnsi="Verdana"/>
          <w:noProof/>
          <w:sz w:val="22"/>
          <w:szCs w:val="22"/>
        </w:rPr>
        <w:t>N/A</w:t>
      </w:r>
    </w:p>
    <w:p w14:paraId="60DEFA1B" w14:textId="16417E48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Hexarad</w:t>
      </w:r>
      <w:r w:rsidR="00971A7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971A76">
        <w:rPr>
          <w:rFonts w:ascii="Verdana" w:hAnsi="Verdana"/>
          <w:noProof/>
          <w:sz w:val="22"/>
          <w:szCs w:val="22"/>
        </w:rPr>
        <w:t>N/A</w:t>
      </w:r>
    </w:p>
    <w:p w14:paraId="652DD65E" w14:textId="69964D5F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Other (please provide the name or names)</w:t>
      </w:r>
      <w:r w:rsidR="00971A7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971A76">
        <w:rPr>
          <w:rFonts w:ascii="Verdana" w:hAnsi="Verdana"/>
          <w:noProof/>
          <w:sz w:val="22"/>
          <w:szCs w:val="22"/>
        </w:rPr>
        <w:t>N/A</w:t>
      </w:r>
    </w:p>
    <w:p w14:paraId="2A85B7F4" w14:textId="77777777" w:rsidR="006B29DC" w:rsidRPr="006B29DC" w:rsidRDefault="006B29DC" w:rsidP="006B29DC">
      <w:pPr>
        <w:rPr>
          <w:rFonts w:ascii="Verdana" w:hAnsi="Verdana"/>
          <w:b/>
          <w:bCs/>
          <w:noProof/>
          <w:sz w:val="22"/>
          <w:szCs w:val="22"/>
        </w:rPr>
      </w:pPr>
    </w:p>
    <w:p w14:paraId="66EEE361" w14:textId="6A8910D1" w:rsidR="006B29DC" w:rsidRPr="00550BEE" w:rsidRDefault="006B29DC" w:rsidP="00550BE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Has the authority formally tendered these services within the past 5 years?</w:t>
      </w:r>
    </w:p>
    <w:p w14:paraId="7595F4F9" w14:textId="36B02D95" w:rsidR="006B29DC" w:rsidRPr="00413B8F" w:rsidRDefault="009E1E74" w:rsidP="00550BEE">
      <w:pPr>
        <w:ind w:left="865"/>
        <w:rPr>
          <w:rFonts w:ascii="Verdana" w:hAnsi="Verdana"/>
          <w:noProof/>
          <w:sz w:val="22"/>
          <w:szCs w:val="22"/>
        </w:rPr>
      </w:pPr>
      <w:r w:rsidRPr="009E1E74">
        <w:rPr>
          <w:rFonts w:ascii="Verdana" w:hAnsi="Verdana"/>
          <w:sz w:val="22"/>
          <w:szCs w:val="22"/>
        </w:rPr>
        <w:t>Yes, a compliant direct award was undertaken via the NHS Supply Chain (NHSSC) framework agreement</w:t>
      </w:r>
      <w:r w:rsidR="00550BEE" w:rsidRPr="00413B8F">
        <w:rPr>
          <w:rFonts w:ascii="Verdana" w:hAnsi="Verdana"/>
          <w:noProof/>
          <w:sz w:val="22"/>
          <w:szCs w:val="22"/>
        </w:rPr>
        <w:t>.</w:t>
      </w:r>
    </w:p>
    <w:p w14:paraId="70D388EA" w14:textId="77777777" w:rsidR="00550BEE" w:rsidRPr="006B29DC" w:rsidRDefault="00550BEE" w:rsidP="006B29DC">
      <w:pPr>
        <w:rPr>
          <w:rFonts w:ascii="Verdana" w:hAnsi="Verdana"/>
          <w:b/>
          <w:bCs/>
          <w:noProof/>
          <w:sz w:val="22"/>
          <w:szCs w:val="22"/>
        </w:rPr>
      </w:pPr>
    </w:p>
    <w:p w14:paraId="14E3F483" w14:textId="7D137FA0" w:rsidR="006B29DC" w:rsidRPr="00550BEE" w:rsidRDefault="006B29DC" w:rsidP="00550BE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If the answer to 3 is yes, please provide the following information</w:t>
      </w:r>
    </w:p>
    <w:p w14:paraId="08280967" w14:textId="6983125F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When was the tender awarded</w:t>
      </w:r>
      <w:r w:rsidR="009E1E74">
        <w:rPr>
          <w:rFonts w:ascii="Verdana" w:hAnsi="Verdana"/>
          <w:noProof/>
          <w:sz w:val="22"/>
          <w:szCs w:val="22"/>
        </w:rPr>
        <w:tab/>
        <w:t>- the contract commenced on 1</w:t>
      </w:r>
      <w:r w:rsidR="009E1E74" w:rsidRPr="009E1E74">
        <w:rPr>
          <w:rFonts w:ascii="Verdana" w:hAnsi="Verdana"/>
          <w:noProof/>
          <w:sz w:val="22"/>
          <w:szCs w:val="22"/>
          <w:vertAlign w:val="superscript"/>
        </w:rPr>
        <w:t>st</w:t>
      </w:r>
      <w:r w:rsidR="009E1E74">
        <w:rPr>
          <w:rFonts w:ascii="Verdana" w:hAnsi="Verdana"/>
          <w:noProof/>
          <w:sz w:val="22"/>
          <w:szCs w:val="22"/>
        </w:rPr>
        <w:t xml:space="preserve"> November 2024.</w:t>
      </w:r>
    </w:p>
    <w:p w14:paraId="02FD76A9" w14:textId="5DBC9B68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Was it awarded to a single supplier, and if so which</w:t>
      </w:r>
      <w:r w:rsidR="00971A7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971A76">
        <w:rPr>
          <w:rFonts w:ascii="Verdana" w:hAnsi="Verdana"/>
          <w:noProof/>
          <w:sz w:val="22"/>
          <w:szCs w:val="22"/>
        </w:rPr>
        <w:t>yes, Everlight.</w:t>
      </w:r>
    </w:p>
    <w:p w14:paraId="50BDD463" w14:textId="7D011C9C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What is the duration of the contract, with optional extension periods</w:t>
      </w:r>
      <w:r w:rsidR="00971A7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971A76">
        <w:rPr>
          <w:rFonts w:ascii="Verdana" w:hAnsi="Verdana"/>
          <w:noProof/>
          <w:sz w:val="22"/>
          <w:szCs w:val="22"/>
        </w:rPr>
        <w:t>three years with options to extend for up to a further two years.</w:t>
      </w:r>
    </w:p>
    <w:p w14:paraId="1D89AD24" w14:textId="50821D15" w:rsidR="006B29DC" w:rsidRPr="00550BEE" w:rsidRDefault="006B29DC" w:rsidP="00550BEE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Was the contract split into lots, for example non urgent routine reporting, and urgent out of hours reporting</w:t>
      </w:r>
      <w:r w:rsidR="00971A76">
        <w:rPr>
          <w:rFonts w:ascii="Verdana" w:hAnsi="Verdana"/>
          <w:noProof/>
          <w:sz w:val="22"/>
          <w:szCs w:val="22"/>
        </w:rPr>
        <w:t xml:space="preserve"> – No, the contract was not split into lots.</w:t>
      </w:r>
    </w:p>
    <w:p w14:paraId="45C3FA05" w14:textId="77777777" w:rsidR="006B29DC" w:rsidRPr="006B29DC" w:rsidRDefault="006B29DC" w:rsidP="006B29DC">
      <w:pPr>
        <w:rPr>
          <w:rFonts w:ascii="Verdana" w:hAnsi="Verdana"/>
          <w:b/>
          <w:bCs/>
          <w:noProof/>
          <w:sz w:val="22"/>
          <w:szCs w:val="22"/>
        </w:rPr>
      </w:pPr>
    </w:p>
    <w:p w14:paraId="0A5B77A6" w14:textId="212105E4" w:rsidR="006B29DC" w:rsidRPr="00550BEE" w:rsidRDefault="006B29DC" w:rsidP="00550BE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>Which suppliers of radiology reporting services currently have bi-directional access to the authority's patient record systems to allow access to patient records and input of radiology reports.</w:t>
      </w:r>
    </w:p>
    <w:p w14:paraId="7209C902" w14:textId="52669C85" w:rsidR="006B29DC" w:rsidRDefault="00413B8F" w:rsidP="00413B8F">
      <w:pPr>
        <w:ind w:left="650" w:firstLine="215"/>
        <w:rPr>
          <w:rFonts w:ascii="Verdana" w:hAnsi="Verdana"/>
          <w:noProof/>
          <w:sz w:val="22"/>
          <w:szCs w:val="22"/>
        </w:rPr>
      </w:pPr>
      <w:r w:rsidRPr="00413B8F">
        <w:rPr>
          <w:rFonts w:ascii="Verdana" w:hAnsi="Verdana"/>
          <w:noProof/>
          <w:sz w:val="22"/>
          <w:szCs w:val="22"/>
        </w:rPr>
        <w:t>Everlight Radiology have access to imaging and reports on SBU Synapse PACS</w:t>
      </w:r>
      <w:r>
        <w:rPr>
          <w:rFonts w:ascii="Verdana" w:hAnsi="Verdana"/>
          <w:noProof/>
          <w:sz w:val="22"/>
          <w:szCs w:val="22"/>
        </w:rPr>
        <w:t>.</w:t>
      </w:r>
    </w:p>
    <w:p w14:paraId="2A7F1EAE" w14:textId="77777777" w:rsidR="00413B8F" w:rsidRPr="006B29DC" w:rsidRDefault="00413B8F" w:rsidP="00413B8F">
      <w:pPr>
        <w:ind w:left="650" w:firstLine="215"/>
        <w:rPr>
          <w:rFonts w:ascii="Verdana" w:hAnsi="Verdana"/>
          <w:noProof/>
          <w:sz w:val="22"/>
          <w:szCs w:val="22"/>
        </w:rPr>
      </w:pPr>
    </w:p>
    <w:p w14:paraId="7C714A48" w14:textId="484E54CF" w:rsidR="006B29DC" w:rsidRDefault="006B29DC" w:rsidP="00550BE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 xml:space="preserve">Does the risk of cyber attack as a result of providing the access described in 5 appear on the </w:t>
      </w:r>
      <w:r w:rsidR="00301E2D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550BEE">
        <w:rPr>
          <w:rFonts w:ascii="Verdana" w:hAnsi="Verdana"/>
          <w:b/>
          <w:bCs/>
          <w:noProof/>
          <w:sz w:val="22"/>
          <w:szCs w:val="22"/>
        </w:rPr>
        <w:t xml:space="preserve"> risk register and what level of risk rating is it given</w:t>
      </w:r>
    </w:p>
    <w:p w14:paraId="3FF74E7E" w14:textId="3AE0CF76" w:rsidR="009E1E74" w:rsidRPr="009E1E74" w:rsidRDefault="009E1E74" w:rsidP="009E1E74">
      <w:pPr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No.  The service is secure, using secure technology and transport mechanisms so no risk log is warranted.</w:t>
      </w:r>
    </w:p>
    <w:p w14:paraId="213BB667" w14:textId="77777777" w:rsidR="006B29DC" w:rsidRPr="006B29DC" w:rsidRDefault="006B29DC" w:rsidP="006B29DC">
      <w:pPr>
        <w:rPr>
          <w:rFonts w:ascii="Verdana" w:hAnsi="Verdana"/>
          <w:b/>
          <w:bCs/>
          <w:noProof/>
          <w:sz w:val="22"/>
          <w:szCs w:val="22"/>
        </w:rPr>
      </w:pPr>
    </w:p>
    <w:p w14:paraId="0AD145D8" w14:textId="52543F14" w:rsidR="006B29DC" w:rsidRPr="00550BEE" w:rsidRDefault="006B29DC" w:rsidP="00550BE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50BEE">
        <w:rPr>
          <w:rFonts w:ascii="Verdana" w:hAnsi="Verdana"/>
          <w:b/>
          <w:bCs/>
          <w:noProof/>
          <w:sz w:val="22"/>
          <w:szCs w:val="22"/>
        </w:rPr>
        <w:t xml:space="preserve">Is the </w:t>
      </w:r>
      <w:r w:rsidR="00301E2D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550BEE">
        <w:rPr>
          <w:rFonts w:ascii="Verdana" w:hAnsi="Verdana"/>
          <w:b/>
          <w:bCs/>
          <w:noProof/>
          <w:sz w:val="22"/>
          <w:szCs w:val="22"/>
        </w:rPr>
        <w:t xml:space="preserve"> able to split the spend stated in response to question 1 into: urgent reporting (such as the Medica Nighthawk service for A&amp;E patients); and routine backlog reporting.  If so, please provide this split</w:t>
      </w:r>
    </w:p>
    <w:p w14:paraId="2178A95B" w14:textId="5B49D55B" w:rsidR="00873328" w:rsidRDefault="009E1E74" w:rsidP="009E1E74">
      <w:pPr>
        <w:tabs>
          <w:tab w:val="left" w:pos="3544"/>
          <w:tab w:val="left" w:pos="5245"/>
          <w:tab w:val="left" w:pos="6946"/>
        </w:tabs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2024-25 </w:t>
      </w:r>
      <w:r>
        <w:rPr>
          <w:rFonts w:ascii="Verdana" w:hAnsi="Verdana"/>
          <w:noProof/>
          <w:sz w:val="22"/>
          <w:szCs w:val="22"/>
        </w:rPr>
        <w:tab/>
      </w:r>
      <w:r w:rsidRPr="00811B49">
        <w:rPr>
          <w:rFonts w:ascii="Verdana" w:hAnsi="Verdana"/>
          <w:noProof/>
          <w:sz w:val="22"/>
          <w:szCs w:val="22"/>
        </w:rPr>
        <w:t>Routine spend</w:t>
      </w:r>
      <w:r w:rsidRPr="00811B49">
        <w:rPr>
          <w:rFonts w:ascii="Verdana" w:hAnsi="Verdana"/>
          <w:noProof/>
          <w:sz w:val="22"/>
          <w:szCs w:val="22"/>
        </w:rPr>
        <w:tab/>
        <w:t>£</w:t>
      </w:r>
      <w:r w:rsidR="00A95A9B" w:rsidRPr="00811B49">
        <w:rPr>
          <w:rFonts w:ascii="Verdana" w:hAnsi="Verdana"/>
          <w:noProof/>
          <w:sz w:val="22"/>
          <w:szCs w:val="22"/>
        </w:rPr>
        <w:t>296,580</w:t>
      </w:r>
      <w:r>
        <w:rPr>
          <w:rFonts w:ascii="Verdana" w:hAnsi="Verdana"/>
          <w:noProof/>
          <w:sz w:val="22"/>
          <w:szCs w:val="22"/>
        </w:rPr>
        <w:tab/>
        <w:t>Urgent spend</w:t>
      </w:r>
      <w:r>
        <w:rPr>
          <w:rFonts w:ascii="Verdana" w:hAnsi="Verdana"/>
          <w:noProof/>
          <w:sz w:val="22"/>
          <w:szCs w:val="22"/>
        </w:rPr>
        <w:tab/>
        <w:t>£377,420</w:t>
      </w:r>
    </w:p>
    <w:p w14:paraId="099972A8" w14:textId="49B233FA" w:rsidR="009E1E74" w:rsidRDefault="009E1E74" w:rsidP="009E1E74">
      <w:pPr>
        <w:tabs>
          <w:tab w:val="left" w:pos="3544"/>
          <w:tab w:val="left" w:pos="5245"/>
          <w:tab w:val="left" w:pos="6946"/>
        </w:tabs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2025-2026 (6 months)</w:t>
      </w:r>
      <w:r>
        <w:rPr>
          <w:rFonts w:ascii="Verdana" w:hAnsi="Verdana"/>
          <w:noProof/>
          <w:sz w:val="22"/>
          <w:szCs w:val="22"/>
        </w:rPr>
        <w:tab/>
        <w:t>Routine spend</w:t>
      </w:r>
      <w:r>
        <w:rPr>
          <w:rFonts w:ascii="Verdana" w:hAnsi="Verdana"/>
          <w:noProof/>
          <w:sz w:val="22"/>
          <w:szCs w:val="22"/>
        </w:rPr>
        <w:tab/>
        <w:t>£182,595</w:t>
      </w:r>
      <w:r>
        <w:rPr>
          <w:rFonts w:ascii="Verdana" w:hAnsi="Verdana"/>
          <w:noProof/>
          <w:sz w:val="22"/>
          <w:szCs w:val="22"/>
        </w:rPr>
        <w:tab/>
        <w:t>Urgent spend</w:t>
      </w:r>
      <w:r>
        <w:rPr>
          <w:rFonts w:ascii="Verdana" w:hAnsi="Verdana"/>
          <w:noProof/>
          <w:sz w:val="22"/>
          <w:szCs w:val="22"/>
        </w:rPr>
        <w:tab/>
        <w:t>£314,014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8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119" type="#_x0000_t75" style="width:382.4pt;height:382.4pt;visibility:visible;mso-wrap-style:square" o:bullet="t">
        <v:imagedata r:id="rId2" o:title=""/>
      </v:shape>
    </w:pict>
  </w:numPicBullet>
  <w:numPicBullet w:numPicBulletId="2">
    <w:pict>
      <v:shape id="_x0000_i112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21" type="#_x0000_t75" style="width:15.6pt;height:15.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F752C89"/>
    <w:multiLevelType w:val="hybridMultilevel"/>
    <w:tmpl w:val="9C36416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1652C01"/>
    <w:multiLevelType w:val="hybridMultilevel"/>
    <w:tmpl w:val="CFEC37E0"/>
    <w:lvl w:ilvl="0" w:tplc="7A2C72E6">
      <w:numFmt w:val="bullet"/>
      <w:lvlText w:val="-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F2256F"/>
    <w:multiLevelType w:val="hybridMultilevel"/>
    <w:tmpl w:val="901E7C62"/>
    <w:lvl w:ilvl="0" w:tplc="6CA8C66E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0C33DE7"/>
    <w:multiLevelType w:val="hybridMultilevel"/>
    <w:tmpl w:val="B87E306A"/>
    <w:lvl w:ilvl="0" w:tplc="7A2C72E6">
      <w:start w:val="7"/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0FB2DED"/>
    <w:multiLevelType w:val="hybridMultilevel"/>
    <w:tmpl w:val="4CBE9224"/>
    <w:lvl w:ilvl="0" w:tplc="7A2C72E6">
      <w:numFmt w:val="bullet"/>
      <w:lvlText w:val="-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730961A5"/>
    <w:multiLevelType w:val="hybridMultilevel"/>
    <w:tmpl w:val="3BE06E16"/>
    <w:lvl w:ilvl="0" w:tplc="6CA8C66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D561FA"/>
    <w:multiLevelType w:val="hybridMultilevel"/>
    <w:tmpl w:val="10E6A51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num w:numId="1" w16cid:durableId="982466232">
    <w:abstractNumId w:val="17"/>
  </w:num>
  <w:num w:numId="2" w16cid:durableId="458451796">
    <w:abstractNumId w:val="0"/>
  </w:num>
  <w:num w:numId="3" w16cid:durableId="1175271188">
    <w:abstractNumId w:val="11"/>
  </w:num>
  <w:num w:numId="4" w16cid:durableId="833959997">
    <w:abstractNumId w:val="19"/>
  </w:num>
  <w:num w:numId="5" w16cid:durableId="335694916">
    <w:abstractNumId w:val="5"/>
  </w:num>
  <w:num w:numId="6" w16cid:durableId="795686643">
    <w:abstractNumId w:val="4"/>
  </w:num>
  <w:num w:numId="7" w16cid:durableId="861868940">
    <w:abstractNumId w:val="14"/>
  </w:num>
  <w:num w:numId="8" w16cid:durableId="1268467002">
    <w:abstractNumId w:val="18"/>
  </w:num>
  <w:num w:numId="9" w16cid:durableId="387387573">
    <w:abstractNumId w:val="23"/>
  </w:num>
  <w:num w:numId="10" w16cid:durableId="562713808">
    <w:abstractNumId w:val="1"/>
  </w:num>
  <w:num w:numId="11" w16cid:durableId="1700544226">
    <w:abstractNumId w:val="12"/>
  </w:num>
  <w:num w:numId="12" w16cid:durableId="888540100">
    <w:abstractNumId w:val="16"/>
  </w:num>
  <w:num w:numId="13" w16cid:durableId="1139805793">
    <w:abstractNumId w:val="20"/>
  </w:num>
  <w:num w:numId="14" w16cid:durableId="102983760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36770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4463727">
    <w:abstractNumId w:val="15"/>
  </w:num>
  <w:num w:numId="17" w16cid:durableId="1971326812">
    <w:abstractNumId w:val="6"/>
  </w:num>
  <w:num w:numId="18" w16cid:durableId="2001694507">
    <w:abstractNumId w:val="2"/>
  </w:num>
  <w:num w:numId="19" w16cid:durableId="1292975189">
    <w:abstractNumId w:val="3"/>
  </w:num>
  <w:num w:numId="20" w16cid:durableId="879703908">
    <w:abstractNumId w:val="22"/>
  </w:num>
  <w:num w:numId="21" w16cid:durableId="1977953912">
    <w:abstractNumId w:val="10"/>
  </w:num>
  <w:num w:numId="22" w16cid:durableId="950815903">
    <w:abstractNumId w:val="24"/>
  </w:num>
  <w:num w:numId="23" w16cid:durableId="2058048153">
    <w:abstractNumId w:val="13"/>
  </w:num>
  <w:num w:numId="24" w16cid:durableId="372468086">
    <w:abstractNumId w:val="21"/>
  </w:num>
  <w:num w:numId="25" w16cid:durableId="16114693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C18FD"/>
    <w:rsid w:val="001E2D50"/>
    <w:rsid w:val="00213076"/>
    <w:rsid w:val="002156AF"/>
    <w:rsid w:val="00234EF3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1E2D"/>
    <w:rsid w:val="00304A21"/>
    <w:rsid w:val="0035435D"/>
    <w:rsid w:val="00355B9A"/>
    <w:rsid w:val="003648A8"/>
    <w:rsid w:val="0039422D"/>
    <w:rsid w:val="003B09B5"/>
    <w:rsid w:val="003F2312"/>
    <w:rsid w:val="004039EB"/>
    <w:rsid w:val="00413B8F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0BEE"/>
    <w:rsid w:val="00553E1D"/>
    <w:rsid w:val="0059250D"/>
    <w:rsid w:val="005925B8"/>
    <w:rsid w:val="0059485C"/>
    <w:rsid w:val="005D1721"/>
    <w:rsid w:val="005F0E79"/>
    <w:rsid w:val="00602EE5"/>
    <w:rsid w:val="006137E4"/>
    <w:rsid w:val="00635BDA"/>
    <w:rsid w:val="006564DF"/>
    <w:rsid w:val="00684641"/>
    <w:rsid w:val="006B29DC"/>
    <w:rsid w:val="006C4048"/>
    <w:rsid w:val="006D5578"/>
    <w:rsid w:val="006F4A69"/>
    <w:rsid w:val="006F5A5D"/>
    <w:rsid w:val="00730DD2"/>
    <w:rsid w:val="00734492"/>
    <w:rsid w:val="0073651A"/>
    <w:rsid w:val="0074589D"/>
    <w:rsid w:val="00771F1B"/>
    <w:rsid w:val="007778CB"/>
    <w:rsid w:val="00790973"/>
    <w:rsid w:val="007953A0"/>
    <w:rsid w:val="00795AD1"/>
    <w:rsid w:val="007A5616"/>
    <w:rsid w:val="007B0951"/>
    <w:rsid w:val="007B13BD"/>
    <w:rsid w:val="007B516B"/>
    <w:rsid w:val="007B6D99"/>
    <w:rsid w:val="007D0444"/>
    <w:rsid w:val="007D06BB"/>
    <w:rsid w:val="007D6A3E"/>
    <w:rsid w:val="007F192C"/>
    <w:rsid w:val="00811B49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71A76"/>
    <w:rsid w:val="00982170"/>
    <w:rsid w:val="009A0943"/>
    <w:rsid w:val="009B087A"/>
    <w:rsid w:val="009B21AD"/>
    <w:rsid w:val="009B7CC6"/>
    <w:rsid w:val="009C5169"/>
    <w:rsid w:val="009D50E8"/>
    <w:rsid w:val="009E1E74"/>
    <w:rsid w:val="009F7815"/>
    <w:rsid w:val="00A10460"/>
    <w:rsid w:val="00A17614"/>
    <w:rsid w:val="00A56076"/>
    <w:rsid w:val="00A84640"/>
    <w:rsid w:val="00A95A9B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20" ma:contentTypeDescription="Create a new document." ma:contentTypeScope="" ma:versionID="6fb419b0a8e3762aa3fe6af0ef9d3766">
  <xsd:schema xmlns:xsd="http://www.w3.org/2001/XMLSchema" xmlns:xs="http://www.w3.org/2001/XMLSchema" xmlns:p="http://schemas.microsoft.com/office/2006/metadata/properties" xmlns:ns1="http://schemas.microsoft.com/sharepoint/v3" xmlns:ns3="1d0bafc6-86fe-4c88-8f3c-e0496537464d" xmlns:ns4="71e02f92-f1f1-4089-9b78-0fe9c0d669ad" targetNamespace="http://schemas.microsoft.com/office/2006/metadata/properties" ma:root="true" ma:fieldsID="5b552d6ba9fd652d998ef3006c1290c3" ns1:_="" ns3:_="" ns4:_="">
    <xsd:import namespace="http://schemas.microsoft.com/sharepoint/v3"/>
    <xsd:import namespace="1d0bafc6-86fe-4c88-8f3c-e0496537464d"/>
    <xsd:import namespace="71e02f92-f1f1-4089-9b78-0fe9c0d669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bafc6-86fe-4c88-8f3c-e0496537464d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6D8FE0-62B4-4ED2-A3AF-C9473F8F84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d0bafc6-86fe-4c88-8f3c-e0496537464d"/>
    <ds:schemaRef ds:uri="71e02f92-f1f1-4089-9b78-0fe9c0d669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DF91677-B837-4D4C-A6FF-2C9BF084E0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0ECC1B-7283-4CEC-94CB-4DDCFDF79B4D}">
  <ds:schemaRefs>
    <ds:schemaRef ds:uri="http://schemas.openxmlformats.org/package/2006/metadata/core-properties"/>
    <ds:schemaRef ds:uri="http://purl.org/dc/elements/1.1/"/>
    <ds:schemaRef ds:uri="71e02f92-f1f1-4089-9b78-0fe9c0d669ad"/>
    <ds:schemaRef ds:uri="http://purl.org/dc/dcmitype/"/>
    <ds:schemaRef ds:uri="http://purl.org/dc/terms/"/>
    <ds:schemaRef ds:uri="http://schemas.microsoft.com/office/2006/documentManagement/types"/>
    <ds:schemaRef ds:uri="http://schemas.microsoft.com/office/infopath/2007/PartnerControls"/>
    <ds:schemaRef ds:uri="1d0bafc6-86fe-4c88-8f3c-e0496537464d"/>
    <ds:schemaRef ds:uri="http://www.w3.org/XML/1998/namespace"/>
    <ds:schemaRef ds:uri="http://schemas.microsoft.com/sharepoint/v3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E038959-18DA-4071-9BEC-BC2DC1473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2</Pages>
  <Words>378</Words>
  <Characters>1946</Characters>
  <Application>Microsoft Office Word</Application>
  <DocSecurity>0</DocSecurity>
  <Lines>55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</cp:revision>
  <cp:lastPrinted>2019-03-26T11:11:00Z</cp:lastPrinted>
  <dcterms:created xsi:type="dcterms:W3CDTF">2025-11-13T10:50:00Z</dcterms:created>
  <dcterms:modified xsi:type="dcterms:W3CDTF">2025-11-13T12:31:00Z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