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70D155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0231AC" w:rsidRPr="000231AC">
                              <w:rPr>
                                <w:rFonts w:ascii="Verdana" w:hAnsi="Verdana"/>
                                <w:b/>
                                <w:sz w:val="22"/>
                                <w:szCs w:val="22"/>
                              </w:rPr>
                              <w:t>25-J-050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70D155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0231AC" w:rsidRPr="000231AC">
                        <w:rPr>
                          <w:rFonts w:ascii="Verdana" w:hAnsi="Verdana"/>
                          <w:b/>
                          <w:sz w:val="22"/>
                          <w:szCs w:val="22"/>
                        </w:rPr>
                        <w:t>25-J-050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C66DA75" w:rsidR="00DC0D5A" w:rsidRDefault="00A10460" w:rsidP="00DC0D5A">
      <w:pPr>
        <w:spacing w:before="280"/>
        <w:rPr>
          <w:rFonts w:ascii="Verdana" w:hAnsi="Verdana"/>
          <w:b/>
          <w:sz w:val="22"/>
        </w:rPr>
      </w:pPr>
      <w:r w:rsidRPr="00A10460">
        <w:rPr>
          <w:rFonts w:ascii="Verdana" w:hAnsi="Verdana"/>
          <w:b/>
          <w:sz w:val="22"/>
        </w:rPr>
        <w:t>You asked:</w:t>
      </w:r>
    </w:p>
    <w:p w14:paraId="23A9A890" w14:textId="77777777" w:rsidR="000231AC" w:rsidRPr="000231AC" w:rsidRDefault="000231AC" w:rsidP="000231AC">
      <w:pPr>
        <w:rPr>
          <w:rFonts w:ascii="Verdana" w:hAnsi="Verdana"/>
          <w:b/>
          <w:bCs/>
          <w:noProof/>
          <w:sz w:val="22"/>
          <w:szCs w:val="22"/>
        </w:rPr>
      </w:pPr>
      <w:r w:rsidRPr="000231AC">
        <w:rPr>
          <w:rFonts w:ascii="Verdana" w:hAnsi="Verdana"/>
          <w:b/>
          <w:bCs/>
          <w:noProof/>
          <w:sz w:val="22"/>
          <w:szCs w:val="22"/>
        </w:rPr>
        <w:t>I request the following information concerning the cancer medicine pembrolizumab (brand name Keytruda).</w:t>
      </w:r>
    </w:p>
    <w:p w14:paraId="3EB4661E" w14:textId="77777777" w:rsidR="000231AC" w:rsidRPr="000231AC" w:rsidRDefault="000231AC" w:rsidP="000231AC">
      <w:pPr>
        <w:rPr>
          <w:rFonts w:ascii="Verdana" w:hAnsi="Verdana"/>
          <w:b/>
          <w:bCs/>
          <w:noProof/>
          <w:sz w:val="22"/>
          <w:szCs w:val="22"/>
        </w:rPr>
      </w:pPr>
    </w:p>
    <w:p w14:paraId="3BB84392" w14:textId="32FD34A1" w:rsidR="000231AC" w:rsidRDefault="000231AC" w:rsidP="009A32DD">
      <w:pPr>
        <w:numPr>
          <w:ilvl w:val="0"/>
          <w:numId w:val="19"/>
        </w:numPr>
        <w:rPr>
          <w:rFonts w:ascii="Verdana" w:hAnsi="Verdana"/>
          <w:b/>
          <w:bCs/>
          <w:noProof/>
          <w:sz w:val="22"/>
          <w:szCs w:val="22"/>
        </w:rPr>
      </w:pPr>
      <w:r w:rsidRPr="000231AC">
        <w:rPr>
          <w:rFonts w:ascii="Verdana" w:hAnsi="Verdana"/>
          <w:b/>
          <w:bCs/>
          <w:noProof/>
          <w:sz w:val="22"/>
          <w:szCs w:val="22"/>
        </w:rPr>
        <w:t>For each of the past 10 financial years (2014/15 to 2023/24, or the most recent 10-year period available),</w:t>
      </w:r>
      <w:r w:rsidRPr="000231AC">
        <w:rPr>
          <w:rFonts w:ascii="Verdana" w:hAnsi="Verdana"/>
          <w:b/>
          <w:bCs/>
          <w:noProof/>
          <w:sz w:val="22"/>
          <w:szCs w:val="22"/>
        </w:rPr>
        <w:t xml:space="preserve"> </w:t>
      </w:r>
      <w:r w:rsidRPr="000231AC">
        <w:rPr>
          <w:rFonts w:ascii="Verdana" w:hAnsi="Verdana"/>
          <w:b/>
          <w:bCs/>
          <w:noProof/>
          <w:sz w:val="22"/>
          <w:szCs w:val="22"/>
        </w:rPr>
        <w:t>please provide the number of individual patients treated with Pembrolizumab. If it is not possible to provide this information, please explain why.</w:t>
      </w:r>
    </w:p>
    <w:tbl>
      <w:tblPr>
        <w:tblStyle w:val="GridTable4-Accent2"/>
        <w:tblW w:w="0" w:type="auto"/>
        <w:tblInd w:w="704" w:type="dxa"/>
        <w:tblLook w:val="0620" w:firstRow="1" w:lastRow="0" w:firstColumn="0" w:lastColumn="0" w:noHBand="1" w:noVBand="1"/>
      </w:tblPr>
      <w:tblGrid>
        <w:gridCol w:w="2102"/>
        <w:gridCol w:w="7067"/>
      </w:tblGrid>
      <w:tr w:rsidR="00D223B8" w:rsidRPr="00D223B8" w14:paraId="042E6DC7" w14:textId="77777777" w:rsidTr="00D223B8">
        <w:trPr>
          <w:cnfStyle w:val="100000000000" w:firstRow="1" w:lastRow="0" w:firstColumn="0" w:lastColumn="0" w:oddVBand="0" w:evenVBand="0" w:oddHBand="0" w:evenHBand="0" w:firstRowFirstColumn="0" w:firstRowLastColumn="0" w:lastRowFirstColumn="0" w:lastRowLastColumn="0"/>
        </w:trPr>
        <w:tc>
          <w:tcPr>
            <w:tcW w:w="2102" w:type="dxa"/>
          </w:tcPr>
          <w:p w14:paraId="061C2F5A" w14:textId="735ED9E8" w:rsidR="00D223B8" w:rsidRPr="00D223B8" w:rsidRDefault="00D223B8" w:rsidP="00D223B8">
            <w:pPr>
              <w:spacing w:before="0" w:after="0"/>
              <w:ind w:left="0" w:right="0"/>
              <w:jc w:val="center"/>
              <w:rPr>
                <w:rFonts w:ascii="Verdana" w:hAnsi="Verdana"/>
                <w:sz w:val="22"/>
                <w:szCs w:val="22"/>
              </w:rPr>
            </w:pPr>
            <w:r w:rsidRPr="00D223B8">
              <w:rPr>
                <w:rFonts w:ascii="Verdana" w:hAnsi="Verdana"/>
                <w:bCs w:val="0"/>
                <w:sz w:val="22"/>
                <w:szCs w:val="22"/>
              </w:rPr>
              <w:t>Financial</w:t>
            </w:r>
            <w:r>
              <w:rPr>
                <w:rFonts w:ascii="Verdana" w:hAnsi="Verdana"/>
                <w:b w:val="0"/>
                <w:sz w:val="22"/>
                <w:szCs w:val="22"/>
              </w:rPr>
              <w:t xml:space="preserve"> </w:t>
            </w:r>
            <w:r w:rsidRPr="00D223B8">
              <w:rPr>
                <w:rFonts w:ascii="Verdana" w:hAnsi="Verdana"/>
                <w:sz w:val="22"/>
                <w:szCs w:val="22"/>
              </w:rPr>
              <w:t>Year</w:t>
            </w:r>
          </w:p>
        </w:tc>
        <w:tc>
          <w:tcPr>
            <w:tcW w:w="7067" w:type="dxa"/>
          </w:tcPr>
          <w:p w14:paraId="02514E1D" w14:textId="687DA4CE" w:rsidR="00D223B8" w:rsidRPr="00D223B8" w:rsidRDefault="00D223B8" w:rsidP="00D223B8">
            <w:pPr>
              <w:spacing w:before="0" w:after="0"/>
              <w:ind w:left="0" w:right="0"/>
              <w:jc w:val="center"/>
              <w:rPr>
                <w:rFonts w:ascii="Verdana" w:hAnsi="Verdana"/>
                <w:sz w:val="22"/>
                <w:szCs w:val="22"/>
              </w:rPr>
            </w:pPr>
            <w:r w:rsidRPr="00D223B8">
              <w:rPr>
                <w:rFonts w:ascii="Verdana" w:hAnsi="Verdana"/>
                <w:noProof/>
                <w:sz w:val="22"/>
                <w:szCs w:val="22"/>
              </w:rPr>
              <w:t>No.</w:t>
            </w:r>
            <w:r>
              <w:rPr>
                <w:rFonts w:ascii="Verdana" w:hAnsi="Verdana"/>
                <w:b w:val="0"/>
                <w:bCs w:val="0"/>
                <w:noProof/>
                <w:sz w:val="22"/>
                <w:szCs w:val="22"/>
              </w:rPr>
              <w:t xml:space="preserve"> </w:t>
            </w:r>
            <w:r w:rsidRPr="000231AC">
              <w:rPr>
                <w:rFonts w:ascii="Verdana" w:hAnsi="Verdana"/>
                <w:noProof/>
                <w:sz w:val="22"/>
                <w:szCs w:val="22"/>
              </w:rPr>
              <w:t>of individual patients treated with Pembrolizumab</w:t>
            </w:r>
          </w:p>
        </w:tc>
      </w:tr>
      <w:tr w:rsidR="00D223B8" w:rsidRPr="00D223B8" w14:paraId="1D5FC9CF" w14:textId="77777777" w:rsidTr="00D223B8">
        <w:tc>
          <w:tcPr>
            <w:tcW w:w="2102" w:type="dxa"/>
          </w:tcPr>
          <w:p w14:paraId="04362A77"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2015–2016</w:t>
            </w:r>
          </w:p>
        </w:tc>
        <w:tc>
          <w:tcPr>
            <w:tcW w:w="7067" w:type="dxa"/>
          </w:tcPr>
          <w:p w14:paraId="2D07C00F"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10</w:t>
            </w:r>
          </w:p>
        </w:tc>
      </w:tr>
      <w:tr w:rsidR="00D223B8" w:rsidRPr="00D223B8" w14:paraId="2F1CDB76" w14:textId="77777777" w:rsidTr="00D223B8">
        <w:tc>
          <w:tcPr>
            <w:tcW w:w="2102" w:type="dxa"/>
          </w:tcPr>
          <w:p w14:paraId="7ECDCC48"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2016–2017</w:t>
            </w:r>
          </w:p>
        </w:tc>
        <w:tc>
          <w:tcPr>
            <w:tcW w:w="7067" w:type="dxa"/>
          </w:tcPr>
          <w:p w14:paraId="3822EE4D"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28</w:t>
            </w:r>
          </w:p>
        </w:tc>
      </w:tr>
      <w:tr w:rsidR="00D223B8" w:rsidRPr="00D223B8" w14:paraId="5AE6E120" w14:textId="77777777" w:rsidTr="00D223B8">
        <w:tc>
          <w:tcPr>
            <w:tcW w:w="2102" w:type="dxa"/>
          </w:tcPr>
          <w:p w14:paraId="011C0F65"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2017–2018</w:t>
            </w:r>
          </w:p>
        </w:tc>
        <w:tc>
          <w:tcPr>
            <w:tcW w:w="7067" w:type="dxa"/>
          </w:tcPr>
          <w:p w14:paraId="2C873AC8"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52</w:t>
            </w:r>
          </w:p>
        </w:tc>
      </w:tr>
      <w:tr w:rsidR="00D223B8" w:rsidRPr="00D223B8" w14:paraId="52AFBF1C" w14:textId="77777777" w:rsidTr="00D223B8">
        <w:tc>
          <w:tcPr>
            <w:tcW w:w="2102" w:type="dxa"/>
          </w:tcPr>
          <w:p w14:paraId="66575F21"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2018–2019</w:t>
            </w:r>
          </w:p>
        </w:tc>
        <w:tc>
          <w:tcPr>
            <w:tcW w:w="7067" w:type="dxa"/>
          </w:tcPr>
          <w:p w14:paraId="40E956B2"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53</w:t>
            </w:r>
          </w:p>
        </w:tc>
      </w:tr>
      <w:tr w:rsidR="00D223B8" w:rsidRPr="00D223B8" w14:paraId="59FD4B85" w14:textId="77777777" w:rsidTr="00D223B8">
        <w:tc>
          <w:tcPr>
            <w:tcW w:w="2102" w:type="dxa"/>
          </w:tcPr>
          <w:p w14:paraId="3B4363D9"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2019–2020</w:t>
            </w:r>
          </w:p>
        </w:tc>
        <w:tc>
          <w:tcPr>
            <w:tcW w:w="7067" w:type="dxa"/>
          </w:tcPr>
          <w:p w14:paraId="235A4B09"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67</w:t>
            </w:r>
          </w:p>
        </w:tc>
      </w:tr>
      <w:tr w:rsidR="00D223B8" w:rsidRPr="00D223B8" w14:paraId="53D4FDB9" w14:textId="77777777" w:rsidTr="00D223B8">
        <w:tc>
          <w:tcPr>
            <w:tcW w:w="2102" w:type="dxa"/>
          </w:tcPr>
          <w:p w14:paraId="65471072"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2020–2021</w:t>
            </w:r>
          </w:p>
        </w:tc>
        <w:tc>
          <w:tcPr>
            <w:tcW w:w="7067" w:type="dxa"/>
          </w:tcPr>
          <w:p w14:paraId="724ECB2A"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108</w:t>
            </w:r>
          </w:p>
        </w:tc>
      </w:tr>
      <w:tr w:rsidR="00D223B8" w:rsidRPr="00D223B8" w14:paraId="4E5DC753" w14:textId="77777777" w:rsidTr="00D223B8">
        <w:tc>
          <w:tcPr>
            <w:tcW w:w="2102" w:type="dxa"/>
          </w:tcPr>
          <w:p w14:paraId="2D16789A"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2021–2022</w:t>
            </w:r>
          </w:p>
        </w:tc>
        <w:tc>
          <w:tcPr>
            <w:tcW w:w="7067" w:type="dxa"/>
          </w:tcPr>
          <w:p w14:paraId="521D6FFB"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139</w:t>
            </w:r>
          </w:p>
        </w:tc>
      </w:tr>
      <w:tr w:rsidR="00D223B8" w:rsidRPr="00D223B8" w14:paraId="780D967D" w14:textId="77777777" w:rsidTr="00D223B8">
        <w:tc>
          <w:tcPr>
            <w:tcW w:w="2102" w:type="dxa"/>
          </w:tcPr>
          <w:p w14:paraId="7EB49E81"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2022–2023</w:t>
            </w:r>
          </w:p>
        </w:tc>
        <w:tc>
          <w:tcPr>
            <w:tcW w:w="7067" w:type="dxa"/>
          </w:tcPr>
          <w:p w14:paraId="7231B585"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124</w:t>
            </w:r>
          </w:p>
        </w:tc>
      </w:tr>
      <w:tr w:rsidR="00D223B8" w:rsidRPr="00D223B8" w14:paraId="66E9373C" w14:textId="77777777" w:rsidTr="00D223B8">
        <w:tc>
          <w:tcPr>
            <w:tcW w:w="2102" w:type="dxa"/>
          </w:tcPr>
          <w:p w14:paraId="3C533E42"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2023–2024</w:t>
            </w:r>
          </w:p>
        </w:tc>
        <w:tc>
          <w:tcPr>
            <w:tcW w:w="7067" w:type="dxa"/>
          </w:tcPr>
          <w:p w14:paraId="608845C3"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185</w:t>
            </w:r>
          </w:p>
        </w:tc>
      </w:tr>
      <w:tr w:rsidR="00D223B8" w:rsidRPr="00D223B8" w14:paraId="69D2A2EB" w14:textId="77777777" w:rsidTr="00D223B8">
        <w:tc>
          <w:tcPr>
            <w:tcW w:w="2102" w:type="dxa"/>
          </w:tcPr>
          <w:p w14:paraId="1BF8DA22"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2024–2025</w:t>
            </w:r>
          </w:p>
        </w:tc>
        <w:tc>
          <w:tcPr>
            <w:tcW w:w="7067" w:type="dxa"/>
          </w:tcPr>
          <w:p w14:paraId="34D4FBF5" w14:textId="77777777" w:rsidR="00D223B8" w:rsidRPr="00D223B8" w:rsidRDefault="00D223B8" w:rsidP="00D223B8">
            <w:pPr>
              <w:spacing w:before="0" w:after="0"/>
              <w:ind w:left="0" w:right="0"/>
              <w:jc w:val="center"/>
              <w:rPr>
                <w:rFonts w:ascii="Verdana" w:hAnsi="Verdana"/>
                <w:sz w:val="22"/>
                <w:szCs w:val="22"/>
              </w:rPr>
            </w:pPr>
            <w:r w:rsidRPr="00D223B8">
              <w:rPr>
                <w:rFonts w:ascii="Verdana" w:hAnsi="Verdana"/>
                <w:sz w:val="22"/>
                <w:szCs w:val="22"/>
              </w:rPr>
              <w:t>227</w:t>
            </w:r>
          </w:p>
        </w:tc>
      </w:tr>
    </w:tbl>
    <w:p w14:paraId="2E4A925F" w14:textId="77777777" w:rsidR="000231AC" w:rsidRPr="000231AC" w:rsidRDefault="000231AC" w:rsidP="000231AC">
      <w:pPr>
        <w:rPr>
          <w:rFonts w:ascii="Verdana" w:hAnsi="Verdana"/>
          <w:b/>
          <w:bCs/>
          <w:noProof/>
          <w:sz w:val="22"/>
          <w:szCs w:val="22"/>
        </w:rPr>
      </w:pPr>
    </w:p>
    <w:p w14:paraId="7938B925" w14:textId="182FDAA8" w:rsidR="000231AC" w:rsidRDefault="000231AC" w:rsidP="004B410D">
      <w:pPr>
        <w:numPr>
          <w:ilvl w:val="0"/>
          <w:numId w:val="19"/>
        </w:numPr>
        <w:rPr>
          <w:rFonts w:ascii="Verdana" w:hAnsi="Verdana"/>
          <w:b/>
          <w:bCs/>
          <w:noProof/>
          <w:sz w:val="22"/>
          <w:szCs w:val="22"/>
        </w:rPr>
      </w:pPr>
      <w:r w:rsidRPr="000231AC">
        <w:rPr>
          <w:rFonts w:ascii="Verdana" w:hAnsi="Verdana"/>
          <w:b/>
          <w:bCs/>
          <w:noProof/>
          <w:sz w:val="22"/>
          <w:szCs w:val="22"/>
        </w:rPr>
        <w:t>For each of the six patients who were/have been on Pembrolizumab for the longest, what has it cost the</w:t>
      </w:r>
      <w:r w:rsidRPr="000231AC">
        <w:rPr>
          <w:rFonts w:ascii="Verdana" w:hAnsi="Verdana"/>
          <w:b/>
          <w:bCs/>
          <w:noProof/>
          <w:sz w:val="22"/>
          <w:szCs w:val="22"/>
        </w:rPr>
        <w:t xml:space="preserve"> </w:t>
      </w:r>
      <w:r w:rsidRPr="000231AC">
        <w:rPr>
          <w:rFonts w:ascii="Verdana" w:hAnsi="Verdana"/>
          <w:b/>
          <w:bCs/>
          <w:noProof/>
          <w:sz w:val="22"/>
          <w:szCs w:val="22"/>
        </w:rPr>
        <w:t>NHS per patient? If it is not possible to provide this information, please explain why.</w:t>
      </w:r>
    </w:p>
    <w:p w14:paraId="025C3578" w14:textId="0CB688DB" w:rsidR="000231AC" w:rsidRPr="000231AC" w:rsidRDefault="000231AC" w:rsidP="000231AC">
      <w:pPr>
        <w:ind w:left="720"/>
        <w:rPr>
          <w:rFonts w:ascii="Verdana" w:hAnsi="Verdana"/>
          <w:sz w:val="22"/>
          <w:szCs w:val="22"/>
        </w:rPr>
      </w:pPr>
      <w:r w:rsidRPr="000231AC">
        <w:rPr>
          <w:rFonts w:ascii="Verdana" w:hAnsi="Verdana" w:cs="Tahoma"/>
          <w:sz w:val="22"/>
          <w:szCs w:val="22"/>
        </w:rPr>
        <w:t>This information is withheld.</w:t>
      </w:r>
      <w:r>
        <w:rPr>
          <w:rFonts w:ascii="Verdana" w:hAnsi="Verdana" w:cs="Tahoma"/>
          <w:sz w:val="22"/>
          <w:szCs w:val="22"/>
        </w:rPr>
        <w:t xml:space="preserve">  </w:t>
      </w:r>
      <w:r w:rsidRPr="000231AC">
        <w:rPr>
          <w:rFonts w:ascii="Verdana" w:hAnsi="Verdana"/>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w:t>
      </w:r>
    </w:p>
    <w:p w14:paraId="31F3914A" w14:textId="372873DD" w:rsidR="000231AC" w:rsidRPr="000231AC" w:rsidRDefault="000231AC" w:rsidP="00D223B8">
      <w:pPr>
        <w:pStyle w:val="ListParagraph"/>
        <w:rPr>
          <w:rFonts w:ascii="Verdana" w:hAnsi="Verdana"/>
          <w:sz w:val="22"/>
          <w:szCs w:val="22"/>
        </w:rPr>
      </w:pPr>
      <w:r w:rsidRPr="000231AC">
        <w:rPr>
          <w:rFonts w:ascii="Verdana" w:hAnsi="Verdana"/>
          <w:sz w:val="22"/>
          <w:szCs w:val="22"/>
        </w:rPr>
        <w:t xml:space="preserve">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w:t>
      </w:r>
      <w:r w:rsidRPr="000231AC">
        <w:rPr>
          <w:rFonts w:ascii="Verdana" w:hAnsi="Verdana"/>
          <w:sz w:val="22"/>
          <w:szCs w:val="22"/>
        </w:rPr>
        <w:lastRenderedPageBreak/>
        <w:t>then jeopardise the Health Boards ability to compete fairly and pursue its function to bring forward development in the area and obtain value for money.  It was therefore decided that it is not in the publics’ interest to disclose this information.</w:t>
      </w:r>
    </w:p>
    <w:p w14:paraId="3AD88777" w14:textId="77777777" w:rsidR="000231AC" w:rsidRPr="000231AC" w:rsidRDefault="000231AC" w:rsidP="000231AC">
      <w:pPr>
        <w:rPr>
          <w:rFonts w:ascii="Verdana" w:hAnsi="Verdana"/>
          <w:b/>
          <w:bCs/>
          <w:noProof/>
          <w:sz w:val="22"/>
          <w:szCs w:val="22"/>
        </w:rPr>
      </w:pPr>
    </w:p>
    <w:p w14:paraId="027293E8" w14:textId="332FBD4D" w:rsidR="000231AC" w:rsidRDefault="000231AC" w:rsidP="000D5BD0">
      <w:pPr>
        <w:numPr>
          <w:ilvl w:val="0"/>
          <w:numId w:val="19"/>
        </w:numPr>
        <w:rPr>
          <w:rFonts w:ascii="Verdana" w:hAnsi="Verdana"/>
          <w:b/>
          <w:bCs/>
          <w:noProof/>
          <w:sz w:val="22"/>
          <w:szCs w:val="22"/>
        </w:rPr>
      </w:pPr>
      <w:r w:rsidRPr="000231AC">
        <w:rPr>
          <w:rFonts w:ascii="Verdana" w:hAnsi="Verdana"/>
          <w:b/>
          <w:bCs/>
          <w:noProof/>
          <w:sz w:val="22"/>
          <w:szCs w:val="22"/>
        </w:rPr>
        <w:t>For each of the past 5 financial years (2019/20 to 2023/24, or the most recent 5-year period available),</w:t>
      </w:r>
      <w:r w:rsidRPr="000231AC">
        <w:rPr>
          <w:rFonts w:ascii="Verdana" w:hAnsi="Verdana"/>
          <w:b/>
          <w:bCs/>
          <w:noProof/>
          <w:sz w:val="22"/>
          <w:szCs w:val="22"/>
        </w:rPr>
        <w:t xml:space="preserve"> </w:t>
      </w:r>
      <w:r w:rsidRPr="000231AC">
        <w:rPr>
          <w:rFonts w:ascii="Verdana" w:hAnsi="Verdana"/>
          <w:b/>
          <w:bCs/>
          <w:noProof/>
          <w:sz w:val="22"/>
          <w:szCs w:val="22"/>
        </w:rPr>
        <w:t>how many legal challenges or complaints have you had regarding Pembrolizumab and what was the nature of each of these? If it is not possible to provide this information, please explain why.</w:t>
      </w:r>
    </w:p>
    <w:p w14:paraId="7CE7DE2E" w14:textId="4061D1EC" w:rsidR="00D223B8" w:rsidRPr="00D223B8" w:rsidRDefault="00D223B8" w:rsidP="00D223B8">
      <w:pPr>
        <w:ind w:left="720"/>
        <w:rPr>
          <w:rFonts w:ascii="Verdana" w:hAnsi="Verdana"/>
          <w:noProof/>
          <w:sz w:val="22"/>
          <w:szCs w:val="22"/>
        </w:rPr>
      </w:pPr>
      <w:r w:rsidRPr="00D223B8">
        <w:rPr>
          <w:rFonts w:ascii="Verdana" w:hAnsi="Verdana"/>
          <w:noProof/>
          <w:sz w:val="22"/>
          <w:szCs w:val="22"/>
        </w:rPr>
        <w:t xml:space="preserve">No legal challenges or complaints were made </w:t>
      </w:r>
    </w:p>
    <w:p w14:paraId="5527A161" w14:textId="77777777" w:rsidR="00D223B8" w:rsidRPr="000231AC" w:rsidRDefault="00D223B8" w:rsidP="00D223B8">
      <w:pPr>
        <w:ind w:left="720"/>
        <w:rPr>
          <w:rFonts w:ascii="Verdana" w:hAnsi="Verdana"/>
          <w:b/>
          <w:bCs/>
          <w:noProof/>
          <w:sz w:val="22"/>
          <w:szCs w:val="22"/>
        </w:rPr>
      </w:pPr>
    </w:p>
    <w:p w14:paraId="418B724C" w14:textId="6BFEFDD6" w:rsidR="000231AC" w:rsidRDefault="000231AC" w:rsidP="002444A1">
      <w:pPr>
        <w:numPr>
          <w:ilvl w:val="0"/>
          <w:numId w:val="19"/>
        </w:numPr>
        <w:rPr>
          <w:rFonts w:ascii="Verdana" w:hAnsi="Verdana"/>
          <w:b/>
          <w:bCs/>
          <w:noProof/>
          <w:sz w:val="22"/>
          <w:szCs w:val="22"/>
        </w:rPr>
      </w:pPr>
      <w:r w:rsidRPr="000231AC">
        <w:rPr>
          <w:rFonts w:ascii="Verdana" w:hAnsi="Verdana"/>
          <w:b/>
          <w:bCs/>
          <w:noProof/>
          <w:sz w:val="22"/>
          <w:szCs w:val="22"/>
        </w:rPr>
        <w:t>For each of the past 10 financial years (2019/20 to 2023/24, or the most recent 10-year period available),</w:t>
      </w:r>
      <w:r w:rsidRPr="000231AC">
        <w:rPr>
          <w:rFonts w:ascii="Verdana" w:hAnsi="Verdana"/>
          <w:b/>
          <w:bCs/>
          <w:noProof/>
          <w:sz w:val="22"/>
          <w:szCs w:val="22"/>
        </w:rPr>
        <w:t xml:space="preserve"> </w:t>
      </w:r>
      <w:r w:rsidRPr="000231AC">
        <w:rPr>
          <w:rFonts w:ascii="Verdana" w:hAnsi="Verdana"/>
          <w:b/>
          <w:bCs/>
          <w:noProof/>
          <w:sz w:val="22"/>
          <w:szCs w:val="22"/>
        </w:rPr>
        <w:t>how many adverse events, and separately, serious adverse events, have you had which reference Pembrolizumab? If it is not possible to provide this information, please explain why.</w:t>
      </w:r>
    </w:p>
    <w:tbl>
      <w:tblPr>
        <w:tblStyle w:val="GridTable4-Accent2"/>
        <w:tblW w:w="0" w:type="auto"/>
        <w:tblInd w:w="704" w:type="dxa"/>
        <w:tblLayout w:type="fixed"/>
        <w:tblLook w:val="0620" w:firstRow="1" w:lastRow="0" w:firstColumn="0" w:lastColumn="0" w:noHBand="1" w:noVBand="1"/>
      </w:tblPr>
      <w:tblGrid>
        <w:gridCol w:w="1977"/>
        <w:gridCol w:w="2134"/>
      </w:tblGrid>
      <w:tr w:rsidR="000231AC" w:rsidRPr="000231AC" w14:paraId="08D3A070" w14:textId="77777777" w:rsidTr="00D223B8">
        <w:trPr>
          <w:cnfStyle w:val="100000000000" w:firstRow="1" w:lastRow="0" w:firstColumn="0" w:lastColumn="0" w:oddVBand="0" w:evenVBand="0" w:oddHBand="0" w:evenHBand="0" w:firstRowFirstColumn="0" w:firstRowLastColumn="0" w:lastRowFirstColumn="0" w:lastRowLastColumn="0"/>
        </w:trPr>
        <w:tc>
          <w:tcPr>
            <w:tcW w:w="1977" w:type="dxa"/>
            <w:hideMark/>
          </w:tcPr>
          <w:p w14:paraId="72572BC7" w14:textId="7E0E0B2C"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Financial Year</w:t>
            </w:r>
          </w:p>
        </w:tc>
        <w:tc>
          <w:tcPr>
            <w:tcW w:w="2134" w:type="dxa"/>
            <w:hideMark/>
          </w:tcPr>
          <w:p w14:paraId="153762BD"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Incident Data</w:t>
            </w:r>
          </w:p>
        </w:tc>
      </w:tr>
      <w:tr w:rsidR="000231AC" w:rsidRPr="000231AC" w14:paraId="0574F519" w14:textId="77777777" w:rsidTr="00D223B8">
        <w:tc>
          <w:tcPr>
            <w:tcW w:w="1977" w:type="dxa"/>
            <w:hideMark/>
          </w:tcPr>
          <w:p w14:paraId="39BEAFDF"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2014-2015</w:t>
            </w:r>
          </w:p>
        </w:tc>
        <w:tc>
          <w:tcPr>
            <w:tcW w:w="2134" w:type="dxa"/>
            <w:hideMark/>
          </w:tcPr>
          <w:p w14:paraId="636DC6EA"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Nil</w:t>
            </w:r>
          </w:p>
        </w:tc>
      </w:tr>
      <w:tr w:rsidR="000231AC" w:rsidRPr="000231AC" w14:paraId="7D1C1C6E" w14:textId="77777777" w:rsidTr="00D223B8">
        <w:tc>
          <w:tcPr>
            <w:tcW w:w="1977" w:type="dxa"/>
            <w:hideMark/>
          </w:tcPr>
          <w:p w14:paraId="72EB7DBF"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2015-2016</w:t>
            </w:r>
          </w:p>
        </w:tc>
        <w:tc>
          <w:tcPr>
            <w:tcW w:w="2134" w:type="dxa"/>
            <w:hideMark/>
          </w:tcPr>
          <w:p w14:paraId="4F43F508"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Nil</w:t>
            </w:r>
          </w:p>
        </w:tc>
      </w:tr>
      <w:tr w:rsidR="000231AC" w:rsidRPr="000231AC" w14:paraId="0156DFD1" w14:textId="77777777" w:rsidTr="00D223B8">
        <w:tc>
          <w:tcPr>
            <w:tcW w:w="1977" w:type="dxa"/>
            <w:hideMark/>
          </w:tcPr>
          <w:p w14:paraId="3A7B90B6"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2016-2017</w:t>
            </w:r>
          </w:p>
        </w:tc>
        <w:tc>
          <w:tcPr>
            <w:tcW w:w="2134" w:type="dxa"/>
            <w:hideMark/>
          </w:tcPr>
          <w:p w14:paraId="316B6D8F"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Nil</w:t>
            </w:r>
          </w:p>
        </w:tc>
      </w:tr>
      <w:tr w:rsidR="000231AC" w:rsidRPr="000231AC" w14:paraId="501B6873" w14:textId="77777777" w:rsidTr="00D223B8">
        <w:tc>
          <w:tcPr>
            <w:tcW w:w="1977" w:type="dxa"/>
            <w:hideMark/>
          </w:tcPr>
          <w:p w14:paraId="7CD518BC"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2017-2018</w:t>
            </w:r>
          </w:p>
        </w:tc>
        <w:tc>
          <w:tcPr>
            <w:tcW w:w="2134" w:type="dxa"/>
            <w:hideMark/>
          </w:tcPr>
          <w:p w14:paraId="1622CCE7"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Nil</w:t>
            </w:r>
          </w:p>
        </w:tc>
      </w:tr>
      <w:tr w:rsidR="000231AC" w:rsidRPr="000231AC" w14:paraId="60BF9930" w14:textId="77777777" w:rsidTr="00D223B8">
        <w:tc>
          <w:tcPr>
            <w:tcW w:w="1977" w:type="dxa"/>
            <w:hideMark/>
          </w:tcPr>
          <w:p w14:paraId="4682D5E6"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2018-2019</w:t>
            </w:r>
          </w:p>
        </w:tc>
        <w:tc>
          <w:tcPr>
            <w:tcW w:w="2134" w:type="dxa"/>
            <w:hideMark/>
          </w:tcPr>
          <w:p w14:paraId="2454B565"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Nil</w:t>
            </w:r>
          </w:p>
        </w:tc>
      </w:tr>
      <w:tr w:rsidR="000231AC" w:rsidRPr="000231AC" w14:paraId="5D823CEA" w14:textId="77777777" w:rsidTr="00D223B8">
        <w:tc>
          <w:tcPr>
            <w:tcW w:w="1977" w:type="dxa"/>
            <w:hideMark/>
          </w:tcPr>
          <w:p w14:paraId="3164BACD"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2019-2020</w:t>
            </w:r>
          </w:p>
        </w:tc>
        <w:tc>
          <w:tcPr>
            <w:tcW w:w="2134" w:type="dxa"/>
            <w:hideMark/>
          </w:tcPr>
          <w:p w14:paraId="005F27B0"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Nil</w:t>
            </w:r>
          </w:p>
        </w:tc>
      </w:tr>
      <w:tr w:rsidR="000231AC" w:rsidRPr="000231AC" w14:paraId="140AE6CA" w14:textId="77777777" w:rsidTr="00D223B8">
        <w:tc>
          <w:tcPr>
            <w:tcW w:w="1977" w:type="dxa"/>
            <w:hideMark/>
          </w:tcPr>
          <w:p w14:paraId="6867BCC4"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2020-2021</w:t>
            </w:r>
          </w:p>
        </w:tc>
        <w:tc>
          <w:tcPr>
            <w:tcW w:w="2134" w:type="dxa"/>
            <w:hideMark/>
          </w:tcPr>
          <w:p w14:paraId="6EC198AC" w14:textId="2C555892" w:rsidR="000231AC" w:rsidRPr="000231AC" w:rsidRDefault="000231AC" w:rsidP="000231AC">
            <w:pPr>
              <w:spacing w:before="0" w:after="0"/>
              <w:ind w:left="0" w:right="0"/>
              <w:jc w:val="center"/>
              <w:rPr>
                <w:rFonts w:ascii="Verdana" w:hAnsi="Verdana"/>
                <w:noProof/>
                <w:sz w:val="22"/>
                <w:szCs w:val="22"/>
              </w:rPr>
            </w:pPr>
            <w:r>
              <w:rPr>
                <w:rFonts w:ascii="Verdana" w:hAnsi="Verdana"/>
                <w:noProof/>
                <w:sz w:val="22"/>
                <w:szCs w:val="22"/>
              </w:rPr>
              <w:t>&lt;5*</w:t>
            </w:r>
          </w:p>
        </w:tc>
      </w:tr>
      <w:tr w:rsidR="000231AC" w:rsidRPr="000231AC" w14:paraId="6055C45B" w14:textId="77777777" w:rsidTr="00D223B8">
        <w:tc>
          <w:tcPr>
            <w:tcW w:w="1977" w:type="dxa"/>
            <w:hideMark/>
          </w:tcPr>
          <w:p w14:paraId="014480DE"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2021-2022</w:t>
            </w:r>
          </w:p>
        </w:tc>
        <w:tc>
          <w:tcPr>
            <w:tcW w:w="2134" w:type="dxa"/>
            <w:hideMark/>
          </w:tcPr>
          <w:p w14:paraId="3C1081F1"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Nil</w:t>
            </w:r>
          </w:p>
        </w:tc>
      </w:tr>
      <w:tr w:rsidR="000231AC" w:rsidRPr="000231AC" w14:paraId="2A7EBF6F" w14:textId="77777777" w:rsidTr="00D223B8">
        <w:tc>
          <w:tcPr>
            <w:tcW w:w="1977" w:type="dxa"/>
            <w:hideMark/>
          </w:tcPr>
          <w:p w14:paraId="555AB924"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2022-2023</w:t>
            </w:r>
          </w:p>
        </w:tc>
        <w:tc>
          <w:tcPr>
            <w:tcW w:w="2134" w:type="dxa"/>
            <w:hideMark/>
          </w:tcPr>
          <w:p w14:paraId="147D6B01"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Nil</w:t>
            </w:r>
          </w:p>
        </w:tc>
      </w:tr>
      <w:tr w:rsidR="000231AC" w:rsidRPr="000231AC" w14:paraId="3A7F61A5" w14:textId="77777777" w:rsidTr="00D223B8">
        <w:tc>
          <w:tcPr>
            <w:tcW w:w="1977" w:type="dxa"/>
            <w:hideMark/>
          </w:tcPr>
          <w:p w14:paraId="5B82D665" w14:textId="77777777" w:rsidR="000231AC" w:rsidRPr="000231AC" w:rsidRDefault="000231AC" w:rsidP="000231AC">
            <w:pPr>
              <w:spacing w:before="0" w:after="0"/>
              <w:ind w:left="0" w:right="0"/>
              <w:jc w:val="center"/>
              <w:rPr>
                <w:rFonts w:ascii="Verdana" w:hAnsi="Verdana"/>
                <w:noProof/>
                <w:sz w:val="22"/>
                <w:szCs w:val="22"/>
              </w:rPr>
            </w:pPr>
            <w:r w:rsidRPr="000231AC">
              <w:rPr>
                <w:rFonts w:ascii="Verdana" w:hAnsi="Verdana"/>
                <w:noProof/>
                <w:sz w:val="22"/>
                <w:szCs w:val="22"/>
              </w:rPr>
              <w:t>2023-2024</w:t>
            </w:r>
          </w:p>
        </w:tc>
        <w:tc>
          <w:tcPr>
            <w:tcW w:w="2134" w:type="dxa"/>
            <w:hideMark/>
          </w:tcPr>
          <w:p w14:paraId="4567CF10" w14:textId="2B964C6E" w:rsidR="000231AC" w:rsidRPr="000231AC" w:rsidRDefault="000231AC" w:rsidP="000231AC">
            <w:pPr>
              <w:spacing w:before="0" w:after="0"/>
              <w:ind w:left="0" w:right="0"/>
              <w:jc w:val="center"/>
              <w:rPr>
                <w:rFonts w:ascii="Verdana" w:hAnsi="Verdana"/>
                <w:noProof/>
                <w:sz w:val="22"/>
                <w:szCs w:val="22"/>
              </w:rPr>
            </w:pPr>
            <w:r>
              <w:rPr>
                <w:rFonts w:ascii="Verdana" w:hAnsi="Verdana"/>
                <w:noProof/>
                <w:sz w:val="22"/>
                <w:szCs w:val="22"/>
              </w:rPr>
              <w:t>&lt;5*</w:t>
            </w:r>
          </w:p>
        </w:tc>
      </w:tr>
    </w:tbl>
    <w:p w14:paraId="065FD75A" w14:textId="77777777" w:rsidR="000231AC" w:rsidRDefault="000231AC" w:rsidP="000231AC">
      <w:pPr>
        <w:ind w:left="720"/>
        <w:rPr>
          <w:rFonts w:ascii="Verdana" w:hAnsi="Verdana"/>
          <w:noProof/>
          <w:sz w:val="22"/>
          <w:szCs w:val="22"/>
        </w:rPr>
      </w:pPr>
    </w:p>
    <w:p w14:paraId="2EF180CA" w14:textId="3BD7D285" w:rsidR="000231AC" w:rsidRPr="000231AC" w:rsidRDefault="000231AC" w:rsidP="000231AC">
      <w:pPr>
        <w:ind w:left="720"/>
        <w:rPr>
          <w:rFonts w:ascii="Verdana" w:hAnsi="Verdana"/>
          <w:noProof/>
          <w:sz w:val="22"/>
          <w:szCs w:val="22"/>
        </w:rPr>
      </w:pPr>
      <w:r>
        <w:rPr>
          <w:rFonts w:ascii="Verdana" w:hAnsi="Verdana"/>
          <w:noProof/>
          <w:sz w:val="22"/>
          <w:szCs w:val="22"/>
        </w:rPr>
        <w:t>*</w:t>
      </w:r>
      <w:r w:rsidRPr="000231AC">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0231AC">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0231AC">
        <w:rPr>
          <w:rFonts w:ascii="Verdana" w:hAnsi="Verdana"/>
          <w:bCs/>
          <w:iCs/>
          <w:noProof/>
          <w:sz w:val="22"/>
          <w:szCs w:val="22"/>
        </w:rPr>
        <w:t>in regard to</w:t>
      </w:r>
      <w:r w:rsidRPr="000231AC">
        <w:rPr>
          <w:rFonts w:ascii="Verdana" w:hAnsi="Verdana"/>
          <w:iCs/>
          <w:noProof/>
          <w:sz w:val="22"/>
          <w:szCs w:val="22"/>
        </w:rPr>
        <w:t xml:space="preserve"> Articles 5, 6, and 9 of GDPR.  </w:t>
      </w:r>
      <w:r w:rsidRPr="000231AC">
        <w:rPr>
          <w:rFonts w:ascii="Verdana" w:hAnsi="Verdana"/>
          <w:noProof/>
          <w:sz w:val="22"/>
          <w:szCs w:val="22"/>
        </w:rPr>
        <w:t>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0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BED3FCD"/>
    <w:multiLevelType w:val="multilevel"/>
    <w:tmpl w:val="9BC426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7F29FE"/>
    <w:multiLevelType w:val="multilevel"/>
    <w:tmpl w:val="55D8D69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915360D"/>
    <w:multiLevelType w:val="multilevel"/>
    <w:tmpl w:val="81FE935C"/>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3C6392A"/>
    <w:multiLevelType w:val="multilevel"/>
    <w:tmpl w:val="83FE29A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8"/>
  </w:num>
  <w:num w:numId="5" w16cid:durableId="1143425367">
    <w:abstractNumId w:val="6"/>
  </w:num>
  <w:num w:numId="6" w16cid:durableId="1293360629">
    <w:abstractNumId w:val="4"/>
  </w:num>
  <w:num w:numId="7" w16cid:durableId="479228409">
    <w:abstractNumId w:val="12"/>
  </w:num>
  <w:num w:numId="8" w16cid:durableId="1553300907">
    <w:abstractNumId w:val="17"/>
  </w:num>
  <w:num w:numId="9" w16cid:durableId="687946864">
    <w:abstractNumId w:val="21"/>
  </w:num>
  <w:num w:numId="10" w16cid:durableId="993416643">
    <w:abstractNumId w:val="1"/>
  </w:num>
  <w:num w:numId="11" w16cid:durableId="1541481371">
    <w:abstractNumId w:val="11"/>
  </w:num>
  <w:num w:numId="12" w16cid:durableId="1525171868">
    <w:abstractNumId w:val="14"/>
  </w:num>
  <w:num w:numId="13" w16cid:durableId="200629463">
    <w:abstractNumId w:val="19"/>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7"/>
  </w:num>
  <w:num w:numId="18" w16cid:durableId="949163570">
    <w:abstractNumId w:val="2"/>
  </w:num>
  <w:num w:numId="19" w16cid:durableId="199957120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511261471">
    <w:abstractNumId w:val="20"/>
    <w:lvlOverride w:ilvl="0">
      <w:lvl w:ilvl="0">
        <w:start w:val="2"/>
        <w:numFmt w:val="decimal"/>
        <w:lvlText w:val="%1."/>
        <w:lvlJc w:val="left"/>
        <w:pPr>
          <w:ind w:left="0" w:firstLine="0"/>
        </w:pPr>
      </w:lvl>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87727223">
    <w:abstractNumId w:val="5"/>
    <w:lvlOverride w:ilvl="0">
      <w:lvl w:ilvl="0">
        <w:start w:val="3"/>
        <w:numFmt w:val="decimal"/>
        <w:lvlText w:val="%1."/>
        <w:lvlJc w:val="left"/>
        <w:pPr>
          <w:ind w:left="0" w:firstLine="0"/>
        </w:pPr>
      </w:lvl>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8723762">
    <w:abstractNumId w:val="16"/>
    <w:lvlOverride w:ilvl="0">
      <w:lvl w:ilvl="0">
        <w:start w:val="4"/>
        <w:numFmt w:val="decimal"/>
        <w:lvlText w:val="%1."/>
        <w:lvlJc w:val="left"/>
        <w:pPr>
          <w:ind w:left="0" w:firstLine="0"/>
        </w:pPr>
      </w:lvl>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31AC"/>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E29E2"/>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223B8"/>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2">
    <w:name w:val="Grid Table 4 Accent 2"/>
    <w:basedOn w:val="TableNormal"/>
    <w:uiPriority w:val="49"/>
    <w:rsid w:val="00D223B8"/>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table" w:styleId="GridTable4-Accent1">
    <w:name w:val="Grid Table 4 Accent 1"/>
    <w:basedOn w:val="TableNormal"/>
    <w:uiPriority w:val="49"/>
    <w:rsid w:val="00D223B8"/>
    <w:tblPr>
      <w:tblStyleRowBandSize w:val="1"/>
      <w:tblStyleColBandSize w:val="1"/>
      <w:tblBorders>
        <w:top w:val="single" w:sz="4" w:space="0" w:color="76CDEE" w:themeColor="accent1" w:themeTint="99"/>
        <w:left w:val="single" w:sz="4" w:space="0" w:color="76CDEE" w:themeColor="accent1" w:themeTint="99"/>
        <w:bottom w:val="single" w:sz="4" w:space="0" w:color="76CDEE" w:themeColor="accent1" w:themeTint="99"/>
        <w:right w:val="single" w:sz="4" w:space="0" w:color="76CDEE" w:themeColor="accent1" w:themeTint="99"/>
        <w:insideH w:val="single" w:sz="4" w:space="0" w:color="76CDEE" w:themeColor="accent1" w:themeTint="99"/>
        <w:insideV w:val="single" w:sz="4" w:space="0" w:color="76CDEE" w:themeColor="accent1" w:themeTint="99"/>
      </w:tblBorders>
    </w:tblPr>
    <w:tblStylePr w:type="firstRow">
      <w:rPr>
        <w:b/>
        <w:bCs/>
        <w:color w:val="FFFFFF" w:themeColor="background1"/>
      </w:rPr>
      <w:tblPr/>
      <w:tcPr>
        <w:tcBorders>
          <w:top w:val="single" w:sz="4" w:space="0" w:color="1CADE4" w:themeColor="accent1"/>
          <w:left w:val="single" w:sz="4" w:space="0" w:color="1CADE4" w:themeColor="accent1"/>
          <w:bottom w:val="single" w:sz="4" w:space="0" w:color="1CADE4" w:themeColor="accent1"/>
          <w:right w:val="single" w:sz="4" w:space="0" w:color="1CADE4" w:themeColor="accent1"/>
          <w:insideH w:val="nil"/>
          <w:insideV w:val="nil"/>
        </w:tcBorders>
        <w:shd w:val="clear" w:color="auto" w:fill="1CADE4" w:themeFill="accent1"/>
      </w:tcPr>
    </w:tblStylePr>
    <w:tblStylePr w:type="lastRow">
      <w:rPr>
        <w:b/>
        <w:bCs/>
      </w:rPr>
      <w:tblPr/>
      <w:tcPr>
        <w:tcBorders>
          <w:top w:val="double" w:sz="4" w:space="0" w:color="1CADE4" w:themeColor="accent1"/>
        </w:tcBorders>
      </w:tcPr>
    </w:tblStylePr>
    <w:tblStylePr w:type="firstCol">
      <w:rPr>
        <w:b/>
        <w:bCs/>
      </w:rPr>
    </w:tblStylePr>
    <w:tblStylePr w:type="lastCol">
      <w:rPr>
        <w:b/>
        <w:bCs/>
      </w:rPr>
    </w:tblStylePr>
    <w:tblStylePr w:type="band1Vert">
      <w:tblPr/>
      <w:tcPr>
        <w:shd w:val="clear" w:color="auto" w:fill="D1EEF9" w:themeFill="accent1" w:themeFillTint="33"/>
      </w:tcPr>
    </w:tblStylePr>
    <w:tblStylePr w:type="band1Horz">
      <w:tblPr/>
      <w:tcPr>
        <w:shd w:val="clear" w:color="auto" w:fill="D1EEF9"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80</TotalTime>
  <Pages>2</Pages>
  <Words>500</Words>
  <Characters>3039</Characters>
  <Application>Microsoft Office Word</Application>
  <DocSecurity>0</DocSecurity>
  <Lines>104</Lines>
  <Paragraphs>86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26</cp:revision>
  <cp:lastPrinted>2019-03-26T11:11:00Z</cp:lastPrinted>
  <dcterms:created xsi:type="dcterms:W3CDTF">2021-09-13T07:38:00Z</dcterms:created>
  <dcterms:modified xsi:type="dcterms:W3CDTF">2025-11-10T14:59:00Z</dcterms:modified>
</cp:coreProperties>
</file>