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270D1553"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0231AC" w:rsidRPr="000231AC">
                              <w:rPr>
                                <w:rFonts w:ascii="Verdana" w:hAnsi="Verdana"/>
                                <w:b/>
                                <w:sz w:val="22"/>
                                <w:szCs w:val="22"/>
                              </w:rPr>
                              <w:t>25-J-050</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rB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" filled="f" stroked="f">
                <v:textbox>
                  <w:txbxContent>
                    <w:p w14:paraId="6B840BE9" w14:textId="270D1553"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0231AC" w:rsidRPr="000231AC">
                        <w:rPr>
                          <w:rFonts w:ascii="Verdana" w:hAnsi="Verdana"/>
                          <w:b/>
                          <w:sz w:val="22"/>
                          <w:szCs w:val="22"/>
                        </w:rPr>
                        <w:t>25-J-050</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635CAE49" w14:textId="6C66DA75" w:rsidR="00DC0D5A" w:rsidRDefault="00A10460" w:rsidP="00DC0D5A">
      <w:pPr>
        <w:spacing w:before="280"/>
        <w:rPr>
          <w:rFonts w:ascii="Verdana" w:hAnsi="Verdana"/>
          <w:b/>
          <w:sz w:val="22"/>
        </w:rPr>
      </w:pPr>
      <w:r w:rsidRPr="00A10460">
        <w:rPr>
          <w:rFonts w:ascii="Verdana" w:hAnsi="Verdana"/>
          <w:b/>
          <w:sz w:val="22"/>
        </w:rPr>
        <w:t>You asked:</w:t>
      </w:r>
    </w:p>
    <w:p w14:paraId="23A9A890" w14:textId="77777777" w:rsidR="000231AC" w:rsidRPr="000231AC" w:rsidRDefault="000231AC" w:rsidP="000231AC">
      <w:pPr>
        <w:rPr>
          <w:rFonts w:ascii="Verdana" w:hAnsi="Verdana"/>
          <w:b/>
          <w:bCs/>
          <w:noProof/>
          <w:sz w:val="22"/>
          <w:szCs w:val="22"/>
        </w:rPr>
      </w:pPr>
      <w:r w:rsidRPr="000231AC">
        <w:rPr>
          <w:rFonts w:ascii="Verdana" w:hAnsi="Verdana"/>
          <w:b/>
          <w:bCs/>
          <w:noProof/>
          <w:sz w:val="22"/>
          <w:szCs w:val="22"/>
        </w:rPr>
        <w:t>I request the following information concerning the cancer medicine pembrolizumab (brand name Keytruda).</w:t>
      </w:r>
    </w:p>
    <w:p w14:paraId="3EB4661E" w14:textId="77777777" w:rsidR="000231AC" w:rsidRPr="000231AC" w:rsidRDefault="000231AC" w:rsidP="000231AC">
      <w:pPr>
        <w:rPr>
          <w:rFonts w:ascii="Verdana" w:hAnsi="Verdana"/>
          <w:b/>
          <w:bCs/>
          <w:noProof/>
          <w:sz w:val="22"/>
          <w:szCs w:val="22"/>
        </w:rPr>
      </w:pPr>
    </w:p>
    <w:p w14:paraId="3BB84392" w14:textId="32FD34A1" w:rsidR="000231AC" w:rsidRDefault="000231AC" w:rsidP="009A32DD">
      <w:pPr>
        <w:numPr>
          <w:ilvl w:val="0"/>
          <w:numId w:val="19"/>
        </w:numPr>
        <w:rPr>
          <w:rFonts w:ascii="Verdana" w:hAnsi="Verdana"/>
          <w:b/>
          <w:bCs/>
          <w:noProof/>
          <w:sz w:val="22"/>
          <w:szCs w:val="22"/>
        </w:rPr>
      </w:pPr>
      <w:r w:rsidRPr="000231AC">
        <w:rPr>
          <w:rFonts w:ascii="Verdana" w:hAnsi="Verdana"/>
          <w:b/>
          <w:bCs/>
          <w:noProof/>
          <w:sz w:val="22"/>
          <w:szCs w:val="22"/>
        </w:rPr>
        <w:t>For each of the past 10 financial years (2014/15 to 2023/24, or the most recent 10-year period available),</w:t>
      </w:r>
      <w:r w:rsidRPr="000231AC">
        <w:rPr>
          <w:rFonts w:ascii="Verdana" w:hAnsi="Verdana"/>
          <w:b/>
          <w:bCs/>
          <w:noProof/>
          <w:sz w:val="22"/>
          <w:szCs w:val="22"/>
        </w:rPr>
        <w:t xml:space="preserve"> </w:t>
      </w:r>
      <w:r w:rsidRPr="000231AC">
        <w:rPr>
          <w:rFonts w:ascii="Verdana" w:hAnsi="Verdana"/>
          <w:b/>
          <w:bCs/>
          <w:noProof/>
          <w:sz w:val="22"/>
          <w:szCs w:val="22"/>
        </w:rPr>
        <w:t>please provide the number of individual patients treated with Pembrolizumab. If it is not possible to provide this information, please explain why.</w:t>
      </w:r>
    </w:p>
    <w:tbl>
      <w:tblPr>
        <w:tblStyle w:val="GridTable4-Accent2"/>
        <w:tblW w:w="0" w:type="auto"/>
        <w:tblInd w:w="704" w:type="dxa"/>
        <w:tblLook w:val="0620" w:firstRow="1" w:lastRow="0" w:firstColumn="0" w:lastColumn="0" w:noHBand="1" w:noVBand="1"/>
      </w:tblPr>
      <w:tblGrid>
        <w:gridCol w:w="2102"/>
        <w:gridCol w:w="7067"/>
      </w:tblGrid>
      <w:tr w:rsidR="00D223B8" w:rsidRPr="00D223B8" w14:paraId="042E6DC7" w14:textId="77777777" w:rsidTr="00D223B8">
        <w:trPr>
          <w:cnfStyle w:val="100000000000" w:firstRow="1" w:lastRow="0" w:firstColumn="0" w:lastColumn="0" w:oddVBand="0" w:evenVBand="0" w:oddHBand="0" w:evenHBand="0" w:firstRowFirstColumn="0" w:firstRowLastColumn="0" w:lastRowFirstColumn="0" w:lastRowLastColumn="0"/>
        </w:trPr>
        <w:tc>
          <w:tcPr>
            <w:tcW w:w="2102" w:type="dxa"/>
          </w:tcPr>
          <w:p w14:paraId="061C2F5A" w14:textId="735ED9E8" w:rsidR="00D223B8" w:rsidRPr="00D223B8" w:rsidRDefault="00D223B8" w:rsidP="00D223B8">
            <w:pPr>
              <w:spacing w:before="0" w:after="0"/>
              <w:ind w:left="0" w:right="0"/>
              <w:jc w:val="center"/>
              <w:rPr>
                <w:rFonts w:ascii="Verdana" w:hAnsi="Verdana"/>
                <w:sz w:val="22"/>
                <w:szCs w:val="22"/>
              </w:rPr>
            </w:pPr>
            <w:r w:rsidRPr="00D223B8">
              <w:rPr>
                <w:rFonts w:ascii="Verdana" w:hAnsi="Verdana"/>
                <w:bCs w:val="0"/>
                <w:sz w:val="22"/>
                <w:szCs w:val="22"/>
              </w:rPr>
              <w:t>Financial</w:t>
            </w:r>
            <w:r>
              <w:rPr>
                <w:rFonts w:ascii="Verdana" w:hAnsi="Verdana"/>
                <w:b w:val="0"/>
                <w:sz w:val="22"/>
                <w:szCs w:val="22"/>
              </w:rPr>
              <w:t xml:space="preserve"> </w:t>
            </w:r>
            <w:r w:rsidRPr="00D223B8">
              <w:rPr>
                <w:rFonts w:ascii="Verdana" w:hAnsi="Verdana"/>
                <w:sz w:val="22"/>
                <w:szCs w:val="22"/>
              </w:rPr>
              <w:t>Year</w:t>
            </w:r>
          </w:p>
        </w:tc>
        <w:tc>
          <w:tcPr>
            <w:tcW w:w="7067" w:type="dxa"/>
          </w:tcPr>
          <w:p w14:paraId="02514E1D" w14:textId="687DA4CE" w:rsidR="00D223B8" w:rsidRPr="00D223B8" w:rsidRDefault="00D223B8" w:rsidP="00D223B8">
            <w:pPr>
              <w:spacing w:before="0" w:after="0"/>
              <w:ind w:left="0" w:right="0"/>
              <w:jc w:val="center"/>
              <w:rPr>
                <w:rFonts w:ascii="Verdana" w:hAnsi="Verdana"/>
                <w:sz w:val="22"/>
                <w:szCs w:val="22"/>
              </w:rPr>
            </w:pPr>
            <w:r w:rsidRPr="00D223B8">
              <w:rPr>
                <w:rFonts w:ascii="Verdana" w:hAnsi="Verdana"/>
                <w:noProof/>
                <w:sz w:val="22"/>
                <w:szCs w:val="22"/>
              </w:rPr>
              <w:t>No.</w:t>
            </w:r>
            <w:r>
              <w:rPr>
                <w:rFonts w:ascii="Verdana" w:hAnsi="Verdana"/>
                <w:b w:val="0"/>
                <w:bCs w:val="0"/>
                <w:noProof/>
                <w:sz w:val="22"/>
                <w:szCs w:val="22"/>
              </w:rPr>
              <w:t xml:space="preserve"> </w:t>
            </w:r>
            <w:r w:rsidRPr="000231AC">
              <w:rPr>
                <w:rFonts w:ascii="Verdana" w:hAnsi="Verdana"/>
                <w:noProof/>
                <w:sz w:val="22"/>
                <w:szCs w:val="22"/>
              </w:rPr>
              <w:t>of individual patients treated with Pembrolizumab</w:t>
            </w:r>
          </w:p>
        </w:tc>
      </w:tr>
      <w:tr w:rsidR="00D223B8" w:rsidRPr="00D223B8" w14:paraId="1D5FC9CF" w14:textId="77777777" w:rsidTr="00D223B8">
        <w:tc>
          <w:tcPr>
            <w:tcW w:w="2102" w:type="dxa"/>
          </w:tcPr>
          <w:p w14:paraId="04362A77" w14:textId="77777777" w:rsidR="00D223B8" w:rsidRPr="00D223B8" w:rsidRDefault="00D223B8" w:rsidP="00D223B8">
            <w:pPr>
              <w:spacing w:before="0" w:after="0"/>
              <w:ind w:left="0" w:right="0"/>
              <w:jc w:val="center"/>
              <w:rPr>
                <w:rFonts w:ascii="Verdana" w:hAnsi="Verdana"/>
                <w:sz w:val="22"/>
                <w:szCs w:val="22"/>
              </w:rPr>
            </w:pPr>
            <w:r w:rsidRPr="00D223B8">
              <w:rPr>
                <w:rFonts w:ascii="Verdana" w:hAnsi="Verdana"/>
                <w:sz w:val="22"/>
                <w:szCs w:val="22"/>
              </w:rPr>
              <w:t>2015–2016</w:t>
            </w:r>
          </w:p>
        </w:tc>
        <w:tc>
          <w:tcPr>
            <w:tcW w:w="7067" w:type="dxa"/>
          </w:tcPr>
          <w:p w14:paraId="2D07C00F" w14:textId="77777777" w:rsidR="00D223B8" w:rsidRPr="00D223B8" w:rsidRDefault="00D223B8" w:rsidP="00D223B8">
            <w:pPr>
              <w:spacing w:before="0" w:after="0"/>
              <w:ind w:left="0" w:right="0"/>
              <w:jc w:val="center"/>
              <w:rPr>
                <w:rFonts w:ascii="Verdana" w:hAnsi="Verdana"/>
                <w:sz w:val="22"/>
                <w:szCs w:val="22"/>
              </w:rPr>
            </w:pPr>
            <w:r w:rsidRPr="00D223B8">
              <w:rPr>
                <w:rFonts w:ascii="Verdana" w:hAnsi="Verdana"/>
                <w:sz w:val="22"/>
                <w:szCs w:val="22"/>
              </w:rPr>
              <w:t>10</w:t>
            </w:r>
          </w:p>
        </w:tc>
      </w:tr>
      <w:tr w:rsidR="00D223B8" w:rsidRPr="00D223B8" w14:paraId="2F1CDB76" w14:textId="77777777" w:rsidTr="00D223B8">
        <w:tc>
          <w:tcPr>
            <w:tcW w:w="2102" w:type="dxa"/>
          </w:tcPr>
          <w:p w14:paraId="7ECDCC48" w14:textId="77777777" w:rsidR="00D223B8" w:rsidRPr="00D223B8" w:rsidRDefault="00D223B8" w:rsidP="00D223B8">
            <w:pPr>
              <w:spacing w:before="0" w:after="0"/>
              <w:ind w:left="0" w:right="0"/>
              <w:jc w:val="center"/>
              <w:rPr>
                <w:rFonts w:ascii="Verdana" w:hAnsi="Verdana"/>
                <w:sz w:val="22"/>
                <w:szCs w:val="22"/>
              </w:rPr>
            </w:pPr>
            <w:r w:rsidRPr="00D223B8">
              <w:rPr>
                <w:rFonts w:ascii="Verdana" w:hAnsi="Verdana"/>
                <w:sz w:val="22"/>
                <w:szCs w:val="22"/>
              </w:rPr>
              <w:t>2016–2017</w:t>
            </w:r>
          </w:p>
        </w:tc>
        <w:tc>
          <w:tcPr>
            <w:tcW w:w="7067" w:type="dxa"/>
          </w:tcPr>
          <w:p w14:paraId="3822EE4D" w14:textId="77777777" w:rsidR="00D223B8" w:rsidRPr="00D223B8" w:rsidRDefault="00D223B8" w:rsidP="00D223B8">
            <w:pPr>
              <w:spacing w:before="0" w:after="0"/>
              <w:ind w:left="0" w:right="0"/>
              <w:jc w:val="center"/>
              <w:rPr>
                <w:rFonts w:ascii="Verdana" w:hAnsi="Verdana"/>
                <w:sz w:val="22"/>
                <w:szCs w:val="22"/>
              </w:rPr>
            </w:pPr>
            <w:r w:rsidRPr="00D223B8">
              <w:rPr>
                <w:rFonts w:ascii="Verdana" w:hAnsi="Verdana"/>
                <w:sz w:val="22"/>
                <w:szCs w:val="22"/>
              </w:rPr>
              <w:t>28</w:t>
            </w:r>
          </w:p>
        </w:tc>
      </w:tr>
      <w:tr w:rsidR="00D223B8" w:rsidRPr="00D223B8" w14:paraId="5AE6E120" w14:textId="77777777" w:rsidTr="00D223B8">
        <w:tc>
          <w:tcPr>
            <w:tcW w:w="2102" w:type="dxa"/>
          </w:tcPr>
          <w:p w14:paraId="011C0F65" w14:textId="77777777" w:rsidR="00D223B8" w:rsidRPr="00D223B8" w:rsidRDefault="00D223B8" w:rsidP="00D223B8">
            <w:pPr>
              <w:spacing w:before="0" w:after="0"/>
              <w:ind w:left="0" w:right="0"/>
              <w:jc w:val="center"/>
              <w:rPr>
                <w:rFonts w:ascii="Verdana" w:hAnsi="Verdana"/>
                <w:sz w:val="22"/>
                <w:szCs w:val="22"/>
              </w:rPr>
            </w:pPr>
            <w:r w:rsidRPr="00D223B8">
              <w:rPr>
                <w:rFonts w:ascii="Verdana" w:hAnsi="Verdana"/>
                <w:sz w:val="22"/>
                <w:szCs w:val="22"/>
              </w:rPr>
              <w:t>2017–2018</w:t>
            </w:r>
          </w:p>
        </w:tc>
        <w:tc>
          <w:tcPr>
            <w:tcW w:w="7067" w:type="dxa"/>
          </w:tcPr>
          <w:p w14:paraId="2C873AC8" w14:textId="77777777" w:rsidR="00D223B8" w:rsidRPr="00D223B8" w:rsidRDefault="00D223B8" w:rsidP="00D223B8">
            <w:pPr>
              <w:spacing w:before="0" w:after="0"/>
              <w:ind w:left="0" w:right="0"/>
              <w:jc w:val="center"/>
              <w:rPr>
                <w:rFonts w:ascii="Verdana" w:hAnsi="Verdana"/>
                <w:sz w:val="22"/>
                <w:szCs w:val="22"/>
              </w:rPr>
            </w:pPr>
            <w:r w:rsidRPr="00D223B8">
              <w:rPr>
                <w:rFonts w:ascii="Verdana" w:hAnsi="Verdana"/>
                <w:sz w:val="22"/>
                <w:szCs w:val="22"/>
              </w:rPr>
              <w:t>52</w:t>
            </w:r>
          </w:p>
        </w:tc>
      </w:tr>
      <w:tr w:rsidR="00D223B8" w:rsidRPr="00D223B8" w14:paraId="52AFBF1C" w14:textId="77777777" w:rsidTr="00D223B8">
        <w:tc>
          <w:tcPr>
            <w:tcW w:w="2102" w:type="dxa"/>
          </w:tcPr>
          <w:p w14:paraId="66575F21" w14:textId="77777777" w:rsidR="00D223B8" w:rsidRPr="00D223B8" w:rsidRDefault="00D223B8" w:rsidP="00D223B8">
            <w:pPr>
              <w:spacing w:before="0" w:after="0"/>
              <w:ind w:left="0" w:right="0"/>
              <w:jc w:val="center"/>
              <w:rPr>
                <w:rFonts w:ascii="Verdana" w:hAnsi="Verdana"/>
                <w:sz w:val="22"/>
                <w:szCs w:val="22"/>
              </w:rPr>
            </w:pPr>
            <w:r w:rsidRPr="00D223B8">
              <w:rPr>
                <w:rFonts w:ascii="Verdana" w:hAnsi="Verdana"/>
                <w:sz w:val="22"/>
                <w:szCs w:val="22"/>
              </w:rPr>
              <w:t>2018–2019</w:t>
            </w:r>
          </w:p>
        </w:tc>
        <w:tc>
          <w:tcPr>
            <w:tcW w:w="7067" w:type="dxa"/>
          </w:tcPr>
          <w:p w14:paraId="40E956B2" w14:textId="77777777" w:rsidR="00D223B8" w:rsidRPr="00D223B8" w:rsidRDefault="00D223B8" w:rsidP="00D223B8">
            <w:pPr>
              <w:spacing w:before="0" w:after="0"/>
              <w:ind w:left="0" w:right="0"/>
              <w:jc w:val="center"/>
              <w:rPr>
                <w:rFonts w:ascii="Verdana" w:hAnsi="Verdana"/>
                <w:sz w:val="22"/>
                <w:szCs w:val="22"/>
              </w:rPr>
            </w:pPr>
            <w:r w:rsidRPr="00D223B8">
              <w:rPr>
                <w:rFonts w:ascii="Verdana" w:hAnsi="Verdana"/>
                <w:sz w:val="22"/>
                <w:szCs w:val="22"/>
              </w:rPr>
              <w:t>53</w:t>
            </w:r>
          </w:p>
        </w:tc>
      </w:tr>
      <w:tr w:rsidR="00D223B8" w:rsidRPr="00D223B8" w14:paraId="59FD4B85" w14:textId="77777777" w:rsidTr="00D223B8">
        <w:tc>
          <w:tcPr>
            <w:tcW w:w="2102" w:type="dxa"/>
          </w:tcPr>
          <w:p w14:paraId="3B4363D9" w14:textId="77777777" w:rsidR="00D223B8" w:rsidRPr="00D223B8" w:rsidRDefault="00D223B8" w:rsidP="00D223B8">
            <w:pPr>
              <w:spacing w:before="0" w:after="0"/>
              <w:ind w:left="0" w:right="0"/>
              <w:jc w:val="center"/>
              <w:rPr>
                <w:rFonts w:ascii="Verdana" w:hAnsi="Verdana"/>
                <w:sz w:val="22"/>
                <w:szCs w:val="22"/>
              </w:rPr>
            </w:pPr>
            <w:r w:rsidRPr="00D223B8">
              <w:rPr>
                <w:rFonts w:ascii="Verdana" w:hAnsi="Verdana"/>
                <w:sz w:val="22"/>
                <w:szCs w:val="22"/>
              </w:rPr>
              <w:t>2019–2020</w:t>
            </w:r>
          </w:p>
        </w:tc>
        <w:tc>
          <w:tcPr>
            <w:tcW w:w="7067" w:type="dxa"/>
          </w:tcPr>
          <w:p w14:paraId="235A4B09" w14:textId="77777777" w:rsidR="00D223B8" w:rsidRPr="00D223B8" w:rsidRDefault="00D223B8" w:rsidP="00D223B8">
            <w:pPr>
              <w:spacing w:before="0" w:after="0"/>
              <w:ind w:left="0" w:right="0"/>
              <w:jc w:val="center"/>
              <w:rPr>
                <w:rFonts w:ascii="Verdana" w:hAnsi="Verdana"/>
                <w:sz w:val="22"/>
                <w:szCs w:val="22"/>
              </w:rPr>
            </w:pPr>
            <w:r w:rsidRPr="00D223B8">
              <w:rPr>
                <w:rFonts w:ascii="Verdana" w:hAnsi="Verdana"/>
                <w:sz w:val="22"/>
                <w:szCs w:val="22"/>
              </w:rPr>
              <w:t>67</w:t>
            </w:r>
          </w:p>
        </w:tc>
      </w:tr>
      <w:tr w:rsidR="00D223B8" w:rsidRPr="00D223B8" w14:paraId="53D4FDB9" w14:textId="77777777" w:rsidTr="00D223B8">
        <w:tc>
          <w:tcPr>
            <w:tcW w:w="2102" w:type="dxa"/>
          </w:tcPr>
          <w:p w14:paraId="65471072" w14:textId="77777777" w:rsidR="00D223B8" w:rsidRPr="00D223B8" w:rsidRDefault="00D223B8" w:rsidP="00D223B8">
            <w:pPr>
              <w:spacing w:before="0" w:after="0"/>
              <w:ind w:left="0" w:right="0"/>
              <w:jc w:val="center"/>
              <w:rPr>
                <w:rFonts w:ascii="Verdana" w:hAnsi="Verdana"/>
                <w:sz w:val="22"/>
                <w:szCs w:val="22"/>
              </w:rPr>
            </w:pPr>
            <w:r w:rsidRPr="00D223B8">
              <w:rPr>
                <w:rFonts w:ascii="Verdana" w:hAnsi="Verdana"/>
                <w:sz w:val="22"/>
                <w:szCs w:val="22"/>
              </w:rPr>
              <w:t>2020–2021</w:t>
            </w:r>
          </w:p>
        </w:tc>
        <w:tc>
          <w:tcPr>
            <w:tcW w:w="7067" w:type="dxa"/>
          </w:tcPr>
          <w:p w14:paraId="724ECB2A" w14:textId="77777777" w:rsidR="00D223B8" w:rsidRPr="00D223B8" w:rsidRDefault="00D223B8" w:rsidP="00D223B8">
            <w:pPr>
              <w:spacing w:before="0" w:after="0"/>
              <w:ind w:left="0" w:right="0"/>
              <w:jc w:val="center"/>
              <w:rPr>
                <w:rFonts w:ascii="Verdana" w:hAnsi="Verdana"/>
                <w:sz w:val="22"/>
                <w:szCs w:val="22"/>
              </w:rPr>
            </w:pPr>
            <w:r w:rsidRPr="00D223B8">
              <w:rPr>
                <w:rFonts w:ascii="Verdana" w:hAnsi="Verdana"/>
                <w:sz w:val="22"/>
                <w:szCs w:val="22"/>
              </w:rPr>
              <w:t>108</w:t>
            </w:r>
          </w:p>
        </w:tc>
      </w:tr>
      <w:tr w:rsidR="00D223B8" w:rsidRPr="00D223B8" w14:paraId="4E5DC753" w14:textId="77777777" w:rsidTr="00D223B8">
        <w:tc>
          <w:tcPr>
            <w:tcW w:w="2102" w:type="dxa"/>
          </w:tcPr>
          <w:p w14:paraId="2D16789A" w14:textId="77777777" w:rsidR="00D223B8" w:rsidRPr="00D223B8" w:rsidRDefault="00D223B8" w:rsidP="00D223B8">
            <w:pPr>
              <w:spacing w:before="0" w:after="0"/>
              <w:ind w:left="0" w:right="0"/>
              <w:jc w:val="center"/>
              <w:rPr>
                <w:rFonts w:ascii="Verdana" w:hAnsi="Verdana"/>
                <w:sz w:val="22"/>
                <w:szCs w:val="22"/>
              </w:rPr>
            </w:pPr>
            <w:r w:rsidRPr="00D223B8">
              <w:rPr>
                <w:rFonts w:ascii="Verdana" w:hAnsi="Verdana"/>
                <w:sz w:val="22"/>
                <w:szCs w:val="22"/>
              </w:rPr>
              <w:t>2021–2022</w:t>
            </w:r>
          </w:p>
        </w:tc>
        <w:tc>
          <w:tcPr>
            <w:tcW w:w="7067" w:type="dxa"/>
          </w:tcPr>
          <w:p w14:paraId="521D6FFB" w14:textId="77777777" w:rsidR="00D223B8" w:rsidRPr="00D223B8" w:rsidRDefault="00D223B8" w:rsidP="00D223B8">
            <w:pPr>
              <w:spacing w:before="0" w:after="0"/>
              <w:ind w:left="0" w:right="0"/>
              <w:jc w:val="center"/>
              <w:rPr>
                <w:rFonts w:ascii="Verdana" w:hAnsi="Verdana"/>
                <w:sz w:val="22"/>
                <w:szCs w:val="22"/>
              </w:rPr>
            </w:pPr>
            <w:r w:rsidRPr="00D223B8">
              <w:rPr>
                <w:rFonts w:ascii="Verdana" w:hAnsi="Verdana"/>
                <w:sz w:val="22"/>
                <w:szCs w:val="22"/>
              </w:rPr>
              <w:t>139</w:t>
            </w:r>
          </w:p>
        </w:tc>
      </w:tr>
      <w:tr w:rsidR="00D223B8" w:rsidRPr="00D223B8" w14:paraId="780D967D" w14:textId="77777777" w:rsidTr="00D223B8">
        <w:tc>
          <w:tcPr>
            <w:tcW w:w="2102" w:type="dxa"/>
          </w:tcPr>
          <w:p w14:paraId="7EB49E81" w14:textId="77777777" w:rsidR="00D223B8" w:rsidRPr="00D223B8" w:rsidRDefault="00D223B8" w:rsidP="00D223B8">
            <w:pPr>
              <w:spacing w:before="0" w:after="0"/>
              <w:ind w:left="0" w:right="0"/>
              <w:jc w:val="center"/>
              <w:rPr>
                <w:rFonts w:ascii="Verdana" w:hAnsi="Verdana"/>
                <w:sz w:val="22"/>
                <w:szCs w:val="22"/>
              </w:rPr>
            </w:pPr>
            <w:r w:rsidRPr="00D223B8">
              <w:rPr>
                <w:rFonts w:ascii="Verdana" w:hAnsi="Verdana"/>
                <w:sz w:val="22"/>
                <w:szCs w:val="22"/>
              </w:rPr>
              <w:t>2022–2023</w:t>
            </w:r>
          </w:p>
        </w:tc>
        <w:tc>
          <w:tcPr>
            <w:tcW w:w="7067" w:type="dxa"/>
          </w:tcPr>
          <w:p w14:paraId="7231B585" w14:textId="77777777" w:rsidR="00D223B8" w:rsidRPr="00D223B8" w:rsidRDefault="00D223B8" w:rsidP="00D223B8">
            <w:pPr>
              <w:spacing w:before="0" w:after="0"/>
              <w:ind w:left="0" w:right="0"/>
              <w:jc w:val="center"/>
              <w:rPr>
                <w:rFonts w:ascii="Verdana" w:hAnsi="Verdana"/>
                <w:sz w:val="22"/>
                <w:szCs w:val="22"/>
              </w:rPr>
            </w:pPr>
            <w:r w:rsidRPr="00D223B8">
              <w:rPr>
                <w:rFonts w:ascii="Verdana" w:hAnsi="Verdana"/>
                <w:sz w:val="22"/>
                <w:szCs w:val="22"/>
              </w:rPr>
              <w:t>124</w:t>
            </w:r>
          </w:p>
        </w:tc>
      </w:tr>
      <w:tr w:rsidR="00D223B8" w:rsidRPr="00D223B8" w14:paraId="66E9373C" w14:textId="77777777" w:rsidTr="00D223B8">
        <w:tc>
          <w:tcPr>
            <w:tcW w:w="2102" w:type="dxa"/>
          </w:tcPr>
          <w:p w14:paraId="3C533E42" w14:textId="77777777" w:rsidR="00D223B8" w:rsidRPr="00D223B8" w:rsidRDefault="00D223B8" w:rsidP="00D223B8">
            <w:pPr>
              <w:spacing w:before="0" w:after="0"/>
              <w:ind w:left="0" w:right="0"/>
              <w:jc w:val="center"/>
              <w:rPr>
                <w:rFonts w:ascii="Verdana" w:hAnsi="Verdana"/>
                <w:sz w:val="22"/>
                <w:szCs w:val="22"/>
              </w:rPr>
            </w:pPr>
            <w:r w:rsidRPr="00D223B8">
              <w:rPr>
                <w:rFonts w:ascii="Verdana" w:hAnsi="Verdana"/>
                <w:sz w:val="22"/>
                <w:szCs w:val="22"/>
              </w:rPr>
              <w:t>2023–2024</w:t>
            </w:r>
          </w:p>
        </w:tc>
        <w:tc>
          <w:tcPr>
            <w:tcW w:w="7067" w:type="dxa"/>
          </w:tcPr>
          <w:p w14:paraId="608845C3" w14:textId="77777777" w:rsidR="00D223B8" w:rsidRPr="00D223B8" w:rsidRDefault="00D223B8" w:rsidP="00D223B8">
            <w:pPr>
              <w:spacing w:before="0" w:after="0"/>
              <w:ind w:left="0" w:right="0"/>
              <w:jc w:val="center"/>
              <w:rPr>
                <w:rFonts w:ascii="Verdana" w:hAnsi="Verdana"/>
                <w:sz w:val="22"/>
                <w:szCs w:val="22"/>
              </w:rPr>
            </w:pPr>
            <w:r w:rsidRPr="00D223B8">
              <w:rPr>
                <w:rFonts w:ascii="Verdana" w:hAnsi="Verdana"/>
                <w:sz w:val="22"/>
                <w:szCs w:val="22"/>
              </w:rPr>
              <w:t>185</w:t>
            </w:r>
          </w:p>
        </w:tc>
      </w:tr>
      <w:tr w:rsidR="00D223B8" w:rsidRPr="00D223B8" w14:paraId="69D2A2EB" w14:textId="77777777" w:rsidTr="00D223B8">
        <w:tc>
          <w:tcPr>
            <w:tcW w:w="2102" w:type="dxa"/>
          </w:tcPr>
          <w:p w14:paraId="1BF8DA22" w14:textId="77777777" w:rsidR="00D223B8" w:rsidRPr="00D223B8" w:rsidRDefault="00D223B8" w:rsidP="00D223B8">
            <w:pPr>
              <w:spacing w:before="0" w:after="0"/>
              <w:ind w:left="0" w:right="0"/>
              <w:jc w:val="center"/>
              <w:rPr>
                <w:rFonts w:ascii="Verdana" w:hAnsi="Verdana"/>
                <w:sz w:val="22"/>
                <w:szCs w:val="22"/>
              </w:rPr>
            </w:pPr>
            <w:r w:rsidRPr="00D223B8">
              <w:rPr>
                <w:rFonts w:ascii="Verdana" w:hAnsi="Verdana"/>
                <w:sz w:val="22"/>
                <w:szCs w:val="22"/>
              </w:rPr>
              <w:t>2024–2025</w:t>
            </w:r>
          </w:p>
        </w:tc>
        <w:tc>
          <w:tcPr>
            <w:tcW w:w="7067" w:type="dxa"/>
          </w:tcPr>
          <w:p w14:paraId="34D4FBF5" w14:textId="77777777" w:rsidR="00D223B8" w:rsidRPr="00D223B8" w:rsidRDefault="00D223B8" w:rsidP="00D223B8">
            <w:pPr>
              <w:spacing w:before="0" w:after="0"/>
              <w:ind w:left="0" w:right="0"/>
              <w:jc w:val="center"/>
              <w:rPr>
                <w:rFonts w:ascii="Verdana" w:hAnsi="Verdana"/>
                <w:sz w:val="22"/>
                <w:szCs w:val="22"/>
              </w:rPr>
            </w:pPr>
            <w:r w:rsidRPr="00D223B8">
              <w:rPr>
                <w:rFonts w:ascii="Verdana" w:hAnsi="Verdana"/>
                <w:sz w:val="22"/>
                <w:szCs w:val="22"/>
              </w:rPr>
              <w:t>227</w:t>
            </w:r>
          </w:p>
        </w:tc>
      </w:tr>
    </w:tbl>
    <w:p w14:paraId="2E4A925F" w14:textId="77777777" w:rsidR="000231AC" w:rsidRPr="000231AC" w:rsidRDefault="000231AC" w:rsidP="000231AC">
      <w:pPr>
        <w:rPr>
          <w:rFonts w:ascii="Verdana" w:hAnsi="Verdana"/>
          <w:b/>
          <w:bCs/>
          <w:noProof/>
          <w:sz w:val="22"/>
          <w:szCs w:val="22"/>
        </w:rPr>
      </w:pPr>
    </w:p>
    <w:p w14:paraId="7938B925" w14:textId="182FDAA8" w:rsidR="000231AC" w:rsidRDefault="000231AC" w:rsidP="004B410D">
      <w:pPr>
        <w:numPr>
          <w:ilvl w:val="0"/>
          <w:numId w:val="19"/>
        </w:numPr>
        <w:rPr>
          <w:rFonts w:ascii="Verdana" w:hAnsi="Verdana"/>
          <w:b/>
          <w:bCs/>
          <w:noProof/>
          <w:sz w:val="22"/>
          <w:szCs w:val="22"/>
        </w:rPr>
      </w:pPr>
      <w:r w:rsidRPr="000231AC">
        <w:rPr>
          <w:rFonts w:ascii="Verdana" w:hAnsi="Verdana"/>
          <w:b/>
          <w:bCs/>
          <w:noProof/>
          <w:sz w:val="22"/>
          <w:szCs w:val="22"/>
        </w:rPr>
        <w:t>For each of the six patients who were/have been on Pembrolizumab for the longest, what has it cost the</w:t>
      </w:r>
      <w:r w:rsidRPr="000231AC">
        <w:rPr>
          <w:rFonts w:ascii="Verdana" w:hAnsi="Verdana"/>
          <w:b/>
          <w:bCs/>
          <w:noProof/>
          <w:sz w:val="22"/>
          <w:szCs w:val="22"/>
        </w:rPr>
        <w:t xml:space="preserve"> </w:t>
      </w:r>
      <w:r w:rsidRPr="000231AC">
        <w:rPr>
          <w:rFonts w:ascii="Verdana" w:hAnsi="Verdana"/>
          <w:b/>
          <w:bCs/>
          <w:noProof/>
          <w:sz w:val="22"/>
          <w:szCs w:val="22"/>
        </w:rPr>
        <w:t>NHS per patient? If it is not possible to provide this information, please explain why.</w:t>
      </w:r>
    </w:p>
    <w:p w14:paraId="025C3578" w14:textId="0CB688DB" w:rsidR="000231AC" w:rsidRPr="000231AC" w:rsidRDefault="000231AC" w:rsidP="000231AC">
      <w:pPr>
        <w:ind w:left="720"/>
        <w:rPr>
          <w:rFonts w:ascii="Verdana" w:hAnsi="Verdana"/>
          <w:sz w:val="22"/>
          <w:szCs w:val="22"/>
        </w:rPr>
      </w:pPr>
      <w:r w:rsidRPr="000231AC">
        <w:rPr>
          <w:rFonts w:ascii="Verdana" w:hAnsi="Verdana" w:cs="Tahoma"/>
          <w:sz w:val="22"/>
          <w:szCs w:val="22"/>
        </w:rPr>
        <w:t>This information is withheld.</w:t>
      </w:r>
      <w:r>
        <w:rPr>
          <w:rFonts w:ascii="Verdana" w:hAnsi="Verdana" w:cs="Tahoma"/>
          <w:sz w:val="22"/>
          <w:szCs w:val="22"/>
        </w:rPr>
        <w:t xml:space="preserve">  </w:t>
      </w:r>
      <w:r w:rsidRPr="000231AC">
        <w:rPr>
          <w:rFonts w:ascii="Verdana" w:hAnsi="Verdana"/>
          <w:sz w:val="22"/>
          <w:szCs w:val="22"/>
        </w:rPr>
        <w:t xml:space="preserve">Section 43 of the Act sets out an exemption for the right to know if release of the information is likely to prejudice the commercial interests of any person (a person may be an individual, a company, the public authority itself or any other legal entity).  Section 43 is a qualified exemption.  That is, it is subject to the public interest test. </w:t>
      </w:r>
    </w:p>
    <w:p w14:paraId="31F3914A" w14:textId="372873DD" w:rsidR="000231AC" w:rsidRPr="000231AC" w:rsidRDefault="000231AC" w:rsidP="00D223B8">
      <w:pPr>
        <w:pStyle w:val="ListParagraph"/>
        <w:rPr>
          <w:rFonts w:ascii="Verdana" w:hAnsi="Verdana"/>
          <w:sz w:val="22"/>
          <w:szCs w:val="22"/>
        </w:rPr>
      </w:pPr>
      <w:r w:rsidRPr="000231AC">
        <w:rPr>
          <w:rFonts w:ascii="Verdana" w:hAnsi="Verdana"/>
          <w:sz w:val="22"/>
          <w:szCs w:val="22"/>
        </w:rPr>
        <w:t xml:space="preserve">The Health Board accepts that there is a public interest in ensuring openness and transparency and there is an interest in the public being aware of how much money is spent and the benefits derived from that expenditure.  However, the Health Board believes that disclosure of information in a manner which fails to protect the interests and relationships arising in a commercial context could have the effect of discouraging companies from dealing with the Health Board because of fears that the disclosure of information could damage them commercially.  In turn this could </w:t>
      </w:r>
      <w:r w:rsidRPr="000231AC">
        <w:rPr>
          <w:rFonts w:ascii="Verdana" w:hAnsi="Verdana"/>
          <w:sz w:val="22"/>
          <w:szCs w:val="22"/>
        </w:rPr>
        <w:lastRenderedPageBreak/>
        <w:t>then jeopardise the Health Boards ability to compete fairly and pursue its function to bring forward development in the area and obtain value for money.  It was therefore decided that it is not in the publics’ interest to disclose this information.</w:t>
      </w:r>
    </w:p>
    <w:p w14:paraId="3AD88777" w14:textId="77777777" w:rsidR="000231AC" w:rsidRPr="000231AC" w:rsidRDefault="000231AC" w:rsidP="000231AC">
      <w:pPr>
        <w:rPr>
          <w:rFonts w:ascii="Verdana" w:hAnsi="Verdana"/>
          <w:b/>
          <w:bCs/>
          <w:noProof/>
          <w:sz w:val="22"/>
          <w:szCs w:val="22"/>
        </w:rPr>
      </w:pPr>
    </w:p>
    <w:p w14:paraId="027293E8" w14:textId="332FBD4D" w:rsidR="000231AC" w:rsidRDefault="000231AC" w:rsidP="000D5BD0">
      <w:pPr>
        <w:numPr>
          <w:ilvl w:val="0"/>
          <w:numId w:val="19"/>
        </w:numPr>
        <w:rPr>
          <w:rFonts w:ascii="Verdana" w:hAnsi="Verdana"/>
          <w:b/>
          <w:bCs/>
          <w:noProof/>
          <w:sz w:val="22"/>
          <w:szCs w:val="22"/>
        </w:rPr>
      </w:pPr>
      <w:r w:rsidRPr="000231AC">
        <w:rPr>
          <w:rFonts w:ascii="Verdana" w:hAnsi="Verdana"/>
          <w:b/>
          <w:bCs/>
          <w:noProof/>
          <w:sz w:val="22"/>
          <w:szCs w:val="22"/>
        </w:rPr>
        <w:t>For each of the past 5 financial years (2019/20 to 2023/24, or the most recent 5-year period available),</w:t>
      </w:r>
      <w:r w:rsidRPr="000231AC">
        <w:rPr>
          <w:rFonts w:ascii="Verdana" w:hAnsi="Verdana"/>
          <w:b/>
          <w:bCs/>
          <w:noProof/>
          <w:sz w:val="22"/>
          <w:szCs w:val="22"/>
        </w:rPr>
        <w:t xml:space="preserve"> </w:t>
      </w:r>
      <w:r w:rsidRPr="000231AC">
        <w:rPr>
          <w:rFonts w:ascii="Verdana" w:hAnsi="Verdana"/>
          <w:b/>
          <w:bCs/>
          <w:noProof/>
          <w:sz w:val="22"/>
          <w:szCs w:val="22"/>
        </w:rPr>
        <w:t>how many legal challenges or complaints have you had regarding Pembrolizumab and what was the nature of each of these? If it is not possible to provide this information, please explain why.</w:t>
      </w:r>
    </w:p>
    <w:p w14:paraId="7CE7DE2E" w14:textId="4061D1EC" w:rsidR="00D223B8" w:rsidRPr="00D223B8" w:rsidRDefault="00D223B8" w:rsidP="00D223B8">
      <w:pPr>
        <w:ind w:left="720"/>
        <w:rPr>
          <w:rFonts w:ascii="Verdana" w:hAnsi="Verdana"/>
          <w:noProof/>
          <w:sz w:val="22"/>
          <w:szCs w:val="22"/>
        </w:rPr>
      </w:pPr>
      <w:r w:rsidRPr="00D223B8">
        <w:rPr>
          <w:rFonts w:ascii="Verdana" w:hAnsi="Verdana"/>
          <w:noProof/>
          <w:sz w:val="22"/>
          <w:szCs w:val="22"/>
        </w:rPr>
        <w:t xml:space="preserve">No legal challenges or complaints were made </w:t>
      </w:r>
    </w:p>
    <w:p w14:paraId="5527A161" w14:textId="77777777" w:rsidR="00D223B8" w:rsidRPr="000231AC" w:rsidRDefault="00D223B8" w:rsidP="00D223B8">
      <w:pPr>
        <w:ind w:left="720"/>
        <w:rPr>
          <w:rFonts w:ascii="Verdana" w:hAnsi="Verdana"/>
          <w:b/>
          <w:bCs/>
          <w:noProof/>
          <w:sz w:val="22"/>
          <w:szCs w:val="22"/>
        </w:rPr>
      </w:pPr>
    </w:p>
    <w:p w14:paraId="418B724C" w14:textId="6BFEFDD6" w:rsidR="000231AC" w:rsidRDefault="000231AC" w:rsidP="002444A1">
      <w:pPr>
        <w:numPr>
          <w:ilvl w:val="0"/>
          <w:numId w:val="19"/>
        </w:numPr>
        <w:rPr>
          <w:rFonts w:ascii="Verdana" w:hAnsi="Verdana"/>
          <w:b/>
          <w:bCs/>
          <w:noProof/>
          <w:sz w:val="22"/>
          <w:szCs w:val="22"/>
        </w:rPr>
      </w:pPr>
      <w:r w:rsidRPr="000231AC">
        <w:rPr>
          <w:rFonts w:ascii="Verdana" w:hAnsi="Verdana"/>
          <w:b/>
          <w:bCs/>
          <w:noProof/>
          <w:sz w:val="22"/>
          <w:szCs w:val="22"/>
        </w:rPr>
        <w:t>For each of the past 10 financial years (2019/20 to 2023/24, or the most recent 10-year period available),</w:t>
      </w:r>
      <w:r w:rsidRPr="000231AC">
        <w:rPr>
          <w:rFonts w:ascii="Verdana" w:hAnsi="Verdana"/>
          <w:b/>
          <w:bCs/>
          <w:noProof/>
          <w:sz w:val="22"/>
          <w:szCs w:val="22"/>
        </w:rPr>
        <w:t xml:space="preserve"> </w:t>
      </w:r>
      <w:r w:rsidRPr="000231AC">
        <w:rPr>
          <w:rFonts w:ascii="Verdana" w:hAnsi="Verdana"/>
          <w:b/>
          <w:bCs/>
          <w:noProof/>
          <w:sz w:val="22"/>
          <w:szCs w:val="22"/>
        </w:rPr>
        <w:t>how many adverse events, and separately, serious adverse events, have you had which reference Pembrolizumab? If it is not possible to provide this information, please explain why.</w:t>
      </w:r>
    </w:p>
    <w:tbl>
      <w:tblPr>
        <w:tblStyle w:val="GridTable4-Accent2"/>
        <w:tblW w:w="0" w:type="auto"/>
        <w:tblInd w:w="704" w:type="dxa"/>
        <w:tblLayout w:type="fixed"/>
        <w:tblLook w:val="0620" w:firstRow="1" w:lastRow="0" w:firstColumn="0" w:lastColumn="0" w:noHBand="1" w:noVBand="1"/>
      </w:tblPr>
      <w:tblGrid>
        <w:gridCol w:w="1977"/>
        <w:gridCol w:w="2134"/>
      </w:tblGrid>
      <w:tr w:rsidR="000231AC" w:rsidRPr="000231AC" w14:paraId="08D3A070" w14:textId="77777777" w:rsidTr="00D223B8">
        <w:trPr>
          <w:cnfStyle w:val="100000000000" w:firstRow="1" w:lastRow="0" w:firstColumn="0" w:lastColumn="0" w:oddVBand="0" w:evenVBand="0" w:oddHBand="0" w:evenHBand="0" w:firstRowFirstColumn="0" w:firstRowLastColumn="0" w:lastRowFirstColumn="0" w:lastRowLastColumn="0"/>
        </w:trPr>
        <w:tc>
          <w:tcPr>
            <w:tcW w:w="1977" w:type="dxa"/>
            <w:hideMark/>
          </w:tcPr>
          <w:p w14:paraId="72572BC7" w14:textId="7E0E0B2C" w:rsidR="000231AC" w:rsidRPr="000231AC" w:rsidRDefault="000231AC" w:rsidP="000231AC">
            <w:pPr>
              <w:spacing w:before="0" w:after="0"/>
              <w:ind w:left="0" w:right="0"/>
              <w:jc w:val="center"/>
              <w:rPr>
                <w:rFonts w:ascii="Verdana" w:hAnsi="Verdana"/>
                <w:noProof/>
                <w:sz w:val="22"/>
                <w:szCs w:val="22"/>
              </w:rPr>
            </w:pPr>
            <w:r w:rsidRPr="000231AC">
              <w:rPr>
                <w:rFonts w:ascii="Verdana" w:hAnsi="Verdana"/>
                <w:noProof/>
                <w:sz w:val="22"/>
                <w:szCs w:val="22"/>
              </w:rPr>
              <w:t>Financial Year</w:t>
            </w:r>
          </w:p>
        </w:tc>
        <w:tc>
          <w:tcPr>
            <w:tcW w:w="2134" w:type="dxa"/>
            <w:hideMark/>
          </w:tcPr>
          <w:p w14:paraId="153762BD" w14:textId="77777777" w:rsidR="000231AC" w:rsidRPr="000231AC" w:rsidRDefault="000231AC" w:rsidP="000231AC">
            <w:pPr>
              <w:spacing w:before="0" w:after="0"/>
              <w:ind w:left="0" w:right="0"/>
              <w:jc w:val="center"/>
              <w:rPr>
                <w:rFonts w:ascii="Verdana" w:hAnsi="Verdana"/>
                <w:noProof/>
                <w:sz w:val="22"/>
                <w:szCs w:val="22"/>
              </w:rPr>
            </w:pPr>
            <w:r w:rsidRPr="000231AC">
              <w:rPr>
                <w:rFonts w:ascii="Verdana" w:hAnsi="Verdana"/>
                <w:noProof/>
                <w:sz w:val="22"/>
                <w:szCs w:val="22"/>
              </w:rPr>
              <w:t>Incident Data</w:t>
            </w:r>
          </w:p>
        </w:tc>
      </w:tr>
      <w:tr w:rsidR="000231AC" w:rsidRPr="000231AC" w14:paraId="0574F519" w14:textId="77777777" w:rsidTr="00D223B8">
        <w:tc>
          <w:tcPr>
            <w:tcW w:w="1977" w:type="dxa"/>
            <w:hideMark/>
          </w:tcPr>
          <w:p w14:paraId="39BEAFDF" w14:textId="77777777" w:rsidR="000231AC" w:rsidRPr="000231AC" w:rsidRDefault="000231AC" w:rsidP="000231AC">
            <w:pPr>
              <w:spacing w:before="0" w:after="0"/>
              <w:ind w:left="0" w:right="0"/>
              <w:jc w:val="center"/>
              <w:rPr>
                <w:rFonts w:ascii="Verdana" w:hAnsi="Verdana"/>
                <w:noProof/>
                <w:sz w:val="22"/>
                <w:szCs w:val="22"/>
              </w:rPr>
            </w:pPr>
            <w:r w:rsidRPr="000231AC">
              <w:rPr>
                <w:rFonts w:ascii="Verdana" w:hAnsi="Verdana"/>
                <w:noProof/>
                <w:sz w:val="22"/>
                <w:szCs w:val="22"/>
              </w:rPr>
              <w:t>2014-2015</w:t>
            </w:r>
          </w:p>
        </w:tc>
        <w:tc>
          <w:tcPr>
            <w:tcW w:w="2134" w:type="dxa"/>
            <w:hideMark/>
          </w:tcPr>
          <w:p w14:paraId="636DC6EA" w14:textId="77777777" w:rsidR="000231AC" w:rsidRPr="000231AC" w:rsidRDefault="000231AC" w:rsidP="000231AC">
            <w:pPr>
              <w:spacing w:before="0" w:after="0"/>
              <w:ind w:left="0" w:right="0"/>
              <w:jc w:val="center"/>
              <w:rPr>
                <w:rFonts w:ascii="Verdana" w:hAnsi="Verdana"/>
                <w:noProof/>
                <w:sz w:val="22"/>
                <w:szCs w:val="22"/>
              </w:rPr>
            </w:pPr>
            <w:r w:rsidRPr="000231AC">
              <w:rPr>
                <w:rFonts w:ascii="Verdana" w:hAnsi="Verdana"/>
                <w:noProof/>
                <w:sz w:val="22"/>
                <w:szCs w:val="22"/>
              </w:rPr>
              <w:t>Nil</w:t>
            </w:r>
          </w:p>
        </w:tc>
      </w:tr>
      <w:tr w:rsidR="000231AC" w:rsidRPr="000231AC" w14:paraId="7D1C1C6E" w14:textId="77777777" w:rsidTr="00D223B8">
        <w:tc>
          <w:tcPr>
            <w:tcW w:w="1977" w:type="dxa"/>
            <w:hideMark/>
          </w:tcPr>
          <w:p w14:paraId="72EB7DBF" w14:textId="77777777" w:rsidR="000231AC" w:rsidRPr="000231AC" w:rsidRDefault="000231AC" w:rsidP="000231AC">
            <w:pPr>
              <w:spacing w:before="0" w:after="0"/>
              <w:ind w:left="0" w:right="0"/>
              <w:jc w:val="center"/>
              <w:rPr>
                <w:rFonts w:ascii="Verdana" w:hAnsi="Verdana"/>
                <w:noProof/>
                <w:sz w:val="22"/>
                <w:szCs w:val="22"/>
              </w:rPr>
            </w:pPr>
            <w:r w:rsidRPr="000231AC">
              <w:rPr>
                <w:rFonts w:ascii="Verdana" w:hAnsi="Verdana"/>
                <w:noProof/>
                <w:sz w:val="22"/>
                <w:szCs w:val="22"/>
              </w:rPr>
              <w:t>2015-2016</w:t>
            </w:r>
          </w:p>
        </w:tc>
        <w:tc>
          <w:tcPr>
            <w:tcW w:w="2134" w:type="dxa"/>
            <w:hideMark/>
          </w:tcPr>
          <w:p w14:paraId="4F43F508" w14:textId="77777777" w:rsidR="000231AC" w:rsidRPr="000231AC" w:rsidRDefault="000231AC" w:rsidP="000231AC">
            <w:pPr>
              <w:spacing w:before="0" w:after="0"/>
              <w:ind w:left="0" w:right="0"/>
              <w:jc w:val="center"/>
              <w:rPr>
                <w:rFonts w:ascii="Verdana" w:hAnsi="Verdana"/>
                <w:noProof/>
                <w:sz w:val="22"/>
                <w:szCs w:val="22"/>
              </w:rPr>
            </w:pPr>
            <w:r w:rsidRPr="000231AC">
              <w:rPr>
                <w:rFonts w:ascii="Verdana" w:hAnsi="Verdana"/>
                <w:noProof/>
                <w:sz w:val="22"/>
                <w:szCs w:val="22"/>
              </w:rPr>
              <w:t>Nil</w:t>
            </w:r>
          </w:p>
        </w:tc>
      </w:tr>
      <w:tr w:rsidR="000231AC" w:rsidRPr="000231AC" w14:paraId="0156DFD1" w14:textId="77777777" w:rsidTr="00D223B8">
        <w:tc>
          <w:tcPr>
            <w:tcW w:w="1977" w:type="dxa"/>
            <w:hideMark/>
          </w:tcPr>
          <w:p w14:paraId="3A7B90B6" w14:textId="77777777" w:rsidR="000231AC" w:rsidRPr="000231AC" w:rsidRDefault="000231AC" w:rsidP="000231AC">
            <w:pPr>
              <w:spacing w:before="0" w:after="0"/>
              <w:ind w:left="0" w:right="0"/>
              <w:jc w:val="center"/>
              <w:rPr>
                <w:rFonts w:ascii="Verdana" w:hAnsi="Verdana"/>
                <w:noProof/>
                <w:sz w:val="22"/>
                <w:szCs w:val="22"/>
              </w:rPr>
            </w:pPr>
            <w:r w:rsidRPr="000231AC">
              <w:rPr>
                <w:rFonts w:ascii="Verdana" w:hAnsi="Verdana"/>
                <w:noProof/>
                <w:sz w:val="22"/>
                <w:szCs w:val="22"/>
              </w:rPr>
              <w:t>2016-2017</w:t>
            </w:r>
          </w:p>
        </w:tc>
        <w:tc>
          <w:tcPr>
            <w:tcW w:w="2134" w:type="dxa"/>
            <w:hideMark/>
          </w:tcPr>
          <w:p w14:paraId="316B6D8F" w14:textId="77777777" w:rsidR="000231AC" w:rsidRPr="000231AC" w:rsidRDefault="000231AC" w:rsidP="000231AC">
            <w:pPr>
              <w:spacing w:before="0" w:after="0"/>
              <w:ind w:left="0" w:right="0"/>
              <w:jc w:val="center"/>
              <w:rPr>
                <w:rFonts w:ascii="Verdana" w:hAnsi="Verdana"/>
                <w:noProof/>
                <w:sz w:val="22"/>
                <w:szCs w:val="22"/>
              </w:rPr>
            </w:pPr>
            <w:r w:rsidRPr="000231AC">
              <w:rPr>
                <w:rFonts w:ascii="Verdana" w:hAnsi="Verdana"/>
                <w:noProof/>
                <w:sz w:val="22"/>
                <w:szCs w:val="22"/>
              </w:rPr>
              <w:t>Nil</w:t>
            </w:r>
          </w:p>
        </w:tc>
      </w:tr>
      <w:tr w:rsidR="000231AC" w:rsidRPr="000231AC" w14:paraId="501B6873" w14:textId="77777777" w:rsidTr="00D223B8">
        <w:tc>
          <w:tcPr>
            <w:tcW w:w="1977" w:type="dxa"/>
            <w:hideMark/>
          </w:tcPr>
          <w:p w14:paraId="7CD518BC" w14:textId="77777777" w:rsidR="000231AC" w:rsidRPr="000231AC" w:rsidRDefault="000231AC" w:rsidP="000231AC">
            <w:pPr>
              <w:spacing w:before="0" w:after="0"/>
              <w:ind w:left="0" w:right="0"/>
              <w:jc w:val="center"/>
              <w:rPr>
                <w:rFonts w:ascii="Verdana" w:hAnsi="Verdana"/>
                <w:noProof/>
                <w:sz w:val="22"/>
                <w:szCs w:val="22"/>
              </w:rPr>
            </w:pPr>
            <w:r w:rsidRPr="000231AC">
              <w:rPr>
                <w:rFonts w:ascii="Verdana" w:hAnsi="Verdana"/>
                <w:noProof/>
                <w:sz w:val="22"/>
                <w:szCs w:val="22"/>
              </w:rPr>
              <w:t>2017-2018</w:t>
            </w:r>
          </w:p>
        </w:tc>
        <w:tc>
          <w:tcPr>
            <w:tcW w:w="2134" w:type="dxa"/>
            <w:hideMark/>
          </w:tcPr>
          <w:p w14:paraId="1622CCE7" w14:textId="77777777" w:rsidR="000231AC" w:rsidRPr="000231AC" w:rsidRDefault="000231AC" w:rsidP="000231AC">
            <w:pPr>
              <w:spacing w:before="0" w:after="0"/>
              <w:ind w:left="0" w:right="0"/>
              <w:jc w:val="center"/>
              <w:rPr>
                <w:rFonts w:ascii="Verdana" w:hAnsi="Verdana"/>
                <w:noProof/>
                <w:sz w:val="22"/>
                <w:szCs w:val="22"/>
              </w:rPr>
            </w:pPr>
            <w:r w:rsidRPr="000231AC">
              <w:rPr>
                <w:rFonts w:ascii="Verdana" w:hAnsi="Verdana"/>
                <w:noProof/>
                <w:sz w:val="22"/>
                <w:szCs w:val="22"/>
              </w:rPr>
              <w:t>Nil</w:t>
            </w:r>
          </w:p>
        </w:tc>
      </w:tr>
      <w:tr w:rsidR="000231AC" w:rsidRPr="000231AC" w14:paraId="60BF9930" w14:textId="77777777" w:rsidTr="00D223B8">
        <w:tc>
          <w:tcPr>
            <w:tcW w:w="1977" w:type="dxa"/>
            <w:hideMark/>
          </w:tcPr>
          <w:p w14:paraId="4682D5E6" w14:textId="77777777" w:rsidR="000231AC" w:rsidRPr="000231AC" w:rsidRDefault="000231AC" w:rsidP="000231AC">
            <w:pPr>
              <w:spacing w:before="0" w:after="0"/>
              <w:ind w:left="0" w:right="0"/>
              <w:jc w:val="center"/>
              <w:rPr>
                <w:rFonts w:ascii="Verdana" w:hAnsi="Verdana"/>
                <w:noProof/>
                <w:sz w:val="22"/>
                <w:szCs w:val="22"/>
              </w:rPr>
            </w:pPr>
            <w:r w:rsidRPr="000231AC">
              <w:rPr>
                <w:rFonts w:ascii="Verdana" w:hAnsi="Verdana"/>
                <w:noProof/>
                <w:sz w:val="22"/>
                <w:szCs w:val="22"/>
              </w:rPr>
              <w:t>2018-2019</w:t>
            </w:r>
          </w:p>
        </w:tc>
        <w:tc>
          <w:tcPr>
            <w:tcW w:w="2134" w:type="dxa"/>
            <w:hideMark/>
          </w:tcPr>
          <w:p w14:paraId="2454B565" w14:textId="77777777" w:rsidR="000231AC" w:rsidRPr="000231AC" w:rsidRDefault="000231AC" w:rsidP="000231AC">
            <w:pPr>
              <w:spacing w:before="0" w:after="0"/>
              <w:ind w:left="0" w:right="0"/>
              <w:jc w:val="center"/>
              <w:rPr>
                <w:rFonts w:ascii="Verdana" w:hAnsi="Verdana"/>
                <w:noProof/>
                <w:sz w:val="22"/>
                <w:szCs w:val="22"/>
              </w:rPr>
            </w:pPr>
            <w:r w:rsidRPr="000231AC">
              <w:rPr>
                <w:rFonts w:ascii="Verdana" w:hAnsi="Verdana"/>
                <w:noProof/>
                <w:sz w:val="22"/>
                <w:szCs w:val="22"/>
              </w:rPr>
              <w:t>Nil</w:t>
            </w:r>
          </w:p>
        </w:tc>
      </w:tr>
      <w:tr w:rsidR="000231AC" w:rsidRPr="000231AC" w14:paraId="5D823CEA" w14:textId="77777777" w:rsidTr="00D223B8">
        <w:tc>
          <w:tcPr>
            <w:tcW w:w="1977" w:type="dxa"/>
            <w:hideMark/>
          </w:tcPr>
          <w:p w14:paraId="3164BACD" w14:textId="77777777" w:rsidR="000231AC" w:rsidRPr="000231AC" w:rsidRDefault="000231AC" w:rsidP="000231AC">
            <w:pPr>
              <w:spacing w:before="0" w:after="0"/>
              <w:ind w:left="0" w:right="0"/>
              <w:jc w:val="center"/>
              <w:rPr>
                <w:rFonts w:ascii="Verdana" w:hAnsi="Verdana"/>
                <w:noProof/>
                <w:sz w:val="22"/>
                <w:szCs w:val="22"/>
              </w:rPr>
            </w:pPr>
            <w:r w:rsidRPr="000231AC">
              <w:rPr>
                <w:rFonts w:ascii="Verdana" w:hAnsi="Verdana"/>
                <w:noProof/>
                <w:sz w:val="22"/>
                <w:szCs w:val="22"/>
              </w:rPr>
              <w:t>2019-2020</w:t>
            </w:r>
          </w:p>
        </w:tc>
        <w:tc>
          <w:tcPr>
            <w:tcW w:w="2134" w:type="dxa"/>
            <w:hideMark/>
          </w:tcPr>
          <w:p w14:paraId="005F27B0" w14:textId="77777777" w:rsidR="000231AC" w:rsidRPr="000231AC" w:rsidRDefault="000231AC" w:rsidP="000231AC">
            <w:pPr>
              <w:spacing w:before="0" w:after="0"/>
              <w:ind w:left="0" w:right="0"/>
              <w:jc w:val="center"/>
              <w:rPr>
                <w:rFonts w:ascii="Verdana" w:hAnsi="Verdana"/>
                <w:noProof/>
                <w:sz w:val="22"/>
                <w:szCs w:val="22"/>
              </w:rPr>
            </w:pPr>
            <w:r w:rsidRPr="000231AC">
              <w:rPr>
                <w:rFonts w:ascii="Verdana" w:hAnsi="Verdana"/>
                <w:noProof/>
                <w:sz w:val="22"/>
                <w:szCs w:val="22"/>
              </w:rPr>
              <w:t>Nil</w:t>
            </w:r>
          </w:p>
        </w:tc>
      </w:tr>
      <w:tr w:rsidR="000231AC" w:rsidRPr="000231AC" w14:paraId="140AE6CA" w14:textId="77777777" w:rsidTr="00D223B8">
        <w:tc>
          <w:tcPr>
            <w:tcW w:w="1977" w:type="dxa"/>
            <w:hideMark/>
          </w:tcPr>
          <w:p w14:paraId="6867BCC4" w14:textId="77777777" w:rsidR="000231AC" w:rsidRPr="000231AC" w:rsidRDefault="000231AC" w:rsidP="000231AC">
            <w:pPr>
              <w:spacing w:before="0" w:after="0"/>
              <w:ind w:left="0" w:right="0"/>
              <w:jc w:val="center"/>
              <w:rPr>
                <w:rFonts w:ascii="Verdana" w:hAnsi="Verdana"/>
                <w:noProof/>
                <w:sz w:val="22"/>
                <w:szCs w:val="22"/>
              </w:rPr>
            </w:pPr>
            <w:r w:rsidRPr="000231AC">
              <w:rPr>
                <w:rFonts w:ascii="Verdana" w:hAnsi="Verdana"/>
                <w:noProof/>
                <w:sz w:val="22"/>
                <w:szCs w:val="22"/>
              </w:rPr>
              <w:t>2020-2021</w:t>
            </w:r>
          </w:p>
        </w:tc>
        <w:tc>
          <w:tcPr>
            <w:tcW w:w="2134" w:type="dxa"/>
            <w:hideMark/>
          </w:tcPr>
          <w:p w14:paraId="6EC198AC" w14:textId="2C555892" w:rsidR="000231AC" w:rsidRPr="000231AC" w:rsidRDefault="000231AC" w:rsidP="000231AC">
            <w:pPr>
              <w:spacing w:before="0" w:after="0"/>
              <w:ind w:left="0" w:right="0"/>
              <w:jc w:val="center"/>
              <w:rPr>
                <w:rFonts w:ascii="Verdana" w:hAnsi="Verdana"/>
                <w:noProof/>
                <w:sz w:val="22"/>
                <w:szCs w:val="22"/>
              </w:rPr>
            </w:pPr>
            <w:r>
              <w:rPr>
                <w:rFonts w:ascii="Verdana" w:hAnsi="Verdana"/>
                <w:noProof/>
                <w:sz w:val="22"/>
                <w:szCs w:val="22"/>
              </w:rPr>
              <w:t>&lt;5*</w:t>
            </w:r>
          </w:p>
        </w:tc>
      </w:tr>
      <w:tr w:rsidR="000231AC" w:rsidRPr="000231AC" w14:paraId="6055C45B" w14:textId="77777777" w:rsidTr="00D223B8">
        <w:tc>
          <w:tcPr>
            <w:tcW w:w="1977" w:type="dxa"/>
            <w:hideMark/>
          </w:tcPr>
          <w:p w14:paraId="014480DE" w14:textId="77777777" w:rsidR="000231AC" w:rsidRPr="000231AC" w:rsidRDefault="000231AC" w:rsidP="000231AC">
            <w:pPr>
              <w:spacing w:before="0" w:after="0"/>
              <w:ind w:left="0" w:right="0"/>
              <w:jc w:val="center"/>
              <w:rPr>
                <w:rFonts w:ascii="Verdana" w:hAnsi="Verdana"/>
                <w:noProof/>
                <w:sz w:val="22"/>
                <w:szCs w:val="22"/>
              </w:rPr>
            </w:pPr>
            <w:r w:rsidRPr="000231AC">
              <w:rPr>
                <w:rFonts w:ascii="Verdana" w:hAnsi="Verdana"/>
                <w:noProof/>
                <w:sz w:val="22"/>
                <w:szCs w:val="22"/>
              </w:rPr>
              <w:t>2021-2022</w:t>
            </w:r>
          </w:p>
        </w:tc>
        <w:tc>
          <w:tcPr>
            <w:tcW w:w="2134" w:type="dxa"/>
            <w:hideMark/>
          </w:tcPr>
          <w:p w14:paraId="3C1081F1" w14:textId="77777777" w:rsidR="000231AC" w:rsidRPr="000231AC" w:rsidRDefault="000231AC" w:rsidP="000231AC">
            <w:pPr>
              <w:spacing w:before="0" w:after="0"/>
              <w:ind w:left="0" w:right="0"/>
              <w:jc w:val="center"/>
              <w:rPr>
                <w:rFonts w:ascii="Verdana" w:hAnsi="Verdana"/>
                <w:noProof/>
                <w:sz w:val="22"/>
                <w:szCs w:val="22"/>
              </w:rPr>
            </w:pPr>
            <w:r w:rsidRPr="000231AC">
              <w:rPr>
                <w:rFonts w:ascii="Verdana" w:hAnsi="Verdana"/>
                <w:noProof/>
                <w:sz w:val="22"/>
                <w:szCs w:val="22"/>
              </w:rPr>
              <w:t>Nil</w:t>
            </w:r>
          </w:p>
        </w:tc>
      </w:tr>
      <w:tr w:rsidR="000231AC" w:rsidRPr="000231AC" w14:paraId="2A7EBF6F" w14:textId="77777777" w:rsidTr="00D223B8">
        <w:tc>
          <w:tcPr>
            <w:tcW w:w="1977" w:type="dxa"/>
            <w:hideMark/>
          </w:tcPr>
          <w:p w14:paraId="555AB924" w14:textId="77777777" w:rsidR="000231AC" w:rsidRPr="000231AC" w:rsidRDefault="000231AC" w:rsidP="000231AC">
            <w:pPr>
              <w:spacing w:before="0" w:after="0"/>
              <w:ind w:left="0" w:right="0"/>
              <w:jc w:val="center"/>
              <w:rPr>
                <w:rFonts w:ascii="Verdana" w:hAnsi="Verdana"/>
                <w:noProof/>
                <w:sz w:val="22"/>
                <w:szCs w:val="22"/>
              </w:rPr>
            </w:pPr>
            <w:r w:rsidRPr="000231AC">
              <w:rPr>
                <w:rFonts w:ascii="Verdana" w:hAnsi="Verdana"/>
                <w:noProof/>
                <w:sz w:val="22"/>
                <w:szCs w:val="22"/>
              </w:rPr>
              <w:t>2022-2023</w:t>
            </w:r>
          </w:p>
        </w:tc>
        <w:tc>
          <w:tcPr>
            <w:tcW w:w="2134" w:type="dxa"/>
            <w:hideMark/>
          </w:tcPr>
          <w:p w14:paraId="147D6B01" w14:textId="77777777" w:rsidR="000231AC" w:rsidRPr="000231AC" w:rsidRDefault="000231AC" w:rsidP="000231AC">
            <w:pPr>
              <w:spacing w:before="0" w:after="0"/>
              <w:ind w:left="0" w:right="0"/>
              <w:jc w:val="center"/>
              <w:rPr>
                <w:rFonts w:ascii="Verdana" w:hAnsi="Verdana"/>
                <w:noProof/>
                <w:sz w:val="22"/>
                <w:szCs w:val="22"/>
              </w:rPr>
            </w:pPr>
            <w:r w:rsidRPr="000231AC">
              <w:rPr>
                <w:rFonts w:ascii="Verdana" w:hAnsi="Verdana"/>
                <w:noProof/>
                <w:sz w:val="22"/>
                <w:szCs w:val="22"/>
              </w:rPr>
              <w:t>Nil</w:t>
            </w:r>
          </w:p>
        </w:tc>
      </w:tr>
      <w:tr w:rsidR="000231AC" w:rsidRPr="000231AC" w14:paraId="3A7F61A5" w14:textId="77777777" w:rsidTr="00D223B8">
        <w:tc>
          <w:tcPr>
            <w:tcW w:w="1977" w:type="dxa"/>
            <w:hideMark/>
          </w:tcPr>
          <w:p w14:paraId="5B82D665" w14:textId="77777777" w:rsidR="000231AC" w:rsidRPr="000231AC" w:rsidRDefault="000231AC" w:rsidP="000231AC">
            <w:pPr>
              <w:spacing w:before="0" w:after="0"/>
              <w:ind w:left="0" w:right="0"/>
              <w:jc w:val="center"/>
              <w:rPr>
                <w:rFonts w:ascii="Verdana" w:hAnsi="Verdana"/>
                <w:noProof/>
                <w:sz w:val="22"/>
                <w:szCs w:val="22"/>
              </w:rPr>
            </w:pPr>
            <w:r w:rsidRPr="000231AC">
              <w:rPr>
                <w:rFonts w:ascii="Verdana" w:hAnsi="Verdana"/>
                <w:noProof/>
                <w:sz w:val="22"/>
                <w:szCs w:val="22"/>
              </w:rPr>
              <w:t>2023-2024</w:t>
            </w:r>
          </w:p>
        </w:tc>
        <w:tc>
          <w:tcPr>
            <w:tcW w:w="2134" w:type="dxa"/>
            <w:hideMark/>
          </w:tcPr>
          <w:p w14:paraId="4567CF10" w14:textId="2B964C6E" w:rsidR="000231AC" w:rsidRPr="000231AC" w:rsidRDefault="000231AC" w:rsidP="000231AC">
            <w:pPr>
              <w:spacing w:before="0" w:after="0"/>
              <w:ind w:left="0" w:right="0"/>
              <w:jc w:val="center"/>
              <w:rPr>
                <w:rFonts w:ascii="Verdana" w:hAnsi="Verdana"/>
                <w:noProof/>
                <w:sz w:val="22"/>
                <w:szCs w:val="22"/>
              </w:rPr>
            </w:pPr>
            <w:r>
              <w:rPr>
                <w:rFonts w:ascii="Verdana" w:hAnsi="Verdana"/>
                <w:noProof/>
                <w:sz w:val="22"/>
                <w:szCs w:val="22"/>
              </w:rPr>
              <w:t>&lt;5*</w:t>
            </w:r>
          </w:p>
        </w:tc>
      </w:tr>
    </w:tbl>
    <w:p w14:paraId="065FD75A" w14:textId="77777777" w:rsidR="000231AC" w:rsidRDefault="000231AC" w:rsidP="000231AC">
      <w:pPr>
        <w:ind w:left="720"/>
        <w:rPr>
          <w:rFonts w:ascii="Verdana" w:hAnsi="Verdana"/>
          <w:noProof/>
          <w:sz w:val="22"/>
          <w:szCs w:val="22"/>
        </w:rPr>
      </w:pPr>
    </w:p>
    <w:p w14:paraId="2EF180CA" w14:textId="3BD7D285" w:rsidR="000231AC" w:rsidRPr="000231AC" w:rsidRDefault="000231AC" w:rsidP="000231AC">
      <w:pPr>
        <w:ind w:left="720"/>
        <w:rPr>
          <w:rFonts w:ascii="Verdana" w:hAnsi="Verdana"/>
          <w:noProof/>
          <w:sz w:val="22"/>
          <w:szCs w:val="22"/>
        </w:rPr>
      </w:pPr>
      <w:r>
        <w:rPr>
          <w:rFonts w:ascii="Verdana" w:hAnsi="Verdana"/>
          <w:noProof/>
          <w:sz w:val="22"/>
          <w:szCs w:val="22"/>
        </w:rPr>
        <w:t>*</w:t>
      </w:r>
      <w:r w:rsidRPr="000231AC">
        <w:rPr>
          <w:rFonts w:ascii="Verdana" w:hAnsi="Verdana"/>
          <w:noProof/>
          <w:sz w:val="22"/>
          <w:szCs w:val="22"/>
        </w:rPr>
        <w:t xml:space="preserve">Where fewer than 5 has been indicated we are unable to provide you with the exact number of patients as due to the low numbers, there is a potential risk of identifying individuals if this was disclosed.  We are therefore withholding this detail under Section 40(2) of the Freedom of Information Act 2000.  This information is protected by the </w:t>
      </w:r>
      <w:r w:rsidRPr="000231AC">
        <w:rPr>
          <w:rFonts w:ascii="Verdana" w:hAnsi="Verdana"/>
          <w:iCs/>
          <w:noProof/>
          <w:sz w:val="22"/>
          <w:szCs w:val="22"/>
        </w:rPr>
        <w:t xml:space="preserve">General Data Protection Regulation (GDPR) and Data Protection Act 2018 and its disclosure would be contrary to the data protection principles and constitute as unfair and unlawful processing </w:t>
      </w:r>
      <w:r w:rsidRPr="000231AC">
        <w:rPr>
          <w:rFonts w:ascii="Verdana" w:hAnsi="Verdana"/>
          <w:bCs/>
          <w:iCs/>
          <w:noProof/>
          <w:sz w:val="22"/>
          <w:szCs w:val="22"/>
        </w:rPr>
        <w:t>in regard to</w:t>
      </w:r>
      <w:r w:rsidRPr="000231AC">
        <w:rPr>
          <w:rFonts w:ascii="Verdana" w:hAnsi="Verdana"/>
          <w:iCs/>
          <w:noProof/>
          <w:sz w:val="22"/>
          <w:szCs w:val="22"/>
        </w:rPr>
        <w:t xml:space="preserve"> Articles 5, 6, and 9 of GDPR.  </w:t>
      </w:r>
      <w:r w:rsidRPr="000231AC">
        <w:rPr>
          <w:rFonts w:ascii="Verdana" w:hAnsi="Verdana"/>
          <w:noProof/>
          <w:sz w:val="22"/>
          <w:szCs w:val="22"/>
        </w:rPr>
        <w:t>This exemption is absolute and therefore there is no requirement to apply the public interest test.</w:t>
      </w:r>
    </w:p>
    <w:p w14:paraId="75970B72" w14:textId="4BC3614D" w:rsidR="00A10460" w:rsidRDefault="00421E7F" w:rsidP="00421E7F">
      <w:pPr>
        <w:rPr>
          <w:rFonts w:ascii="Verdana" w:hAnsi="Verdana"/>
          <w:b/>
          <w:bCs/>
          <w:noProof/>
          <w:sz w:val="22"/>
          <w:szCs w:val="22"/>
        </w:rPr>
      </w:pPr>
      <w:r>
        <w:rPr>
          <w:rFonts w:ascii="Verdana" w:hAnsi="Verdana"/>
          <w:b/>
          <w:bCs/>
          <w:noProof/>
          <w:sz w:val="22"/>
          <w:szCs w:val="22"/>
        </w:rPr>
        <w:br/>
        <w:t xml:space="preserve">_____________________________________________________________ </w:t>
      </w:r>
    </w:p>
    <w:p w14:paraId="6644CEA6" w14:textId="77777777" w:rsidR="004F001A" w:rsidRPr="00A10460" w:rsidRDefault="004F001A" w:rsidP="004F001A">
      <w:pPr>
        <w:spacing w:before="0" w:after="0" w:line="240" w:lineRule="auto"/>
        <w:ind w:left="0" w:right="0"/>
        <w:rPr>
          <w:rFonts w:ascii="Verdana" w:hAnsi="Verdana"/>
          <w:b/>
          <w:bCs/>
          <w:noProof/>
          <w:sz w:val="22"/>
          <w:szCs w:val="22"/>
        </w:rPr>
      </w:pPr>
    </w:p>
    <w:sectPr w:rsidR="004F001A" w:rsidRPr="00A10460"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pt;height:20pt;visibility:visible;mso-wrap-style:square" o:bullet="t">
        <v:imagedata r:id="rId1" o:title=""/>
      </v:shape>
    </w:pict>
  </w:numPicBullet>
  <w:numPicBullet w:numPicBulletId="1">
    <w:pict>
      <v:shape id="_x0000_i1027" type="#_x0000_t75" style="width:382.5pt;height:382.5pt;visibility:visible;mso-wrap-style:square" o:bullet="t">
        <v:imagedata r:id="rId2" o:title=""/>
      </v:shape>
    </w:pict>
  </w:numPicBullet>
  <w:numPicBullet w:numPicBulletId="2">
    <w:pict>
      <v:shape id="_x0000_i1028" type="#_x0000_t75" style="width:225.5pt;height:225.5pt;visibility:visible;mso-wrap-style:square" o:bullet="t">
        <v:imagedata r:id="rId3" o:title=""/>
      </v:shape>
    </w:pict>
  </w:numPicBullet>
  <w:numPicBullet w:numPicBulletId="3">
    <w:pict>
      <v:shape id="_x0000_i1029" type="#_x0000_t75" style="width:15.5pt;height:15.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0BED3FCD"/>
    <w:multiLevelType w:val="multilevel"/>
    <w:tmpl w:val="9BC426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A7F29FE"/>
    <w:multiLevelType w:val="multilevel"/>
    <w:tmpl w:val="55D8D69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8"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9"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5"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5915360D"/>
    <w:multiLevelType w:val="multilevel"/>
    <w:tmpl w:val="81FE935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8"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0" w15:restartNumberingAfterBreak="0">
    <w:nsid w:val="73C6392A"/>
    <w:multiLevelType w:val="multilevel"/>
    <w:tmpl w:val="83FE29A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826370">
    <w:abstractNumId w:val="15"/>
  </w:num>
  <w:num w:numId="2" w16cid:durableId="828599020">
    <w:abstractNumId w:val="0"/>
  </w:num>
  <w:num w:numId="3" w16cid:durableId="1966037800">
    <w:abstractNumId w:val="10"/>
  </w:num>
  <w:num w:numId="4" w16cid:durableId="1125923312">
    <w:abstractNumId w:val="18"/>
  </w:num>
  <w:num w:numId="5" w16cid:durableId="1143425367">
    <w:abstractNumId w:val="6"/>
  </w:num>
  <w:num w:numId="6" w16cid:durableId="1293360629">
    <w:abstractNumId w:val="4"/>
  </w:num>
  <w:num w:numId="7" w16cid:durableId="479228409">
    <w:abstractNumId w:val="12"/>
  </w:num>
  <w:num w:numId="8" w16cid:durableId="1553300907">
    <w:abstractNumId w:val="17"/>
  </w:num>
  <w:num w:numId="9" w16cid:durableId="687946864">
    <w:abstractNumId w:val="21"/>
  </w:num>
  <w:num w:numId="10" w16cid:durableId="993416643">
    <w:abstractNumId w:val="1"/>
  </w:num>
  <w:num w:numId="11" w16cid:durableId="1541481371">
    <w:abstractNumId w:val="11"/>
  </w:num>
  <w:num w:numId="12" w16cid:durableId="1525171868">
    <w:abstractNumId w:val="14"/>
  </w:num>
  <w:num w:numId="13" w16cid:durableId="200629463">
    <w:abstractNumId w:val="19"/>
  </w:num>
  <w:num w:numId="14" w16cid:durableId="5438320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659297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21757720">
    <w:abstractNumId w:val="13"/>
  </w:num>
  <w:num w:numId="17" w16cid:durableId="1764229674">
    <w:abstractNumId w:val="7"/>
  </w:num>
  <w:num w:numId="18" w16cid:durableId="949163570">
    <w:abstractNumId w:val="2"/>
  </w:num>
  <w:num w:numId="19" w16cid:durableId="19995712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11261471">
    <w:abstractNumId w:val="20"/>
    <w:lvlOverride w:ilvl="0">
      <w:lvl w:ilvl="0">
        <w:start w:val="2"/>
        <w:numFmt w:val="decimal"/>
        <w:lvlText w:val="%1."/>
        <w:lvlJc w:val="left"/>
        <w:pPr>
          <w:ind w:left="0" w:firstLine="0"/>
        </w:pPr>
      </w:lvl>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87727223">
    <w:abstractNumId w:val="5"/>
    <w:lvlOverride w:ilvl="0">
      <w:lvl w:ilvl="0">
        <w:start w:val="3"/>
        <w:numFmt w:val="decimal"/>
        <w:lvlText w:val="%1."/>
        <w:lvlJc w:val="left"/>
        <w:pPr>
          <w:ind w:left="0" w:firstLine="0"/>
        </w:pPr>
      </w:lvl>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8723762">
    <w:abstractNumId w:val="16"/>
    <w:lvlOverride w:ilvl="0">
      <w:lvl w:ilvl="0">
        <w:start w:val="4"/>
        <w:numFmt w:val="decimal"/>
        <w:lvlText w:val="%1."/>
        <w:lvlJc w:val="left"/>
        <w:pPr>
          <w:ind w:left="0" w:firstLine="0"/>
        </w:pPr>
      </w:lvl>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231AC"/>
    <w:rsid w:val="00040038"/>
    <w:rsid w:val="00095DF5"/>
    <w:rsid w:val="000A785B"/>
    <w:rsid w:val="000C00ED"/>
    <w:rsid w:val="000F6539"/>
    <w:rsid w:val="00111757"/>
    <w:rsid w:val="001276F0"/>
    <w:rsid w:val="001508FC"/>
    <w:rsid w:val="00185784"/>
    <w:rsid w:val="001B1339"/>
    <w:rsid w:val="001E2D50"/>
    <w:rsid w:val="00213076"/>
    <w:rsid w:val="002156AF"/>
    <w:rsid w:val="00236F74"/>
    <w:rsid w:val="00257A6E"/>
    <w:rsid w:val="002677FD"/>
    <w:rsid w:val="00286642"/>
    <w:rsid w:val="00296FDA"/>
    <w:rsid w:val="002B74C8"/>
    <w:rsid w:val="002C252B"/>
    <w:rsid w:val="002D32B6"/>
    <w:rsid w:val="002E02A9"/>
    <w:rsid w:val="00304A21"/>
    <w:rsid w:val="0035435D"/>
    <w:rsid w:val="00355B9A"/>
    <w:rsid w:val="003648A8"/>
    <w:rsid w:val="0039422D"/>
    <w:rsid w:val="003B09B5"/>
    <w:rsid w:val="003F2312"/>
    <w:rsid w:val="004039EB"/>
    <w:rsid w:val="00421E7F"/>
    <w:rsid w:val="00442A3A"/>
    <w:rsid w:val="00453C57"/>
    <w:rsid w:val="0048724F"/>
    <w:rsid w:val="004C59CA"/>
    <w:rsid w:val="004C7B47"/>
    <w:rsid w:val="004E1954"/>
    <w:rsid w:val="004F001A"/>
    <w:rsid w:val="004F1E5A"/>
    <w:rsid w:val="004F4D32"/>
    <w:rsid w:val="005029F2"/>
    <w:rsid w:val="005317D4"/>
    <w:rsid w:val="00534D7A"/>
    <w:rsid w:val="00553E1D"/>
    <w:rsid w:val="0059250D"/>
    <w:rsid w:val="005925B8"/>
    <w:rsid w:val="0059485C"/>
    <w:rsid w:val="005F0E79"/>
    <w:rsid w:val="00602EE5"/>
    <w:rsid w:val="006137E4"/>
    <w:rsid w:val="00635BDA"/>
    <w:rsid w:val="006564DF"/>
    <w:rsid w:val="00684641"/>
    <w:rsid w:val="006C4048"/>
    <w:rsid w:val="006D5578"/>
    <w:rsid w:val="006F4A69"/>
    <w:rsid w:val="006F5A5D"/>
    <w:rsid w:val="00730DD2"/>
    <w:rsid w:val="00734492"/>
    <w:rsid w:val="0073651A"/>
    <w:rsid w:val="00771F1B"/>
    <w:rsid w:val="007778CB"/>
    <w:rsid w:val="00790973"/>
    <w:rsid w:val="007953A0"/>
    <w:rsid w:val="00795AD1"/>
    <w:rsid w:val="007A5616"/>
    <w:rsid w:val="007B0951"/>
    <w:rsid w:val="007B516B"/>
    <w:rsid w:val="007B6D99"/>
    <w:rsid w:val="007D0444"/>
    <w:rsid w:val="007D06BB"/>
    <w:rsid w:val="007D6A3E"/>
    <w:rsid w:val="007E29E2"/>
    <w:rsid w:val="007F192C"/>
    <w:rsid w:val="00816437"/>
    <w:rsid w:val="00824D19"/>
    <w:rsid w:val="00846C1D"/>
    <w:rsid w:val="00873328"/>
    <w:rsid w:val="0089491A"/>
    <w:rsid w:val="008A2D60"/>
    <w:rsid w:val="0090178A"/>
    <w:rsid w:val="00912B14"/>
    <w:rsid w:val="009267EE"/>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F0E8B"/>
    <w:rsid w:val="00AF691A"/>
    <w:rsid w:val="00B031C2"/>
    <w:rsid w:val="00B34966"/>
    <w:rsid w:val="00B61DE2"/>
    <w:rsid w:val="00B73D24"/>
    <w:rsid w:val="00B82C9E"/>
    <w:rsid w:val="00B8458F"/>
    <w:rsid w:val="00BB4931"/>
    <w:rsid w:val="00BC67E1"/>
    <w:rsid w:val="00C021A4"/>
    <w:rsid w:val="00C050BE"/>
    <w:rsid w:val="00C21013"/>
    <w:rsid w:val="00C75A00"/>
    <w:rsid w:val="00CA07E3"/>
    <w:rsid w:val="00CB2BBE"/>
    <w:rsid w:val="00CE1516"/>
    <w:rsid w:val="00CE325E"/>
    <w:rsid w:val="00CE3DBC"/>
    <w:rsid w:val="00D15865"/>
    <w:rsid w:val="00D223B8"/>
    <w:rsid w:val="00D62A67"/>
    <w:rsid w:val="00DC0D5A"/>
    <w:rsid w:val="00DC47F3"/>
    <w:rsid w:val="00DC7FA9"/>
    <w:rsid w:val="00DD5E37"/>
    <w:rsid w:val="00DF2EA1"/>
    <w:rsid w:val="00E11F2D"/>
    <w:rsid w:val="00E26720"/>
    <w:rsid w:val="00E545D8"/>
    <w:rsid w:val="00E817B3"/>
    <w:rsid w:val="00E90BC7"/>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table" w:styleId="GridTable4-Accent2">
    <w:name w:val="Grid Table 4 Accent 2"/>
    <w:basedOn w:val="TableNormal"/>
    <w:uiPriority w:val="49"/>
    <w:rsid w:val="00D223B8"/>
    <w:tblPr>
      <w:tblStyleRowBandSize w:val="1"/>
      <w:tblStyleColBandSize w:val="1"/>
      <w:tblBorders>
        <w:top w:val="single" w:sz="4" w:space="0" w:color="74B5E4" w:themeColor="accent2" w:themeTint="99"/>
        <w:left w:val="single" w:sz="4" w:space="0" w:color="74B5E4" w:themeColor="accent2" w:themeTint="99"/>
        <w:bottom w:val="single" w:sz="4" w:space="0" w:color="74B5E4" w:themeColor="accent2" w:themeTint="99"/>
        <w:right w:val="single" w:sz="4" w:space="0" w:color="74B5E4" w:themeColor="accent2" w:themeTint="99"/>
        <w:insideH w:val="single" w:sz="4" w:space="0" w:color="74B5E4" w:themeColor="accent2" w:themeTint="99"/>
        <w:insideV w:val="single" w:sz="4" w:space="0" w:color="74B5E4" w:themeColor="accent2" w:themeTint="99"/>
      </w:tblBorders>
    </w:tblPr>
    <w:tblStylePr w:type="firstRow">
      <w:rPr>
        <w:b/>
        <w:bCs/>
        <w:color w:val="FFFFFF" w:themeColor="background1"/>
      </w:rPr>
      <w:tblPr/>
      <w:tcPr>
        <w:tcBorders>
          <w:top w:val="single" w:sz="4" w:space="0" w:color="2683C6" w:themeColor="accent2"/>
          <w:left w:val="single" w:sz="4" w:space="0" w:color="2683C6" w:themeColor="accent2"/>
          <w:bottom w:val="single" w:sz="4" w:space="0" w:color="2683C6" w:themeColor="accent2"/>
          <w:right w:val="single" w:sz="4" w:space="0" w:color="2683C6" w:themeColor="accent2"/>
          <w:insideH w:val="nil"/>
          <w:insideV w:val="nil"/>
        </w:tcBorders>
        <w:shd w:val="clear" w:color="auto" w:fill="2683C6" w:themeFill="accent2"/>
      </w:tcPr>
    </w:tblStylePr>
    <w:tblStylePr w:type="lastRow">
      <w:rPr>
        <w:b/>
        <w:bCs/>
      </w:rPr>
      <w:tblPr/>
      <w:tcPr>
        <w:tcBorders>
          <w:top w:val="double" w:sz="4" w:space="0" w:color="2683C6" w:themeColor="accent2"/>
        </w:tcBorders>
      </w:tcPr>
    </w:tblStylePr>
    <w:tblStylePr w:type="firstCol">
      <w:rPr>
        <w:b/>
        <w:bCs/>
      </w:rPr>
    </w:tblStylePr>
    <w:tblStylePr w:type="lastCol">
      <w:rPr>
        <w:b/>
        <w:bCs/>
      </w:rPr>
    </w:tblStylePr>
    <w:tblStylePr w:type="band1Vert">
      <w:tblPr/>
      <w:tcPr>
        <w:shd w:val="clear" w:color="auto" w:fill="D0E6F6" w:themeFill="accent2" w:themeFillTint="33"/>
      </w:tcPr>
    </w:tblStylePr>
    <w:tblStylePr w:type="band1Horz">
      <w:tblPr/>
      <w:tcPr>
        <w:shd w:val="clear" w:color="auto" w:fill="D0E6F6" w:themeFill="accent2" w:themeFillTint="33"/>
      </w:tcPr>
    </w:tblStylePr>
  </w:style>
  <w:style w:type="table" w:styleId="GridTable4-Accent1">
    <w:name w:val="Grid Table 4 Accent 1"/>
    <w:basedOn w:val="TableNormal"/>
    <w:uiPriority w:val="49"/>
    <w:rsid w:val="00D223B8"/>
    <w:tblPr>
      <w:tblStyleRowBandSize w:val="1"/>
      <w:tblStyleColBandSize w:val="1"/>
      <w:tblBorders>
        <w:top w:val="single" w:sz="4" w:space="0" w:color="76CDEE" w:themeColor="accent1" w:themeTint="99"/>
        <w:left w:val="single" w:sz="4" w:space="0" w:color="76CDEE" w:themeColor="accent1" w:themeTint="99"/>
        <w:bottom w:val="single" w:sz="4" w:space="0" w:color="76CDEE" w:themeColor="accent1" w:themeTint="99"/>
        <w:right w:val="single" w:sz="4" w:space="0" w:color="76CDEE" w:themeColor="accent1" w:themeTint="99"/>
        <w:insideH w:val="single" w:sz="4" w:space="0" w:color="76CDEE" w:themeColor="accent1" w:themeTint="99"/>
        <w:insideV w:val="single" w:sz="4" w:space="0" w:color="76CDEE" w:themeColor="accent1" w:themeTint="99"/>
      </w:tblBorders>
    </w:tblPr>
    <w:tblStylePr w:type="firstRow">
      <w:rPr>
        <w:b/>
        <w:bCs/>
        <w:color w:val="FFFFFF" w:themeColor="background1"/>
      </w:rPr>
      <w:tblPr/>
      <w:tcPr>
        <w:tcBorders>
          <w:top w:val="single" w:sz="4" w:space="0" w:color="1CADE4" w:themeColor="accent1"/>
          <w:left w:val="single" w:sz="4" w:space="0" w:color="1CADE4" w:themeColor="accent1"/>
          <w:bottom w:val="single" w:sz="4" w:space="0" w:color="1CADE4" w:themeColor="accent1"/>
          <w:right w:val="single" w:sz="4" w:space="0" w:color="1CADE4" w:themeColor="accent1"/>
          <w:insideH w:val="nil"/>
          <w:insideV w:val="nil"/>
        </w:tcBorders>
        <w:shd w:val="clear" w:color="auto" w:fill="1CADE4" w:themeFill="accent1"/>
      </w:tcPr>
    </w:tblStylePr>
    <w:tblStylePr w:type="lastRow">
      <w:rPr>
        <w:b/>
        <w:bCs/>
      </w:rPr>
      <w:tblPr/>
      <w:tcPr>
        <w:tcBorders>
          <w:top w:val="double" w:sz="4" w:space="0" w:color="1CADE4" w:themeColor="accent1"/>
        </w:tcBorders>
      </w:tcPr>
    </w:tblStylePr>
    <w:tblStylePr w:type="firstCol">
      <w:rPr>
        <w:b/>
        <w:bCs/>
      </w:rPr>
    </w:tblStylePr>
    <w:tblStylePr w:type="lastCol">
      <w:rPr>
        <w:b/>
        <w:bCs/>
      </w:rPr>
    </w:tblStylePr>
    <w:tblStylePr w:type="band1Vert">
      <w:tblPr/>
      <w:tcPr>
        <w:shd w:val="clear" w:color="auto" w:fill="D1EEF9" w:themeFill="accent1" w:themeFillTint="33"/>
      </w:tcPr>
    </w:tblStylePr>
    <w:tblStylePr w:type="band1Horz">
      <w:tblPr/>
      <w:tcPr>
        <w:shd w:val="clear" w:color="auto" w:fill="D1EEF9"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80</TotalTime>
  <Pages>2</Pages>
  <Words>500</Words>
  <Characters>3039</Characters>
  <Application>Microsoft Office Word</Application>
  <DocSecurity>0</DocSecurity>
  <Lines>104</Lines>
  <Paragraphs>86</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Louise Megrath (Swansea Bay UHB - Corporate Services)</cp:lastModifiedBy>
  <cp:revision>26</cp:revision>
  <cp:lastPrinted>2019-03-26T11:11:00Z</cp:lastPrinted>
  <dcterms:created xsi:type="dcterms:W3CDTF">2021-09-13T07:38:00Z</dcterms:created>
  <dcterms:modified xsi:type="dcterms:W3CDTF">2025-11-10T14:59:00Z</dcterms:modified>
</cp:coreProperties>
</file>