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22C07192"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83600B">
                              <w:rPr>
                                <w:rFonts w:ascii="Verdana" w:hAnsi="Verdana"/>
                                <w:b/>
                                <w:sz w:val="22"/>
                                <w:szCs w:val="22"/>
                              </w:rPr>
                              <w:t>25-J-036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22C07192"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83600B">
                        <w:rPr>
                          <w:rFonts w:ascii="Verdana" w:hAnsi="Verdana"/>
                          <w:b/>
                          <w:sz w:val="22"/>
                          <w:szCs w:val="22"/>
                        </w:rPr>
                        <w:t>25-J-036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49BCBD3F" w14:textId="66302934" w:rsidR="0083600B" w:rsidRPr="0083600B" w:rsidRDefault="00A10460" w:rsidP="00B87BBA">
      <w:pPr>
        <w:spacing w:before="280"/>
        <w:rPr>
          <w:rFonts w:ascii="Verdana" w:hAnsi="Verdana"/>
          <w:b/>
          <w:bCs/>
          <w:noProof/>
          <w:sz w:val="22"/>
          <w:szCs w:val="22"/>
        </w:rPr>
      </w:pPr>
      <w:r w:rsidRPr="00A10460">
        <w:rPr>
          <w:rFonts w:ascii="Verdana" w:hAnsi="Verdana"/>
          <w:b/>
          <w:sz w:val="22"/>
        </w:rPr>
        <w:t>You asked</w:t>
      </w:r>
      <w:r w:rsidR="00B87BBA">
        <w:rPr>
          <w:rFonts w:ascii="Verdana" w:hAnsi="Verdana"/>
          <w:b/>
          <w:sz w:val="22"/>
        </w:rPr>
        <w:t xml:space="preserve"> for the following </w:t>
      </w:r>
      <w:r w:rsidR="0083600B" w:rsidRPr="0083600B">
        <w:rPr>
          <w:rFonts w:ascii="Verdana" w:hAnsi="Verdana"/>
          <w:b/>
          <w:bCs/>
          <w:noProof/>
          <w:sz w:val="22"/>
          <w:szCs w:val="22"/>
        </w:rPr>
        <w:t>information:</w:t>
      </w:r>
    </w:p>
    <w:p w14:paraId="4201AF76" w14:textId="77777777" w:rsidR="0083600B" w:rsidRDefault="0083600B" w:rsidP="0083600B">
      <w:pPr>
        <w:pStyle w:val="ListParagraph"/>
        <w:numPr>
          <w:ilvl w:val="0"/>
          <w:numId w:val="19"/>
        </w:numPr>
        <w:ind w:left="851"/>
        <w:rPr>
          <w:rFonts w:ascii="Verdana" w:hAnsi="Verdana"/>
          <w:b/>
          <w:bCs/>
          <w:noProof/>
          <w:sz w:val="22"/>
          <w:szCs w:val="22"/>
        </w:rPr>
      </w:pPr>
      <w:r w:rsidRPr="0083600B">
        <w:rPr>
          <w:rFonts w:ascii="Verdana" w:hAnsi="Verdana"/>
          <w:b/>
          <w:bCs/>
          <w:noProof/>
          <w:sz w:val="22"/>
          <w:szCs w:val="22"/>
        </w:rPr>
        <w:t xml:space="preserve">A copy of the board’s asbestos management plan </w:t>
      </w:r>
    </w:p>
    <w:p w14:paraId="47DB55B8" w14:textId="3E5766D5" w:rsidR="00B87BBA" w:rsidRPr="00B87BBA" w:rsidRDefault="00B87BBA" w:rsidP="00B87BBA">
      <w:pPr>
        <w:ind w:left="622" w:firstLine="229"/>
        <w:rPr>
          <w:rFonts w:ascii="Verdana" w:hAnsi="Verdana"/>
          <w:b/>
          <w:bCs/>
          <w:noProof/>
          <w:sz w:val="22"/>
          <w:szCs w:val="22"/>
        </w:rPr>
      </w:pPr>
      <w:r w:rsidRPr="00B87BBA">
        <w:rPr>
          <w:rFonts w:ascii="Verdana" w:hAnsi="Verdana"/>
          <w:noProof/>
          <w:sz w:val="22"/>
          <w:szCs w:val="22"/>
        </w:rPr>
        <w:t>Please see attached Appendix 1 – Asbestos Management Policy.</w:t>
      </w:r>
    </w:p>
    <w:p w14:paraId="786E1635" w14:textId="77777777" w:rsidR="0083600B" w:rsidRDefault="0083600B" w:rsidP="0083600B">
      <w:pPr>
        <w:pStyle w:val="ListParagraph"/>
        <w:ind w:left="851"/>
        <w:rPr>
          <w:rFonts w:ascii="Verdana" w:hAnsi="Verdana"/>
          <w:b/>
          <w:bCs/>
          <w:noProof/>
          <w:sz w:val="22"/>
          <w:szCs w:val="22"/>
        </w:rPr>
      </w:pPr>
    </w:p>
    <w:p w14:paraId="4D919D37" w14:textId="77777777" w:rsidR="0083600B" w:rsidRDefault="0083600B" w:rsidP="0083600B">
      <w:pPr>
        <w:pStyle w:val="ListParagraph"/>
        <w:numPr>
          <w:ilvl w:val="0"/>
          <w:numId w:val="19"/>
        </w:numPr>
        <w:ind w:left="851"/>
        <w:rPr>
          <w:rFonts w:ascii="Verdana" w:hAnsi="Verdana"/>
          <w:b/>
          <w:bCs/>
          <w:noProof/>
          <w:sz w:val="22"/>
          <w:szCs w:val="22"/>
        </w:rPr>
      </w:pPr>
      <w:r w:rsidRPr="0083600B">
        <w:rPr>
          <w:rFonts w:ascii="Verdana" w:hAnsi="Verdana"/>
          <w:b/>
          <w:bCs/>
          <w:noProof/>
          <w:sz w:val="22"/>
          <w:szCs w:val="22"/>
        </w:rPr>
        <w:t xml:space="preserve">A copy of the board’s latest version of the asbestos register. If the register is not centralised, then the register for the largest facility which requires an asbestos register would suffice </w:t>
      </w:r>
    </w:p>
    <w:p w14:paraId="4BF1546E" w14:textId="14D5B184" w:rsidR="00B87BBA" w:rsidRPr="00B87BBA" w:rsidRDefault="00B87BBA" w:rsidP="00B87BBA">
      <w:pPr>
        <w:ind w:left="851"/>
        <w:rPr>
          <w:rFonts w:ascii="Verdana" w:hAnsi="Verdana"/>
          <w:noProof/>
          <w:sz w:val="22"/>
          <w:szCs w:val="22"/>
        </w:rPr>
      </w:pPr>
      <w:r w:rsidRPr="00B87BBA">
        <w:rPr>
          <w:rFonts w:ascii="Verdana" w:hAnsi="Verdana"/>
          <w:noProof/>
          <w:sz w:val="22"/>
          <w:szCs w:val="22"/>
        </w:rPr>
        <w:t xml:space="preserve">The register is located online upon our Asbestos Management Software (Modus AIMS5) and is managed and updated by the Estates Health &amp; Safety Officer. </w:t>
      </w:r>
      <w:r>
        <w:rPr>
          <w:rFonts w:ascii="Verdana" w:hAnsi="Verdana"/>
          <w:noProof/>
          <w:sz w:val="22"/>
          <w:szCs w:val="22"/>
        </w:rPr>
        <w:t xml:space="preserve"> Please find </w:t>
      </w:r>
      <w:r w:rsidRPr="00B87BBA">
        <w:rPr>
          <w:rFonts w:ascii="Verdana" w:hAnsi="Verdana"/>
          <w:noProof/>
          <w:sz w:val="22"/>
          <w:szCs w:val="22"/>
        </w:rPr>
        <w:t xml:space="preserve">attached an example register </w:t>
      </w:r>
      <w:r>
        <w:rPr>
          <w:rFonts w:ascii="Verdana" w:hAnsi="Verdana"/>
          <w:noProof/>
          <w:sz w:val="22"/>
          <w:szCs w:val="22"/>
        </w:rPr>
        <w:t xml:space="preserve">Appendix 2 - </w:t>
      </w:r>
      <w:r w:rsidRPr="00B87BBA">
        <w:rPr>
          <w:rFonts w:ascii="Verdana" w:hAnsi="Verdana"/>
          <w:noProof/>
          <w:sz w:val="22"/>
          <w:szCs w:val="22"/>
        </w:rPr>
        <w:t xml:space="preserve">Morriston </w:t>
      </w:r>
      <w:r>
        <w:rPr>
          <w:rFonts w:ascii="Verdana" w:hAnsi="Verdana"/>
          <w:noProof/>
          <w:sz w:val="22"/>
          <w:szCs w:val="22"/>
        </w:rPr>
        <w:t xml:space="preserve">Hospital </w:t>
      </w:r>
      <w:r w:rsidRPr="00B87BBA">
        <w:rPr>
          <w:rFonts w:ascii="Verdana" w:hAnsi="Verdana"/>
          <w:noProof/>
          <w:sz w:val="22"/>
          <w:szCs w:val="22"/>
        </w:rPr>
        <w:t>Nucleus block Ground Floor</w:t>
      </w:r>
      <w:r>
        <w:rPr>
          <w:rFonts w:ascii="Verdana" w:hAnsi="Verdana"/>
          <w:noProof/>
          <w:sz w:val="22"/>
          <w:szCs w:val="22"/>
        </w:rPr>
        <w:t xml:space="preserve"> – Asbestos Register</w:t>
      </w:r>
      <w:r w:rsidRPr="00B87BBA">
        <w:rPr>
          <w:rFonts w:ascii="Verdana" w:hAnsi="Verdana"/>
          <w:noProof/>
          <w:sz w:val="22"/>
          <w:szCs w:val="22"/>
        </w:rPr>
        <w:t>. </w:t>
      </w:r>
    </w:p>
    <w:p w14:paraId="66491B0C" w14:textId="77777777" w:rsidR="0083600B" w:rsidRPr="0083600B" w:rsidRDefault="0083600B" w:rsidP="0083600B">
      <w:pPr>
        <w:pStyle w:val="ListParagraph"/>
        <w:rPr>
          <w:rFonts w:ascii="Verdana" w:hAnsi="Verdana"/>
          <w:b/>
          <w:bCs/>
          <w:noProof/>
          <w:sz w:val="22"/>
          <w:szCs w:val="22"/>
        </w:rPr>
      </w:pPr>
    </w:p>
    <w:p w14:paraId="47F72214" w14:textId="77777777" w:rsidR="0083600B" w:rsidRDefault="0083600B" w:rsidP="0083600B">
      <w:pPr>
        <w:pStyle w:val="ListParagraph"/>
        <w:numPr>
          <w:ilvl w:val="0"/>
          <w:numId w:val="19"/>
        </w:numPr>
        <w:ind w:left="851"/>
        <w:rPr>
          <w:rFonts w:ascii="Verdana" w:hAnsi="Verdana"/>
          <w:b/>
          <w:bCs/>
          <w:noProof/>
          <w:sz w:val="22"/>
          <w:szCs w:val="22"/>
        </w:rPr>
      </w:pPr>
      <w:r w:rsidRPr="0083600B">
        <w:rPr>
          <w:rFonts w:ascii="Verdana" w:hAnsi="Verdana"/>
          <w:b/>
          <w:bCs/>
          <w:noProof/>
          <w:sz w:val="22"/>
          <w:szCs w:val="22"/>
        </w:rPr>
        <w:t xml:space="preserve">Has the board conducted an asbestos audit across its properties, or for specific properties since 1/1/2015? If so please provide a copy </w:t>
      </w:r>
    </w:p>
    <w:p w14:paraId="75D1FEF1" w14:textId="4A4C2297" w:rsidR="00B87BBA" w:rsidRPr="00B87BBA" w:rsidRDefault="00B87BBA" w:rsidP="00B87BBA">
      <w:pPr>
        <w:ind w:left="851"/>
        <w:rPr>
          <w:rFonts w:ascii="Verdana" w:hAnsi="Verdana"/>
          <w:noProof/>
          <w:sz w:val="22"/>
          <w:szCs w:val="22"/>
        </w:rPr>
      </w:pPr>
      <w:r w:rsidRPr="00B87BBA">
        <w:rPr>
          <w:rFonts w:ascii="Verdana" w:hAnsi="Verdana"/>
          <w:noProof/>
          <w:sz w:val="22"/>
          <w:szCs w:val="22"/>
        </w:rPr>
        <w:t xml:space="preserve">All properties containing asbestos materials are inspected annually to monitor their condition and reports are issued with the findings along with any actions required. </w:t>
      </w:r>
      <w:r>
        <w:rPr>
          <w:rFonts w:ascii="Verdana" w:hAnsi="Verdana"/>
          <w:noProof/>
          <w:sz w:val="22"/>
          <w:szCs w:val="22"/>
        </w:rPr>
        <w:t>Please find</w:t>
      </w:r>
      <w:r w:rsidRPr="00B87BBA">
        <w:rPr>
          <w:rFonts w:ascii="Verdana" w:hAnsi="Verdana"/>
          <w:noProof/>
          <w:sz w:val="22"/>
          <w:szCs w:val="22"/>
        </w:rPr>
        <w:t xml:space="preserve"> attached an example copy of the report from last year's inspection of Morriston Nucleus Ground Floor labelled </w:t>
      </w:r>
      <w:r>
        <w:rPr>
          <w:rFonts w:ascii="Verdana" w:hAnsi="Verdana"/>
          <w:noProof/>
          <w:sz w:val="22"/>
          <w:szCs w:val="22"/>
        </w:rPr>
        <w:t xml:space="preserve">Appendix 3 - </w:t>
      </w:r>
      <w:r w:rsidRPr="00B87BBA">
        <w:rPr>
          <w:rFonts w:ascii="Verdana" w:hAnsi="Verdana"/>
          <w:noProof/>
          <w:sz w:val="22"/>
          <w:szCs w:val="22"/>
        </w:rPr>
        <w:t xml:space="preserve">Morriston Nucleus block Ground Floor 2024 Re-Inspection Report. </w:t>
      </w:r>
      <w:r>
        <w:rPr>
          <w:rFonts w:ascii="Verdana" w:hAnsi="Verdana"/>
          <w:noProof/>
          <w:sz w:val="22"/>
          <w:szCs w:val="22"/>
        </w:rPr>
        <w:t xml:space="preserve">We are awaiting a report from a recent Audit </w:t>
      </w:r>
      <w:r w:rsidRPr="00B87BBA">
        <w:rPr>
          <w:rFonts w:ascii="Verdana" w:hAnsi="Verdana"/>
          <w:noProof/>
          <w:sz w:val="22"/>
          <w:szCs w:val="22"/>
        </w:rPr>
        <w:t>by shared services on our asbestos management.</w:t>
      </w:r>
    </w:p>
    <w:p w14:paraId="6EE3362D" w14:textId="77777777" w:rsidR="0083600B" w:rsidRPr="0083600B" w:rsidRDefault="0083600B" w:rsidP="0083600B">
      <w:pPr>
        <w:pStyle w:val="ListParagraph"/>
        <w:rPr>
          <w:rFonts w:ascii="Verdana" w:hAnsi="Verdana"/>
          <w:b/>
          <w:bCs/>
          <w:noProof/>
          <w:sz w:val="22"/>
          <w:szCs w:val="22"/>
        </w:rPr>
      </w:pPr>
    </w:p>
    <w:p w14:paraId="759B2001" w14:textId="77777777" w:rsidR="0083600B" w:rsidRDefault="0083600B" w:rsidP="0083600B">
      <w:pPr>
        <w:pStyle w:val="ListParagraph"/>
        <w:numPr>
          <w:ilvl w:val="0"/>
          <w:numId w:val="19"/>
        </w:numPr>
        <w:ind w:left="851"/>
        <w:rPr>
          <w:rFonts w:ascii="Verdana" w:hAnsi="Verdana"/>
          <w:b/>
          <w:bCs/>
          <w:noProof/>
          <w:sz w:val="22"/>
          <w:szCs w:val="22"/>
        </w:rPr>
      </w:pPr>
      <w:r w:rsidRPr="0083600B">
        <w:rPr>
          <w:rFonts w:ascii="Verdana" w:hAnsi="Verdana"/>
          <w:b/>
          <w:bCs/>
          <w:noProof/>
          <w:sz w:val="22"/>
          <w:szCs w:val="22"/>
        </w:rPr>
        <w:t xml:space="preserve">How many claims of people exposed to asbestos in the have been recorded? And if any were settled, how many and for how much in total? (If a date is needed, the claims would be received from 1/1/2000, or when your records begin) </w:t>
      </w:r>
    </w:p>
    <w:p w14:paraId="3747309B" w14:textId="31A0607F" w:rsidR="0083600B" w:rsidRPr="0083600B" w:rsidRDefault="0083600B" w:rsidP="0083600B">
      <w:pPr>
        <w:ind w:left="851"/>
        <w:rPr>
          <w:rFonts w:ascii="Verdana" w:hAnsi="Verdana"/>
          <w:noProof/>
          <w:sz w:val="22"/>
          <w:szCs w:val="22"/>
        </w:rPr>
      </w:pPr>
      <w:r>
        <w:rPr>
          <w:rFonts w:ascii="Verdana" w:hAnsi="Verdana"/>
          <w:noProof/>
          <w:sz w:val="22"/>
          <w:szCs w:val="22"/>
        </w:rPr>
        <w:t>I can confirm that between 1</w:t>
      </w:r>
      <w:r w:rsidRPr="0083600B">
        <w:rPr>
          <w:rFonts w:ascii="Verdana" w:hAnsi="Verdana"/>
          <w:noProof/>
          <w:sz w:val="22"/>
          <w:szCs w:val="22"/>
          <w:vertAlign w:val="superscript"/>
        </w:rPr>
        <w:t>st</w:t>
      </w:r>
      <w:r>
        <w:rPr>
          <w:rFonts w:ascii="Verdana" w:hAnsi="Verdana"/>
          <w:noProof/>
          <w:sz w:val="22"/>
          <w:szCs w:val="22"/>
        </w:rPr>
        <w:t xml:space="preserve"> January 2020 and 20</w:t>
      </w:r>
      <w:r w:rsidRPr="0083600B">
        <w:rPr>
          <w:rFonts w:ascii="Verdana" w:hAnsi="Verdana"/>
          <w:noProof/>
          <w:sz w:val="22"/>
          <w:szCs w:val="22"/>
          <w:vertAlign w:val="superscript"/>
        </w:rPr>
        <w:t>th</w:t>
      </w:r>
      <w:r>
        <w:rPr>
          <w:rFonts w:ascii="Verdana" w:hAnsi="Verdana"/>
          <w:noProof/>
          <w:sz w:val="22"/>
          <w:szCs w:val="22"/>
        </w:rPr>
        <w:t xml:space="preserve"> October 2025, 13 </w:t>
      </w:r>
      <w:r w:rsidRPr="0083600B">
        <w:rPr>
          <w:rFonts w:ascii="Verdana" w:hAnsi="Verdana"/>
          <w:noProof/>
          <w:sz w:val="22"/>
          <w:szCs w:val="22"/>
        </w:rPr>
        <w:t xml:space="preserve">cases </w:t>
      </w:r>
      <w:r>
        <w:rPr>
          <w:rFonts w:ascii="Verdana" w:hAnsi="Verdana"/>
          <w:noProof/>
          <w:sz w:val="22"/>
          <w:szCs w:val="22"/>
        </w:rPr>
        <w:t xml:space="preserve">are </w:t>
      </w:r>
      <w:r w:rsidRPr="0083600B">
        <w:rPr>
          <w:rFonts w:ascii="Verdana" w:hAnsi="Verdana"/>
          <w:noProof/>
          <w:sz w:val="22"/>
          <w:szCs w:val="22"/>
        </w:rPr>
        <w:t>recorded in our systems</w:t>
      </w:r>
      <w:r>
        <w:rPr>
          <w:rFonts w:ascii="Verdana" w:hAnsi="Verdana"/>
          <w:noProof/>
          <w:sz w:val="22"/>
          <w:szCs w:val="22"/>
        </w:rPr>
        <w:t xml:space="preserve"> in total</w:t>
      </w:r>
      <w:r w:rsidRPr="0083600B">
        <w:rPr>
          <w:rFonts w:ascii="Verdana" w:hAnsi="Verdana"/>
          <w:noProof/>
          <w:sz w:val="22"/>
          <w:szCs w:val="22"/>
        </w:rPr>
        <w:t>.</w:t>
      </w:r>
      <w:r>
        <w:rPr>
          <w:rFonts w:ascii="Verdana" w:hAnsi="Verdana"/>
          <w:noProof/>
          <w:sz w:val="22"/>
          <w:szCs w:val="22"/>
        </w:rPr>
        <w:t xml:space="preserve"> </w:t>
      </w:r>
      <w:r w:rsidRPr="0083600B">
        <w:rPr>
          <w:rFonts w:ascii="Verdana" w:hAnsi="Verdana"/>
          <w:noProof/>
          <w:sz w:val="22"/>
          <w:szCs w:val="22"/>
        </w:rPr>
        <w:t xml:space="preserve"> </w:t>
      </w:r>
      <w:r>
        <w:rPr>
          <w:rFonts w:ascii="Verdana" w:hAnsi="Verdana"/>
          <w:noProof/>
          <w:sz w:val="22"/>
          <w:szCs w:val="22"/>
        </w:rPr>
        <w:t xml:space="preserve">Of these 13 cases, 2 cases </w:t>
      </w:r>
      <w:r w:rsidRPr="0083600B">
        <w:rPr>
          <w:rFonts w:ascii="Verdana" w:hAnsi="Verdana"/>
          <w:noProof/>
          <w:sz w:val="22"/>
          <w:szCs w:val="22"/>
        </w:rPr>
        <w:t>relate to Bro-Morgannwg*</w:t>
      </w:r>
      <w:r>
        <w:rPr>
          <w:rFonts w:ascii="Verdana" w:hAnsi="Verdana"/>
          <w:noProof/>
          <w:sz w:val="22"/>
          <w:szCs w:val="22"/>
        </w:rPr>
        <w:t>*.  I can also confirm that &lt;5* of the 13 cases resulted in damages being awarded at a total of £5,000 and £5,500.  10 of the 13 cases are closed.</w:t>
      </w:r>
    </w:p>
    <w:p w14:paraId="5B27B7CE" w14:textId="77777777" w:rsidR="0083600B" w:rsidRPr="0083600B" w:rsidRDefault="0083600B" w:rsidP="0083600B">
      <w:pPr>
        <w:pStyle w:val="ListParagraph"/>
        <w:rPr>
          <w:rFonts w:ascii="Verdana" w:hAnsi="Verdana"/>
          <w:b/>
          <w:bCs/>
          <w:noProof/>
          <w:sz w:val="22"/>
          <w:szCs w:val="22"/>
        </w:rPr>
      </w:pPr>
    </w:p>
    <w:p w14:paraId="00C61A72" w14:textId="031C7402" w:rsidR="0083600B" w:rsidRPr="0083600B" w:rsidRDefault="0083600B" w:rsidP="0083600B">
      <w:pPr>
        <w:pStyle w:val="ListParagraph"/>
        <w:numPr>
          <w:ilvl w:val="0"/>
          <w:numId w:val="19"/>
        </w:numPr>
        <w:ind w:left="851"/>
        <w:rPr>
          <w:rFonts w:ascii="Verdana" w:hAnsi="Verdana"/>
          <w:b/>
          <w:bCs/>
          <w:noProof/>
          <w:sz w:val="22"/>
          <w:szCs w:val="22"/>
        </w:rPr>
      </w:pPr>
      <w:r w:rsidRPr="0083600B">
        <w:rPr>
          <w:rFonts w:ascii="Verdana" w:hAnsi="Verdana"/>
          <w:b/>
          <w:bCs/>
          <w:noProof/>
          <w:sz w:val="22"/>
          <w:szCs w:val="22"/>
        </w:rPr>
        <w:t>How much was spent on asbestos removal and management in the last full financial year?</w:t>
      </w:r>
    </w:p>
    <w:p w14:paraId="5084E98B" w14:textId="77777777" w:rsidR="00B87BBA" w:rsidRDefault="00B87BBA" w:rsidP="00B87BBA">
      <w:pPr>
        <w:ind w:left="851"/>
        <w:rPr>
          <w:rFonts w:ascii="Verdana" w:hAnsi="Verdana"/>
          <w:noProof/>
          <w:sz w:val="22"/>
          <w:szCs w:val="22"/>
        </w:rPr>
      </w:pPr>
      <w:r>
        <w:rPr>
          <w:rFonts w:ascii="Verdana" w:hAnsi="Verdana"/>
          <w:noProof/>
          <w:sz w:val="22"/>
          <w:szCs w:val="22"/>
        </w:rPr>
        <w:t>A total of £310,396.00 was spent in the 2024-25 financial year.</w:t>
      </w:r>
    </w:p>
    <w:p w14:paraId="39060869" w14:textId="77777777" w:rsidR="00774783" w:rsidRDefault="00774783" w:rsidP="00B87BBA">
      <w:pPr>
        <w:ind w:left="851"/>
        <w:rPr>
          <w:rFonts w:ascii="Verdana" w:hAnsi="Verdana"/>
          <w:noProof/>
          <w:sz w:val="22"/>
          <w:szCs w:val="22"/>
        </w:rPr>
      </w:pPr>
    </w:p>
    <w:p w14:paraId="6163003B" w14:textId="33B7E78A" w:rsidR="00774783" w:rsidRDefault="00774783" w:rsidP="00B87BBA">
      <w:pPr>
        <w:ind w:left="851"/>
        <w:rPr>
          <w:rFonts w:ascii="Verdana" w:hAnsi="Verdana"/>
          <w:noProof/>
          <w:sz w:val="22"/>
          <w:szCs w:val="22"/>
        </w:rPr>
      </w:pPr>
      <w:r>
        <w:rPr>
          <w:rFonts w:ascii="Verdana" w:hAnsi="Verdana"/>
          <w:noProof/>
          <w:sz w:val="22"/>
          <w:szCs w:val="22"/>
        </w:rPr>
        <w:lastRenderedPageBreak/>
        <w:t>*</w:t>
      </w:r>
      <w:r w:rsidRPr="00774783">
        <w:rPr>
          <w:rFonts w:ascii="Verdana" w:hAnsi="Verdana"/>
          <w:noProof/>
          <w:sz w:val="22"/>
          <w:szCs w:val="22"/>
        </w:rPr>
        <w:t xml:space="preserve">Where fewer than 5 has been indicated we are unable to provide you with the exact number of </w:t>
      </w:r>
      <w:r w:rsidR="001F74C1">
        <w:rPr>
          <w:rFonts w:ascii="Verdana" w:hAnsi="Verdana"/>
          <w:noProof/>
          <w:sz w:val="22"/>
          <w:szCs w:val="22"/>
        </w:rPr>
        <w:t>individuals</w:t>
      </w:r>
      <w:r w:rsidRPr="00774783">
        <w:rPr>
          <w:rFonts w:ascii="Verdana" w:hAnsi="Verdana"/>
          <w:noProof/>
          <w:sz w:val="22"/>
          <w:szCs w:val="22"/>
        </w:rPr>
        <w:t xml:space="preserve"> as due to the low numbers, there is a potential risk of identifying individuals if this was disclosed.  We are therefore withholding this detail under Section 40(2) of the Freedom of Information Act 2000.  This information is protected by the </w:t>
      </w:r>
      <w:r w:rsidRPr="00774783">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w:t>
      </w:r>
      <w:r w:rsidRPr="00774783">
        <w:rPr>
          <w:rFonts w:ascii="Verdana" w:hAnsi="Verdana"/>
          <w:bCs/>
          <w:iCs/>
          <w:noProof/>
          <w:sz w:val="22"/>
          <w:szCs w:val="22"/>
        </w:rPr>
        <w:t>in regard to</w:t>
      </w:r>
      <w:r w:rsidRPr="00774783">
        <w:rPr>
          <w:rFonts w:ascii="Verdana" w:hAnsi="Verdana"/>
          <w:iCs/>
          <w:noProof/>
          <w:sz w:val="22"/>
          <w:szCs w:val="22"/>
        </w:rPr>
        <w:t xml:space="preserve"> Articles 5, 6, and 9 of GDPR.  </w:t>
      </w:r>
      <w:r w:rsidRPr="00774783">
        <w:rPr>
          <w:rFonts w:ascii="Verdana" w:hAnsi="Verdana"/>
          <w:noProof/>
          <w:sz w:val="22"/>
          <w:szCs w:val="22"/>
        </w:rPr>
        <w:t>This exemption is absolute and therefore there is no requirement to apply the public interest test.</w:t>
      </w:r>
    </w:p>
    <w:p w14:paraId="505E84D5" w14:textId="77777777" w:rsidR="00774783" w:rsidRDefault="00774783" w:rsidP="00B87BBA">
      <w:pPr>
        <w:ind w:left="851"/>
        <w:rPr>
          <w:rFonts w:ascii="Verdana" w:hAnsi="Verdana"/>
          <w:noProof/>
          <w:sz w:val="22"/>
          <w:szCs w:val="22"/>
        </w:rPr>
      </w:pPr>
    </w:p>
    <w:p w14:paraId="52485E37" w14:textId="1F881F49" w:rsidR="00774783" w:rsidRPr="00FC3B42" w:rsidRDefault="00774783" w:rsidP="00774783">
      <w:pPr>
        <w:ind w:left="851"/>
        <w:rPr>
          <w:rFonts w:ascii="Verdana" w:hAnsi="Verdana"/>
          <w:sz w:val="22"/>
          <w:szCs w:val="22"/>
          <w:lang w:val="en"/>
        </w:rPr>
      </w:pPr>
      <w:r>
        <w:rPr>
          <w:rFonts w:ascii="Verdana" w:hAnsi="Verdana"/>
          <w:noProof/>
          <w:sz w:val="22"/>
          <w:szCs w:val="22"/>
        </w:rPr>
        <w:t>**</w:t>
      </w:r>
      <w:r w:rsidRPr="00774783">
        <w:rPr>
          <w:rFonts w:ascii="Verdana" w:hAnsi="Verdana"/>
          <w:sz w:val="22"/>
          <w:szCs w:val="22"/>
          <w:lang w:val="en"/>
        </w:rPr>
        <w:t xml:space="preserve"> </w:t>
      </w:r>
      <w:r w:rsidRPr="00FC3B42">
        <w:rPr>
          <w:rFonts w:ascii="Verdana" w:hAnsi="Verdana"/>
          <w:sz w:val="22"/>
          <w:szCs w:val="22"/>
          <w:lang w:val="en"/>
        </w:rPr>
        <w:t xml:space="preserve">Please note that </w:t>
      </w:r>
      <w:r w:rsidRPr="00FC3B42">
        <w:rPr>
          <w:rFonts w:ascii="Verdana" w:hAnsi="Verdana"/>
          <w:sz w:val="22"/>
          <w:szCs w:val="22"/>
        </w:rPr>
        <w:t>from 1</w:t>
      </w:r>
      <w:r w:rsidRPr="00FC3B42">
        <w:rPr>
          <w:rFonts w:ascii="Verdana" w:hAnsi="Verdana"/>
          <w:sz w:val="22"/>
          <w:szCs w:val="22"/>
          <w:vertAlign w:val="superscript"/>
        </w:rPr>
        <w:t>st</w:t>
      </w:r>
      <w:r w:rsidRPr="00FC3B42">
        <w:rPr>
          <w:rFonts w:ascii="Verdana" w:hAnsi="Verdana"/>
          <w:sz w:val="22"/>
          <w:szCs w:val="22"/>
        </w:rPr>
        <w:t xml:space="preserve"> April 2019 responsibility for providing healthcare services for people in the Bridgend County Borough Council area transferred from Abertawe Bro Morgannwg University Health Board to Cwm Taf Morgannwg University Health Board. </w:t>
      </w:r>
      <w:proofErr w:type="gramStart"/>
      <w:r w:rsidRPr="00FC3B42">
        <w:rPr>
          <w:rFonts w:ascii="Verdana" w:hAnsi="Verdana"/>
          <w:sz w:val="22"/>
          <w:szCs w:val="22"/>
        </w:rPr>
        <w:t>In light of</w:t>
      </w:r>
      <w:proofErr w:type="gramEnd"/>
      <w:r w:rsidRPr="00FC3B42">
        <w:rPr>
          <w:rFonts w:ascii="Verdana" w:hAnsi="Verdana"/>
          <w:sz w:val="22"/>
          <w:szCs w:val="22"/>
        </w:rPr>
        <w:t xml:space="preserve"> this change to ABMU’s responsibilities, the organisation’s name has changed to Swansea Bay University Health Board.</w:t>
      </w:r>
      <w:r>
        <w:rPr>
          <w:rFonts w:ascii="Verdana" w:hAnsi="Verdana"/>
          <w:sz w:val="22"/>
          <w:szCs w:val="22"/>
        </w:rPr>
        <w:t xml:space="preserve">  </w:t>
      </w:r>
      <w:r w:rsidRPr="00FC3B42">
        <w:rPr>
          <w:rFonts w:ascii="Verdana" w:hAnsi="Verdana"/>
          <w:sz w:val="22"/>
          <w:szCs w:val="22"/>
        </w:rPr>
        <w:t>However</w:t>
      </w:r>
      <w:r>
        <w:rPr>
          <w:rFonts w:ascii="Verdana" w:hAnsi="Verdana"/>
          <w:sz w:val="22"/>
          <w:szCs w:val="22"/>
        </w:rPr>
        <w:t>,</w:t>
      </w:r>
      <w:r w:rsidRPr="00FC3B42">
        <w:rPr>
          <w:rFonts w:ascii="Verdana" w:hAnsi="Verdana"/>
          <w:sz w:val="22"/>
          <w:szCs w:val="22"/>
        </w:rPr>
        <w:t xml:space="preserve"> as this response asks for data prior to 1</w:t>
      </w:r>
      <w:r w:rsidRPr="00FC3B42">
        <w:rPr>
          <w:rFonts w:ascii="Verdana" w:hAnsi="Verdana"/>
          <w:sz w:val="22"/>
          <w:szCs w:val="22"/>
          <w:vertAlign w:val="superscript"/>
        </w:rPr>
        <w:t>st</w:t>
      </w:r>
      <w:r w:rsidRPr="00FC3B42">
        <w:rPr>
          <w:rFonts w:ascii="Verdana" w:hAnsi="Verdana"/>
          <w:sz w:val="22"/>
          <w:szCs w:val="22"/>
        </w:rPr>
        <w:t xml:space="preserve"> April 2019, we have provided the information that ABMU Health Board held which will include Bridgend data.  </w:t>
      </w:r>
    </w:p>
    <w:p w14:paraId="7EF8373A" w14:textId="3D535546" w:rsidR="00774783" w:rsidRDefault="00774783" w:rsidP="00B87BBA">
      <w:pPr>
        <w:ind w:left="851"/>
        <w:rPr>
          <w:rFonts w:ascii="Verdana" w:hAnsi="Verdana"/>
          <w:noProof/>
          <w:sz w:val="22"/>
          <w:szCs w:val="22"/>
        </w:rPr>
      </w:pPr>
    </w:p>
    <w:p w14:paraId="6644CEA6" w14:textId="33471BAC" w:rsidR="004F001A" w:rsidRPr="00A10460" w:rsidRDefault="00421E7F" w:rsidP="00B87BBA">
      <w:pPr>
        <w:ind w:left="851"/>
        <w:rPr>
          <w:rFonts w:ascii="Verdana" w:hAnsi="Verdana"/>
          <w:b/>
          <w:bCs/>
          <w:noProof/>
          <w:sz w:val="22"/>
          <w:szCs w:val="22"/>
        </w:rPr>
      </w:pPr>
      <w:r>
        <w:rPr>
          <w:rFonts w:ascii="Verdana" w:hAnsi="Verdana"/>
          <w:b/>
          <w:bCs/>
          <w:noProof/>
          <w:sz w:val="22"/>
          <w:szCs w:val="22"/>
        </w:rPr>
        <w:t>___________________________________________________________</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1737883744" name="Picture 1737883744"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1060030989" name="Picture 1060030989"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958984949"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8" type="#_x0000_t75" style="width:20.25pt;height:20.25pt;visibility:visible;mso-wrap-style:square" o:bullet="t">
        <v:imagedata r:id="rId1" o:title=""/>
      </v:shape>
    </w:pict>
  </w:numPicBullet>
  <w:numPicBullet w:numPicBulletId="1">
    <w:pict>
      <v:shape id="_x0000_i1099" type="#_x0000_t75" style="width:382.5pt;height:382.5pt;visibility:visible;mso-wrap-style:square" o:bullet="t">
        <v:imagedata r:id="rId2" o:title=""/>
      </v:shape>
    </w:pict>
  </w:numPicBullet>
  <w:numPicBullet w:numPicBulletId="2">
    <w:pict>
      <v:shape id="_x0000_i1100" type="#_x0000_t75" style="width:225.75pt;height:225.75pt;visibility:visible;mso-wrap-style:square" o:bullet="t">
        <v:imagedata r:id="rId3" o:title=""/>
      </v:shape>
    </w:pict>
  </w:numPicBullet>
  <w:numPicBullet w:numPicBulletId="3">
    <w:pict>
      <v:shape id="_x0000_i110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19B5F34"/>
    <w:multiLevelType w:val="hybridMultilevel"/>
    <w:tmpl w:val="3B94EE8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8"/>
  </w:num>
  <w:num w:numId="4" w16cid:durableId="1125923312">
    <w:abstractNumId w:val="16"/>
  </w:num>
  <w:num w:numId="5" w16cid:durableId="1143425367">
    <w:abstractNumId w:val="4"/>
  </w:num>
  <w:num w:numId="6" w16cid:durableId="1293360629">
    <w:abstractNumId w:val="3"/>
  </w:num>
  <w:num w:numId="7" w16cid:durableId="479228409">
    <w:abstractNumId w:val="10"/>
  </w:num>
  <w:num w:numId="8" w16cid:durableId="1553300907">
    <w:abstractNumId w:val="15"/>
  </w:num>
  <w:num w:numId="9" w16cid:durableId="687946864">
    <w:abstractNumId w:val="18"/>
  </w:num>
  <w:num w:numId="10" w16cid:durableId="993416643">
    <w:abstractNumId w:val="1"/>
  </w:num>
  <w:num w:numId="11" w16cid:durableId="1541481371">
    <w:abstractNumId w:val="9"/>
  </w:num>
  <w:num w:numId="12" w16cid:durableId="1525171868">
    <w:abstractNumId w:val="13"/>
  </w:num>
  <w:num w:numId="13" w16cid:durableId="200629463">
    <w:abstractNumId w:val="17"/>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 w:numId="19" w16cid:durableId="90356591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15B5"/>
    <w:rsid w:val="00095DF5"/>
    <w:rsid w:val="000A785B"/>
    <w:rsid w:val="000C00ED"/>
    <w:rsid w:val="000F6539"/>
    <w:rsid w:val="00111757"/>
    <w:rsid w:val="001276F0"/>
    <w:rsid w:val="001508FC"/>
    <w:rsid w:val="00185784"/>
    <w:rsid w:val="001B1339"/>
    <w:rsid w:val="001E2D50"/>
    <w:rsid w:val="001F74C1"/>
    <w:rsid w:val="00213076"/>
    <w:rsid w:val="002156AF"/>
    <w:rsid w:val="00236F74"/>
    <w:rsid w:val="00257A6E"/>
    <w:rsid w:val="002677FD"/>
    <w:rsid w:val="00286642"/>
    <w:rsid w:val="00296FDA"/>
    <w:rsid w:val="002B74C8"/>
    <w:rsid w:val="002C252B"/>
    <w:rsid w:val="002D32B6"/>
    <w:rsid w:val="002E02A9"/>
    <w:rsid w:val="00304A21"/>
    <w:rsid w:val="003425A2"/>
    <w:rsid w:val="0035435D"/>
    <w:rsid w:val="00355B9A"/>
    <w:rsid w:val="003648A8"/>
    <w:rsid w:val="0039422D"/>
    <w:rsid w:val="003B09B5"/>
    <w:rsid w:val="003F2312"/>
    <w:rsid w:val="004039EB"/>
    <w:rsid w:val="00421E7F"/>
    <w:rsid w:val="00442A3A"/>
    <w:rsid w:val="00453C57"/>
    <w:rsid w:val="0048724F"/>
    <w:rsid w:val="004C59CA"/>
    <w:rsid w:val="004C7B47"/>
    <w:rsid w:val="004E0C40"/>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B6703"/>
    <w:rsid w:val="006C4048"/>
    <w:rsid w:val="006D5578"/>
    <w:rsid w:val="006F4A69"/>
    <w:rsid w:val="006F5A5D"/>
    <w:rsid w:val="00730DD2"/>
    <w:rsid w:val="00734492"/>
    <w:rsid w:val="0073651A"/>
    <w:rsid w:val="00771F1B"/>
    <w:rsid w:val="00774783"/>
    <w:rsid w:val="007778CB"/>
    <w:rsid w:val="00790973"/>
    <w:rsid w:val="007953A0"/>
    <w:rsid w:val="00795AD1"/>
    <w:rsid w:val="007A2642"/>
    <w:rsid w:val="007A5616"/>
    <w:rsid w:val="007B0951"/>
    <w:rsid w:val="007B516B"/>
    <w:rsid w:val="007B6D99"/>
    <w:rsid w:val="007D0444"/>
    <w:rsid w:val="007D06BB"/>
    <w:rsid w:val="007D6A3E"/>
    <w:rsid w:val="007F192C"/>
    <w:rsid w:val="00816437"/>
    <w:rsid w:val="00824D19"/>
    <w:rsid w:val="0083600B"/>
    <w:rsid w:val="00846C1D"/>
    <w:rsid w:val="00873328"/>
    <w:rsid w:val="0089491A"/>
    <w:rsid w:val="008A2D60"/>
    <w:rsid w:val="008D647C"/>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87BBA"/>
    <w:rsid w:val="00BB4931"/>
    <w:rsid w:val="00BC67E1"/>
    <w:rsid w:val="00C021A4"/>
    <w:rsid w:val="00C050BE"/>
    <w:rsid w:val="00C21013"/>
    <w:rsid w:val="00C75A00"/>
    <w:rsid w:val="00CA07E3"/>
    <w:rsid w:val="00CB2BBE"/>
    <w:rsid w:val="00CC10C3"/>
    <w:rsid w:val="00CE1516"/>
    <w:rsid w:val="00CE325E"/>
    <w:rsid w:val="00CE3DBC"/>
    <w:rsid w:val="00D15865"/>
    <w:rsid w:val="00D62A67"/>
    <w:rsid w:val="00DC0D5A"/>
    <w:rsid w:val="00DC47F3"/>
    <w:rsid w:val="00DC7FA9"/>
    <w:rsid w:val="00DD5E37"/>
    <w:rsid w:val="00DF2EA1"/>
    <w:rsid w:val="00E059CC"/>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elementtoproof">
    <w:name w:val="elementtoproof"/>
    <w:basedOn w:val="Normal"/>
    <w:rsid w:val="00B87BBA"/>
    <w:pPr>
      <w:spacing w:before="0" w:after="0" w:line="240" w:lineRule="auto"/>
      <w:ind w:left="0" w:right="0"/>
    </w:pPr>
    <w:rPr>
      <w:rFonts w:ascii="Aptos" w:eastAsiaTheme="minorHAnsi" w:hAnsi="Aptos" w:cs="Aptos"/>
    </w:rPr>
  </w:style>
  <w:style w:type="character" w:styleId="CommentReference">
    <w:name w:val="annotation reference"/>
    <w:basedOn w:val="DefaultParagraphFont"/>
    <w:uiPriority w:val="99"/>
    <w:semiHidden/>
    <w:unhideWhenUsed/>
    <w:rsid w:val="000915B5"/>
    <w:rPr>
      <w:sz w:val="16"/>
      <w:szCs w:val="16"/>
    </w:rPr>
  </w:style>
  <w:style w:type="paragraph" w:styleId="CommentText">
    <w:name w:val="annotation text"/>
    <w:basedOn w:val="Normal"/>
    <w:link w:val="CommentTextChar"/>
    <w:uiPriority w:val="99"/>
    <w:unhideWhenUsed/>
    <w:rsid w:val="000915B5"/>
    <w:pPr>
      <w:spacing w:line="240" w:lineRule="auto"/>
    </w:pPr>
    <w:rPr>
      <w:sz w:val="20"/>
      <w:szCs w:val="20"/>
    </w:rPr>
  </w:style>
  <w:style w:type="character" w:customStyle="1" w:styleId="CommentTextChar">
    <w:name w:val="Comment Text Char"/>
    <w:basedOn w:val="DefaultParagraphFont"/>
    <w:link w:val="CommentText"/>
    <w:uiPriority w:val="99"/>
    <w:rsid w:val="000915B5"/>
  </w:style>
  <w:style w:type="paragraph" w:styleId="CommentSubject">
    <w:name w:val="annotation subject"/>
    <w:basedOn w:val="CommentText"/>
    <w:next w:val="CommentText"/>
    <w:link w:val="CommentSubjectChar"/>
    <w:uiPriority w:val="99"/>
    <w:semiHidden/>
    <w:unhideWhenUsed/>
    <w:rsid w:val="000915B5"/>
    <w:rPr>
      <w:b/>
      <w:bCs/>
    </w:rPr>
  </w:style>
  <w:style w:type="character" w:customStyle="1" w:styleId="CommentSubjectChar">
    <w:name w:val="Comment Subject Char"/>
    <w:basedOn w:val="CommentTextChar"/>
    <w:link w:val="CommentSubject"/>
    <w:uiPriority w:val="99"/>
    <w:semiHidden/>
    <w:rsid w:val="000915B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93</TotalTime>
  <Pages>2</Pages>
  <Words>516</Words>
  <Characters>2676</Characters>
  <Application>Microsoft Office Word</Application>
  <DocSecurity>0</DocSecurity>
  <Lines>55</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31</cp:revision>
  <cp:lastPrinted>2019-03-26T11:11:00Z</cp:lastPrinted>
  <dcterms:created xsi:type="dcterms:W3CDTF">2021-09-13T07:38:00Z</dcterms:created>
  <dcterms:modified xsi:type="dcterms:W3CDTF">2025-11-06T10:31:00Z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4010eff4-768e-468d-8064-a3843b28f41c</vt:lpwstr>
  </property>
</Properties>
</file>