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3F781D"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7600F913" wp14:editId="155F87BA">
                <wp:simplePos x="0" y="0"/>
                <wp:positionH relativeFrom="column">
                  <wp:posOffset>285750</wp:posOffset>
                </wp:positionH>
                <wp:positionV relativeFrom="paragraph">
                  <wp:posOffset>97790</wp:posOffset>
                </wp:positionV>
                <wp:extent cx="5248894" cy="7620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762000"/>
                        </a:xfrm>
                        <a:prstGeom prst="rect">
                          <a:avLst/>
                        </a:prstGeom>
                        <a:noFill/>
                        <a:ln>
                          <a:noFill/>
                        </a:ln>
                      </wps:spPr>
                      <wps:txbx>
                        <w:txbxContent>
                          <w:p w14:paraId="6B840BE9" w14:textId="296ACA7B" w:rsidR="00DC7FA9" w:rsidRPr="00A10460" w:rsidRDefault="00A10460" w:rsidP="00EA2898">
                            <w:pPr>
                              <w:pStyle w:val="NoSpacing"/>
                              <w:spacing w:line="276" w:lineRule="auto"/>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E50E82">
                              <w:rPr>
                                <w:rFonts w:ascii="Verdana" w:hAnsi="Verdana"/>
                                <w:b/>
                                <w:sz w:val="22"/>
                                <w:szCs w:val="22"/>
                              </w:rPr>
                              <w:t>25-K-036</w:t>
                            </w:r>
                            <w:r w:rsidR="00A115C7">
                              <w:rPr>
                                <w:rFonts w:ascii="Verdana" w:hAnsi="Verdana"/>
                                <w:b/>
                                <w:sz w:val="22"/>
                                <w:szCs w:val="22"/>
                              </w:rPr>
                              <w:br/>
                            </w:r>
                            <w:r w:rsidR="00A115C7" w:rsidRPr="00A115C7">
                              <w:rPr>
                                <w:rFonts w:ascii="Verdana" w:hAnsi="Verdana"/>
                                <w:b/>
                                <w:sz w:val="22"/>
                                <w:szCs w:val="22"/>
                              </w:rPr>
                              <w:t>Dyddiad</w:t>
                            </w:r>
                            <w:r w:rsidR="00A115C7">
                              <w:rPr>
                                <w:rFonts w:ascii="Verdana" w:hAnsi="Verdana"/>
                                <w:b/>
                                <w:sz w:val="22"/>
                                <w:szCs w:val="22"/>
                              </w:rPr>
                              <w:t xml:space="preserve"> </w:t>
                            </w:r>
                            <w:r w:rsidR="00A115C7" w:rsidRPr="00A115C7">
                              <w:rPr>
                                <w:rFonts w:ascii="Verdana" w:hAnsi="Verdana"/>
                                <w:b/>
                                <w:sz w:val="22"/>
                                <w:szCs w:val="22"/>
                              </w:rPr>
                              <w:t>/</w:t>
                            </w:r>
                            <w:r w:rsidR="00A115C7">
                              <w:rPr>
                                <w:rFonts w:ascii="Verdana" w:hAnsi="Verdana"/>
                                <w:b/>
                                <w:sz w:val="22"/>
                                <w:szCs w:val="22"/>
                              </w:rPr>
                              <w:t xml:space="preserve"> </w:t>
                            </w:r>
                            <w:r w:rsidR="00A115C7" w:rsidRPr="00A115C7">
                              <w:rPr>
                                <w:rFonts w:ascii="Verdana" w:hAnsi="Verdana"/>
                                <w:b/>
                                <w:sz w:val="22"/>
                                <w:szCs w:val="22"/>
                              </w:rPr>
                              <w:t xml:space="preserve">Date: </w:t>
                            </w:r>
                            <w:r w:rsidR="00A115C7">
                              <w:rPr>
                                <w:rFonts w:ascii="Verdana" w:hAnsi="Verdana"/>
                                <w:b/>
                                <w:sz w:val="22"/>
                                <w:szCs w:val="22"/>
                              </w:rPr>
                              <w:fldChar w:fldCharType="begin"/>
                            </w:r>
                            <w:r w:rsidR="00A115C7">
                              <w:rPr>
                                <w:rFonts w:ascii="Verdana" w:hAnsi="Verdana"/>
                                <w:b/>
                                <w:sz w:val="22"/>
                                <w:szCs w:val="22"/>
                              </w:rPr>
                              <w:instrText xml:space="preserve"> DATE \@ "dd MMMM yyyy" </w:instrText>
                            </w:r>
                            <w:r w:rsidR="00A115C7">
                              <w:rPr>
                                <w:rFonts w:ascii="Verdana" w:hAnsi="Verdana"/>
                                <w:b/>
                                <w:sz w:val="22"/>
                                <w:szCs w:val="22"/>
                              </w:rPr>
                              <w:fldChar w:fldCharType="separate"/>
                            </w:r>
                            <w:r w:rsidR="009F025E">
                              <w:rPr>
                                <w:rFonts w:ascii="Verdana" w:hAnsi="Verdana"/>
                                <w:b/>
                                <w:noProof/>
                                <w:sz w:val="22"/>
                                <w:szCs w:val="22"/>
                              </w:rPr>
                              <w:t>03 June 2026</w:t>
                            </w:r>
                            <w:r w:rsidR="00A115C7">
                              <w:rPr>
                                <w:rFonts w:ascii="Verdana" w:hAnsi="Verdana"/>
                                <w:b/>
                                <w:sz w:val="22"/>
                                <w:szCs w:val="22"/>
                              </w:rPr>
                              <w:fldChar w:fldCharType="end"/>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0F913" id="_x0000_t202" coordsize="21600,21600" o:spt="202" path="m,l,21600r21600,l21600,xe">
                <v:stroke joinstyle="miter"/>
                <v:path gradientshapeok="t" o:connecttype="rect"/>
              </v:shapetype>
              <v:shape id="Text Box 1" o:spid="_x0000_s1026" type="#_x0000_t202" style="position:absolute;left:0;text-align:left;margin-left:22.5pt;margin-top:7.7pt;width:413.3pt;height:6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" filled="f" stroked="f">
                <v:textbox>
                  <w:txbxContent>
                    <w:p w14:paraId="6B840BE9" w14:textId="296ACA7B" w:rsidR="00DC7FA9" w:rsidRPr="00A10460" w:rsidRDefault="00A10460" w:rsidP="00EA2898">
                      <w:pPr>
                        <w:pStyle w:val="NoSpacing"/>
                        <w:spacing w:line="276" w:lineRule="auto"/>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E50E82">
                        <w:rPr>
                          <w:rFonts w:ascii="Verdana" w:hAnsi="Verdana"/>
                          <w:b/>
                          <w:sz w:val="22"/>
                          <w:szCs w:val="22"/>
                        </w:rPr>
                        <w:t>25-K-036</w:t>
                      </w:r>
                      <w:r w:rsidR="00A115C7">
                        <w:rPr>
                          <w:rFonts w:ascii="Verdana" w:hAnsi="Verdana"/>
                          <w:b/>
                          <w:sz w:val="22"/>
                          <w:szCs w:val="22"/>
                        </w:rPr>
                        <w:br/>
                      </w:r>
                      <w:r w:rsidR="00A115C7" w:rsidRPr="00A115C7">
                        <w:rPr>
                          <w:rFonts w:ascii="Verdana" w:hAnsi="Verdana"/>
                          <w:b/>
                          <w:sz w:val="22"/>
                          <w:szCs w:val="22"/>
                        </w:rPr>
                        <w:t>Dyddiad</w:t>
                      </w:r>
                      <w:r w:rsidR="00A115C7">
                        <w:rPr>
                          <w:rFonts w:ascii="Verdana" w:hAnsi="Verdana"/>
                          <w:b/>
                          <w:sz w:val="22"/>
                          <w:szCs w:val="22"/>
                        </w:rPr>
                        <w:t xml:space="preserve"> </w:t>
                      </w:r>
                      <w:r w:rsidR="00A115C7" w:rsidRPr="00A115C7">
                        <w:rPr>
                          <w:rFonts w:ascii="Verdana" w:hAnsi="Verdana"/>
                          <w:b/>
                          <w:sz w:val="22"/>
                          <w:szCs w:val="22"/>
                        </w:rPr>
                        <w:t>/</w:t>
                      </w:r>
                      <w:r w:rsidR="00A115C7">
                        <w:rPr>
                          <w:rFonts w:ascii="Verdana" w:hAnsi="Verdana"/>
                          <w:b/>
                          <w:sz w:val="22"/>
                          <w:szCs w:val="22"/>
                        </w:rPr>
                        <w:t xml:space="preserve"> </w:t>
                      </w:r>
                      <w:r w:rsidR="00A115C7" w:rsidRPr="00A115C7">
                        <w:rPr>
                          <w:rFonts w:ascii="Verdana" w:hAnsi="Verdana"/>
                          <w:b/>
                          <w:sz w:val="22"/>
                          <w:szCs w:val="22"/>
                        </w:rPr>
                        <w:t xml:space="preserve">Date: </w:t>
                      </w:r>
                      <w:r w:rsidR="00A115C7">
                        <w:rPr>
                          <w:rFonts w:ascii="Verdana" w:hAnsi="Verdana"/>
                          <w:b/>
                          <w:sz w:val="22"/>
                          <w:szCs w:val="22"/>
                        </w:rPr>
                        <w:fldChar w:fldCharType="begin"/>
                      </w:r>
                      <w:r w:rsidR="00A115C7">
                        <w:rPr>
                          <w:rFonts w:ascii="Verdana" w:hAnsi="Verdana"/>
                          <w:b/>
                          <w:sz w:val="22"/>
                          <w:szCs w:val="22"/>
                        </w:rPr>
                        <w:instrText xml:space="preserve"> DATE \@ "dd MMMM yyyy" </w:instrText>
                      </w:r>
                      <w:r w:rsidR="00A115C7">
                        <w:rPr>
                          <w:rFonts w:ascii="Verdana" w:hAnsi="Verdana"/>
                          <w:b/>
                          <w:sz w:val="22"/>
                          <w:szCs w:val="22"/>
                        </w:rPr>
                        <w:fldChar w:fldCharType="separate"/>
                      </w:r>
                      <w:r w:rsidR="009F025E">
                        <w:rPr>
                          <w:rFonts w:ascii="Verdana" w:hAnsi="Verdana"/>
                          <w:b/>
                          <w:noProof/>
                          <w:sz w:val="22"/>
                          <w:szCs w:val="22"/>
                        </w:rPr>
                        <w:t>03 June 2026</w:t>
                      </w:r>
                      <w:r w:rsidR="00A115C7">
                        <w:rPr>
                          <w:rFonts w:ascii="Verdana" w:hAnsi="Verdana"/>
                          <w:b/>
                          <w:sz w:val="22"/>
                          <w:szCs w:val="22"/>
                        </w:rPr>
                        <w:fldChar w:fldCharType="end"/>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v:textbox>
              </v:shape>
            </w:pict>
          </mc:Fallback>
        </mc:AlternateContent>
      </w:r>
    </w:p>
    <w:p w14:paraId="76EFAA14" w14:textId="77777777" w:rsidR="00DC7FA9" w:rsidRPr="00A10460" w:rsidRDefault="00DC7FA9" w:rsidP="00D62A67">
      <w:pPr>
        <w:spacing w:before="280"/>
        <w:rPr>
          <w:rFonts w:ascii="Verdana" w:hAnsi="Verdana"/>
          <w:sz w:val="22"/>
        </w:rPr>
      </w:pPr>
    </w:p>
    <w:p w14:paraId="3B4A81C5" w14:textId="77777777" w:rsidR="00A115C7" w:rsidRDefault="00A115C7" w:rsidP="00DC0D5A">
      <w:pPr>
        <w:spacing w:before="280"/>
        <w:rPr>
          <w:rFonts w:ascii="Verdana" w:hAnsi="Verdana"/>
          <w:sz w:val="22"/>
        </w:rPr>
      </w:pPr>
      <w:r>
        <w:rPr>
          <w:rFonts w:ascii="Verdana" w:hAnsi="Verdana"/>
          <w:sz w:val="22"/>
        </w:rPr>
        <w:br/>
        <w:t>Thank you for your request for information. Please find below our response.</w:t>
      </w:r>
    </w:p>
    <w:p w14:paraId="635CAE49" w14:textId="493CC47B" w:rsidR="00DC0D5A" w:rsidRPr="00EA57D4" w:rsidRDefault="00A10460" w:rsidP="00DC0D5A">
      <w:pPr>
        <w:spacing w:before="280"/>
        <w:rPr>
          <w:rFonts w:ascii="Verdana" w:hAnsi="Verdana"/>
          <w:bCs/>
          <w:sz w:val="22"/>
          <w:u w:val="single"/>
        </w:rPr>
      </w:pPr>
      <w:r w:rsidRPr="00A10460">
        <w:rPr>
          <w:rFonts w:ascii="Verdana" w:hAnsi="Verdana"/>
          <w:sz w:val="22"/>
        </w:rPr>
        <w:br/>
      </w:r>
      <w:r w:rsidR="00A115C7" w:rsidRPr="00EA57D4">
        <w:rPr>
          <w:rFonts w:ascii="Verdana" w:hAnsi="Verdana"/>
          <w:bCs/>
          <w:sz w:val="22"/>
          <w:u w:val="single"/>
        </w:rPr>
        <w:t>Request and response:</w:t>
      </w:r>
    </w:p>
    <w:p w14:paraId="16A79AA9" w14:textId="77777777" w:rsidR="004C4F4B" w:rsidRPr="000548BF" w:rsidRDefault="004C4F4B" w:rsidP="004C4F4B">
      <w:pPr>
        <w:spacing w:before="0" w:after="0" w:line="240" w:lineRule="auto"/>
        <w:ind w:right="0"/>
        <w:rPr>
          <w:rFonts w:ascii="Verdana" w:eastAsia="Aptos" w:hAnsi="Verdana" w:cs="Aptos"/>
          <w:b/>
          <w:bCs/>
          <w:sz w:val="22"/>
          <w:szCs w:val="22"/>
        </w:rPr>
      </w:pPr>
      <w:r w:rsidRPr="000548BF">
        <w:rPr>
          <w:rFonts w:ascii="Verdana" w:eastAsia="Aptos" w:hAnsi="Verdana"/>
          <w:b/>
          <w:bCs/>
          <w:color w:val="000000"/>
          <w:sz w:val="22"/>
          <w:szCs w:val="22"/>
        </w:rPr>
        <w:t>Question 1</w:t>
      </w:r>
    </w:p>
    <w:p w14:paraId="36E4F679" w14:textId="77777777" w:rsidR="004C4F4B" w:rsidRPr="000548BF" w:rsidRDefault="004C4F4B" w:rsidP="004C4F4B">
      <w:pPr>
        <w:spacing w:before="240" w:after="240" w:line="240" w:lineRule="auto"/>
        <w:ind w:right="0"/>
        <w:rPr>
          <w:rFonts w:ascii="Verdana" w:eastAsia="Aptos" w:hAnsi="Verdana" w:cs="Aptos"/>
          <w:b/>
          <w:bCs/>
          <w:sz w:val="22"/>
          <w:szCs w:val="22"/>
        </w:rPr>
      </w:pPr>
      <w:r w:rsidRPr="000548BF">
        <w:rPr>
          <w:rFonts w:ascii="Verdana" w:eastAsia="Aptos" w:hAnsi="Verdana"/>
          <w:b/>
          <w:bCs/>
          <w:color w:val="000000"/>
          <w:sz w:val="22"/>
          <w:szCs w:val="22"/>
        </w:rPr>
        <w:t>Number of patients treated in corridors or other non-clinical environments within your Health Board area over the past five years.</w:t>
      </w:r>
    </w:p>
    <w:p w14:paraId="08D058D3" w14:textId="77777777" w:rsidR="004C4F4B" w:rsidRPr="000548BF" w:rsidRDefault="004C4F4B" w:rsidP="004C4F4B">
      <w:pPr>
        <w:numPr>
          <w:ilvl w:val="0"/>
          <w:numId w:val="19"/>
        </w:numPr>
        <w:tabs>
          <w:tab w:val="clear" w:pos="720"/>
          <w:tab w:val="num" w:pos="1225"/>
        </w:tabs>
        <w:spacing w:before="240" w:after="240" w:line="240" w:lineRule="auto"/>
        <w:ind w:left="1225" w:right="0"/>
        <w:textAlignment w:val="baseline"/>
        <w:rPr>
          <w:rFonts w:ascii="Verdana" w:eastAsia="Times New Roman" w:hAnsi="Verdana"/>
          <w:b/>
          <w:bCs/>
          <w:color w:val="000000"/>
          <w:sz w:val="22"/>
          <w:szCs w:val="22"/>
        </w:rPr>
      </w:pPr>
      <w:r w:rsidRPr="000548BF">
        <w:rPr>
          <w:rFonts w:ascii="Verdana" w:eastAsia="Times New Roman" w:hAnsi="Verdana"/>
          <w:b/>
          <w:bCs/>
          <w:color w:val="000000"/>
          <w:sz w:val="22"/>
          <w:szCs w:val="22"/>
        </w:rPr>
        <w:t>Please provide a</w:t>
      </w:r>
      <w:r w:rsidRPr="000548BF">
        <w:rPr>
          <w:rFonts w:ascii="Verdana" w:eastAsia="Times New Roman" w:hAnsi="Verdana"/>
          <w:b/>
          <w:bCs/>
          <w:sz w:val="22"/>
          <w:szCs w:val="22"/>
        </w:rPr>
        <w:t xml:space="preserve"> </w:t>
      </w:r>
      <w:r w:rsidRPr="000548BF">
        <w:rPr>
          <w:rFonts w:ascii="Verdana" w:eastAsia="Times New Roman" w:hAnsi="Verdana"/>
          <w:b/>
          <w:bCs/>
          <w:color w:val="000000"/>
          <w:sz w:val="22"/>
          <w:szCs w:val="22"/>
        </w:rPr>
        <w:t>breakdown by hospital.</w:t>
      </w:r>
    </w:p>
    <w:p w14:paraId="3BEC5A77" w14:textId="77777777" w:rsidR="004C4F4B" w:rsidRPr="000548BF" w:rsidRDefault="004C4F4B" w:rsidP="004C4F4B">
      <w:pPr>
        <w:numPr>
          <w:ilvl w:val="0"/>
          <w:numId w:val="19"/>
        </w:numPr>
        <w:tabs>
          <w:tab w:val="clear" w:pos="720"/>
          <w:tab w:val="num" w:pos="1225"/>
        </w:tabs>
        <w:spacing w:before="0" w:after="240" w:line="240" w:lineRule="auto"/>
        <w:ind w:left="1225" w:right="0"/>
        <w:textAlignment w:val="baseline"/>
        <w:rPr>
          <w:rFonts w:ascii="Verdana" w:eastAsia="Times New Roman" w:hAnsi="Verdana"/>
          <w:b/>
          <w:bCs/>
          <w:color w:val="000000"/>
          <w:sz w:val="22"/>
          <w:szCs w:val="22"/>
        </w:rPr>
      </w:pPr>
      <w:r w:rsidRPr="000548BF">
        <w:rPr>
          <w:rFonts w:ascii="Verdana" w:eastAsia="Times New Roman" w:hAnsi="Verdana"/>
          <w:b/>
          <w:bCs/>
          <w:color w:val="000000"/>
          <w:sz w:val="22"/>
          <w:szCs w:val="22"/>
        </w:rPr>
        <w:t>Please provide a</w:t>
      </w:r>
      <w:r w:rsidRPr="000548BF">
        <w:rPr>
          <w:rFonts w:ascii="Verdana" w:eastAsia="Times New Roman" w:hAnsi="Verdana"/>
          <w:b/>
          <w:bCs/>
          <w:sz w:val="22"/>
          <w:szCs w:val="22"/>
        </w:rPr>
        <w:t xml:space="preserve"> </w:t>
      </w:r>
      <w:r w:rsidRPr="000548BF">
        <w:rPr>
          <w:rFonts w:ascii="Verdana" w:eastAsia="Times New Roman" w:hAnsi="Verdana"/>
          <w:b/>
          <w:bCs/>
          <w:color w:val="000000"/>
          <w:sz w:val="22"/>
          <w:szCs w:val="22"/>
        </w:rPr>
        <w:t>breakdown by calendar year.</w:t>
      </w:r>
    </w:p>
    <w:p w14:paraId="75574977" w14:textId="77777777" w:rsidR="004C4F4B" w:rsidRPr="000548BF" w:rsidRDefault="004C4F4B" w:rsidP="004C4F4B">
      <w:pPr>
        <w:numPr>
          <w:ilvl w:val="0"/>
          <w:numId w:val="19"/>
        </w:numPr>
        <w:tabs>
          <w:tab w:val="clear" w:pos="720"/>
          <w:tab w:val="num" w:pos="1225"/>
        </w:tabs>
        <w:spacing w:before="0" w:after="240" w:line="240" w:lineRule="auto"/>
        <w:ind w:left="1225" w:right="0"/>
        <w:textAlignment w:val="baseline"/>
        <w:rPr>
          <w:rFonts w:ascii="Verdana" w:eastAsia="Times New Roman" w:hAnsi="Verdana"/>
          <w:b/>
          <w:bCs/>
          <w:color w:val="000000"/>
          <w:sz w:val="22"/>
          <w:szCs w:val="22"/>
        </w:rPr>
      </w:pPr>
      <w:r w:rsidRPr="000548BF">
        <w:rPr>
          <w:rFonts w:ascii="Verdana" w:eastAsia="Times New Roman" w:hAnsi="Verdana"/>
          <w:b/>
          <w:bCs/>
          <w:color w:val="000000"/>
          <w:sz w:val="22"/>
          <w:szCs w:val="22"/>
        </w:rPr>
        <w:t>Data should cover the period</w:t>
      </w:r>
      <w:r w:rsidRPr="000548BF">
        <w:rPr>
          <w:rFonts w:ascii="Verdana" w:eastAsia="Times New Roman" w:hAnsi="Verdana"/>
          <w:b/>
          <w:bCs/>
          <w:sz w:val="22"/>
          <w:szCs w:val="22"/>
        </w:rPr>
        <w:t xml:space="preserve"> </w:t>
      </w:r>
      <w:r w:rsidRPr="000548BF">
        <w:rPr>
          <w:rFonts w:ascii="Verdana" w:eastAsia="Times New Roman" w:hAnsi="Verdana"/>
          <w:b/>
          <w:bCs/>
          <w:color w:val="000000"/>
          <w:sz w:val="22"/>
          <w:szCs w:val="22"/>
        </w:rPr>
        <w:t>1 January 2020 to 31 October 2025</w:t>
      </w:r>
    </w:p>
    <w:p w14:paraId="2762630A" w14:textId="77777777" w:rsidR="00C97CF5" w:rsidRDefault="004C4F4B" w:rsidP="004C4F4B">
      <w:pPr>
        <w:spacing w:before="100" w:beforeAutospacing="1" w:after="100" w:afterAutospacing="1" w:line="240" w:lineRule="auto"/>
        <w:ind w:left="865" w:right="0"/>
        <w:textAlignment w:val="baseline"/>
        <w:rPr>
          <w:rFonts w:ascii="Verdana" w:eastAsia="Aptos" w:hAnsi="Verdana"/>
          <w:color w:val="000000"/>
          <w:sz w:val="22"/>
          <w:szCs w:val="22"/>
        </w:rPr>
      </w:pPr>
      <w:r w:rsidRPr="005E217C">
        <w:rPr>
          <w:rFonts w:ascii="Verdana" w:eastAsia="Aptos" w:hAnsi="Verdana"/>
          <w:color w:val="000000"/>
          <w:sz w:val="22"/>
          <w:szCs w:val="22"/>
        </w:rPr>
        <w:t xml:space="preserve">Under </w:t>
      </w:r>
      <w:r>
        <w:rPr>
          <w:rFonts w:ascii="Verdana" w:eastAsia="Aptos" w:hAnsi="Verdana"/>
          <w:color w:val="000000"/>
          <w:sz w:val="22"/>
          <w:szCs w:val="22"/>
        </w:rPr>
        <w:t>S</w:t>
      </w:r>
      <w:r w:rsidRPr="005E217C">
        <w:rPr>
          <w:rFonts w:ascii="Verdana" w:eastAsia="Aptos" w:hAnsi="Verdana"/>
          <w:color w:val="000000"/>
          <w:sz w:val="22"/>
          <w:szCs w:val="22"/>
        </w:rPr>
        <w:t xml:space="preserve">ection 16 of the Freedom of Information Act 2000, which provides a public authority with the duty to advise and assist, the Health Board can inform you that ‘Corridor </w:t>
      </w:r>
      <w:r>
        <w:rPr>
          <w:rFonts w:ascii="Verdana" w:eastAsia="Aptos" w:hAnsi="Verdana"/>
          <w:color w:val="000000"/>
          <w:sz w:val="22"/>
          <w:szCs w:val="22"/>
        </w:rPr>
        <w:t>C</w:t>
      </w:r>
      <w:r w:rsidRPr="005E217C">
        <w:rPr>
          <w:rFonts w:ascii="Verdana" w:eastAsia="Aptos" w:hAnsi="Verdana"/>
          <w:color w:val="000000"/>
          <w:sz w:val="22"/>
          <w:szCs w:val="22"/>
        </w:rPr>
        <w:t>are’ does not have a specific code within our Datix Cymru incident reporting system, so this information is not centrally recorded</w:t>
      </w:r>
      <w:r>
        <w:rPr>
          <w:rFonts w:ascii="Verdana" w:eastAsia="Aptos" w:hAnsi="Verdana"/>
          <w:color w:val="000000"/>
          <w:sz w:val="22"/>
          <w:szCs w:val="22"/>
        </w:rPr>
        <w:t>. N</w:t>
      </w:r>
      <w:r w:rsidRPr="005E217C">
        <w:rPr>
          <w:rFonts w:ascii="Verdana" w:eastAsia="Aptos" w:hAnsi="Verdana"/>
          <w:color w:val="000000"/>
          <w:sz w:val="22"/>
          <w:szCs w:val="22"/>
        </w:rPr>
        <w:t>either is it information that is held within a Patient Administration system.</w:t>
      </w:r>
      <w:r>
        <w:rPr>
          <w:rFonts w:ascii="Verdana" w:eastAsia="Aptos" w:hAnsi="Verdana"/>
          <w:color w:val="000000"/>
          <w:sz w:val="22"/>
          <w:szCs w:val="22"/>
        </w:rPr>
        <w:br/>
      </w:r>
      <w:r>
        <w:rPr>
          <w:rFonts w:ascii="Verdana" w:eastAsia="Aptos" w:hAnsi="Verdana"/>
          <w:color w:val="000000"/>
          <w:sz w:val="22"/>
          <w:szCs w:val="22"/>
        </w:rPr>
        <w:br/>
      </w:r>
      <w:r w:rsidRPr="005E217C">
        <w:rPr>
          <w:rFonts w:ascii="Verdana" w:eastAsia="Aptos" w:hAnsi="Verdana"/>
          <w:color w:val="000000"/>
          <w:sz w:val="22"/>
          <w:szCs w:val="22"/>
        </w:rPr>
        <w:t xml:space="preserve">In completing a search for </w:t>
      </w:r>
      <w:r>
        <w:rPr>
          <w:rFonts w:ascii="Verdana" w:eastAsia="Aptos" w:hAnsi="Verdana"/>
          <w:color w:val="000000"/>
          <w:sz w:val="22"/>
          <w:szCs w:val="22"/>
        </w:rPr>
        <w:t>‘Corridor Care’</w:t>
      </w:r>
      <w:r w:rsidRPr="005E217C">
        <w:rPr>
          <w:rFonts w:ascii="Verdana" w:eastAsia="Aptos" w:hAnsi="Verdana"/>
          <w:color w:val="000000"/>
          <w:sz w:val="22"/>
          <w:szCs w:val="22"/>
        </w:rPr>
        <w:t>, Swansea Bay University Health Board has confirmed that this information is not centrally recorded or collated. To retrieve the information requested would require a manual search through individual records which we have estimated would significantly exceed the 18 hours limit set down by the FOI Act as the reasonable limit. Section 12 of the FOI Act and The Freedom of Information and Data Protection (Appropriate Limit and Fees) Regulation 2004 provides that we are not obliged to spend in excess of 18 hours in any sixty day period locating, retrieving and identifying information in order to deal with a request for information and therefore we are withholding this information at this time.</w:t>
      </w:r>
      <w:r w:rsidRPr="005E217C">
        <w:rPr>
          <w:rFonts w:ascii="Verdana" w:eastAsia="Aptos" w:hAnsi="Verdana"/>
          <w:color w:val="000000"/>
          <w:sz w:val="22"/>
          <w:szCs w:val="22"/>
        </w:rPr>
        <w:br/>
      </w:r>
      <w:r>
        <w:rPr>
          <w:rFonts w:ascii="Verdana" w:eastAsia="Aptos" w:hAnsi="Verdana"/>
          <w:color w:val="000000"/>
          <w:sz w:val="22"/>
          <w:szCs w:val="22"/>
        </w:rPr>
        <w:br/>
        <w:t>However, w</w:t>
      </w:r>
      <w:r w:rsidRPr="004C4F4B">
        <w:rPr>
          <w:rFonts w:ascii="Verdana" w:eastAsia="Aptos" w:hAnsi="Verdana"/>
          <w:color w:val="000000"/>
          <w:sz w:val="22"/>
          <w:szCs w:val="22"/>
        </w:rPr>
        <w:t xml:space="preserve">e interpret “Corridor Care” to be patients being supported overnight in areas that are not commissioned / fully supported bed or trolley spaces. </w:t>
      </w:r>
    </w:p>
    <w:p w14:paraId="34EC98AE" w14:textId="7F6D83B3" w:rsidR="00C97CF5" w:rsidRDefault="004C4F4B" w:rsidP="004C4F4B">
      <w:pPr>
        <w:spacing w:before="100" w:beforeAutospacing="1" w:after="100" w:afterAutospacing="1" w:line="240" w:lineRule="auto"/>
        <w:ind w:left="865" w:right="0"/>
        <w:textAlignment w:val="baseline"/>
        <w:rPr>
          <w:rFonts w:ascii="Verdana" w:eastAsia="Aptos" w:hAnsi="Verdana"/>
          <w:color w:val="000000"/>
          <w:sz w:val="22"/>
          <w:szCs w:val="22"/>
        </w:rPr>
      </w:pPr>
      <w:r w:rsidRPr="004C4F4B">
        <w:rPr>
          <w:rFonts w:ascii="Verdana" w:eastAsia="Aptos" w:hAnsi="Verdana"/>
          <w:color w:val="000000"/>
          <w:sz w:val="22"/>
          <w:szCs w:val="22"/>
        </w:rPr>
        <w:t xml:space="preserve">Unfortunately, the </w:t>
      </w:r>
      <w:r>
        <w:rPr>
          <w:rFonts w:ascii="Verdana" w:eastAsia="Aptos" w:hAnsi="Verdana"/>
          <w:color w:val="000000"/>
          <w:sz w:val="22"/>
          <w:szCs w:val="22"/>
        </w:rPr>
        <w:t>health board</w:t>
      </w:r>
      <w:r w:rsidRPr="004C4F4B">
        <w:rPr>
          <w:rFonts w:ascii="Verdana" w:eastAsia="Aptos" w:hAnsi="Verdana"/>
          <w:color w:val="000000"/>
          <w:sz w:val="22"/>
          <w:szCs w:val="22"/>
        </w:rPr>
        <w:t xml:space="preserve"> does resort to managing patients in these spaces during periods of constrained capacity</w:t>
      </w:r>
      <w:r>
        <w:rPr>
          <w:rFonts w:ascii="Verdana" w:eastAsia="Aptos" w:hAnsi="Verdana"/>
          <w:color w:val="000000"/>
          <w:sz w:val="22"/>
          <w:szCs w:val="22"/>
        </w:rPr>
        <w:t xml:space="preserve"> and within our data systems are referred to as “over occupancy” spaces</w:t>
      </w:r>
      <w:r w:rsidR="00C97CF5">
        <w:rPr>
          <w:rFonts w:ascii="Verdana" w:eastAsia="Aptos" w:hAnsi="Verdana"/>
          <w:color w:val="000000"/>
          <w:sz w:val="22"/>
          <w:szCs w:val="22"/>
        </w:rPr>
        <w:t>.</w:t>
      </w:r>
    </w:p>
    <w:p w14:paraId="018A7F0A" w14:textId="0451D4D1" w:rsidR="00C97CF5" w:rsidRDefault="00C97CF5" w:rsidP="004C4F4B">
      <w:pPr>
        <w:spacing w:before="100" w:beforeAutospacing="1" w:after="100" w:afterAutospacing="1" w:line="240" w:lineRule="auto"/>
        <w:ind w:left="865" w:right="0"/>
        <w:textAlignment w:val="baseline"/>
        <w:rPr>
          <w:rFonts w:ascii="Verdana" w:eastAsia="Aptos" w:hAnsi="Verdana" w:cs="Aptos"/>
          <w:sz w:val="22"/>
          <w:szCs w:val="22"/>
        </w:rPr>
      </w:pPr>
      <w:r>
        <w:rPr>
          <w:rFonts w:ascii="Verdana" w:eastAsia="Aptos" w:hAnsi="Verdana"/>
          <w:color w:val="000000"/>
          <w:sz w:val="22"/>
          <w:szCs w:val="22"/>
        </w:rPr>
        <w:t xml:space="preserve">In addition, in June 2025 we launched </w:t>
      </w:r>
      <w:r w:rsidR="004C4F4B">
        <w:rPr>
          <w:rFonts w:ascii="Verdana" w:eastAsia="Aptos" w:hAnsi="Verdana"/>
          <w:sz w:val="22"/>
          <w:szCs w:val="22"/>
        </w:rPr>
        <w:t>“Your Next Patient” (YNP) spaces</w:t>
      </w:r>
      <w:r w:rsidR="001C0E02">
        <w:rPr>
          <w:rFonts w:ascii="Verdana" w:eastAsia="Aptos" w:hAnsi="Verdana"/>
          <w:sz w:val="22"/>
          <w:szCs w:val="22"/>
        </w:rPr>
        <w:t xml:space="preserve"> in Morriston Hospital</w:t>
      </w:r>
      <w:r>
        <w:rPr>
          <w:rFonts w:ascii="Verdana" w:eastAsia="Aptos" w:hAnsi="Verdana"/>
          <w:sz w:val="22"/>
          <w:szCs w:val="22"/>
        </w:rPr>
        <w:t xml:space="preserve"> wards</w:t>
      </w:r>
      <w:r w:rsidR="004C4F4B">
        <w:rPr>
          <w:rFonts w:ascii="Verdana" w:eastAsia="Aptos" w:hAnsi="Verdana"/>
          <w:sz w:val="22"/>
          <w:szCs w:val="22"/>
        </w:rPr>
        <w:t>.</w:t>
      </w:r>
      <w:r w:rsidR="004C4F4B">
        <w:rPr>
          <w:rFonts w:ascii="Verdana" w:eastAsia="Aptos" w:hAnsi="Verdana"/>
          <w:color w:val="000000"/>
          <w:sz w:val="22"/>
          <w:szCs w:val="22"/>
        </w:rPr>
        <w:br/>
      </w:r>
      <w:r w:rsidR="004C4F4B">
        <w:rPr>
          <w:rFonts w:ascii="Verdana" w:eastAsia="Aptos" w:hAnsi="Verdana"/>
          <w:color w:val="000000"/>
          <w:sz w:val="22"/>
          <w:szCs w:val="22"/>
        </w:rPr>
        <w:br/>
      </w:r>
      <w:r w:rsidR="004C4F4B">
        <w:rPr>
          <w:rFonts w:ascii="Verdana" w:eastAsia="Aptos" w:hAnsi="Verdana"/>
          <w:sz w:val="22"/>
          <w:szCs w:val="22"/>
        </w:rPr>
        <w:lastRenderedPageBreak/>
        <w:t xml:space="preserve">The </w:t>
      </w:r>
      <w:r>
        <w:rPr>
          <w:rFonts w:ascii="Verdana" w:eastAsia="Aptos" w:hAnsi="Verdana"/>
          <w:sz w:val="22"/>
          <w:szCs w:val="22"/>
        </w:rPr>
        <w:t>YNP</w:t>
      </w:r>
      <w:r w:rsidR="004C4F4B">
        <w:rPr>
          <w:rFonts w:ascii="Verdana" w:eastAsia="Aptos" w:hAnsi="Verdana"/>
          <w:sz w:val="22"/>
          <w:szCs w:val="22"/>
        </w:rPr>
        <w:t xml:space="preserve"> </w:t>
      </w:r>
      <w:r w:rsidR="004C4F4B" w:rsidRPr="00901010">
        <w:rPr>
          <w:rFonts w:ascii="Verdana" w:eastAsia="Aptos" w:hAnsi="Verdana" w:cs="Aptos"/>
          <w:sz w:val="22"/>
          <w:szCs w:val="22"/>
        </w:rPr>
        <w:t>initiative was part of a Test of Change programme built urgently in response to system pressures that represented a severe risk to patients</w:t>
      </w:r>
      <w:r>
        <w:rPr>
          <w:rFonts w:ascii="Verdana" w:eastAsia="Aptos" w:hAnsi="Verdana" w:cs="Aptos"/>
          <w:sz w:val="22"/>
          <w:szCs w:val="22"/>
        </w:rPr>
        <w:t>, particularly emergency or seriously unwell patients who otherwise faced a delay being admitted.</w:t>
      </w:r>
    </w:p>
    <w:p w14:paraId="30AA49F3" w14:textId="6354BA6D" w:rsidR="004C4F4B" w:rsidRPr="000548BF" w:rsidRDefault="00C97CF5" w:rsidP="004C4F4B">
      <w:pPr>
        <w:spacing w:before="100" w:beforeAutospacing="1" w:after="100" w:afterAutospacing="1" w:line="240" w:lineRule="auto"/>
        <w:ind w:left="865" w:right="0"/>
        <w:textAlignment w:val="baseline"/>
        <w:rPr>
          <w:rFonts w:ascii="Verdana" w:eastAsia="Aptos" w:hAnsi="Verdana"/>
          <w:color w:val="000000"/>
          <w:sz w:val="22"/>
          <w:szCs w:val="22"/>
        </w:rPr>
      </w:pPr>
      <w:r>
        <w:rPr>
          <w:rFonts w:ascii="Verdana" w:eastAsia="Aptos" w:hAnsi="Verdana" w:cs="Aptos"/>
          <w:sz w:val="22"/>
          <w:szCs w:val="22"/>
        </w:rPr>
        <w:t>We identified</w:t>
      </w:r>
      <w:r w:rsidR="004C4F4B">
        <w:rPr>
          <w:rFonts w:ascii="Verdana" w:eastAsia="Aptos" w:hAnsi="Verdana"/>
          <w:sz w:val="22"/>
          <w:szCs w:val="22"/>
        </w:rPr>
        <w:t xml:space="preserve"> additional/surplus spaces within the hospital for hosting </w:t>
      </w:r>
      <w:r>
        <w:rPr>
          <w:rFonts w:ascii="Verdana" w:eastAsia="Aptos" w:hAnsi="Verdana"/>
          <w:sz w:val="22"/>
          <w:szCs w:val="22"/>
        </w:rPr>
        <w:t>extra</w:t>
      </w:r>
      <w:r w:rsidR="004C4F4B">
        <w:rPr>
          <w:rFonts w:ascii="Verdana" w:eastAsia="Aptos" w:hAnsi="Verdana"/>
          <w:sz w:val="22"/>
          <w:szCs w:val="22"/>
        </w:rPr>
        <w:t xml:space="preserve"> beds when required. </w:t>
      </w:r>
      <w:r w:rsidR="004C4F4B" w:rsidRPr="00445EAF">
        <w:rPr>
          <w:rFonts w:ascii="Verdana" w:eastAsia="Aptos" w:hAnsi="Verdana"/>
          <w:sz w:val="22"/>
          <w:szCs w:val="22"/>
        </w:rPr>
        <w:t>The</w:t>
      </w:r>
      <w:r>
        <w:rPr>
          <w:rFonts w:ascii="Verdana" w:eastAsia="Aptos" w:hAnsi="Verdana"/>
          <w:sz w:val="22"/>
          <w:szCs w:val="22"/>
        </w:rPr>
        <w:t>se</w:t>
      </w:r>
      <w:r w:rsidR="004C4F4B">
        <w:rPr>
          <w:rFonts w:ascii="Verdana" w:eastAsia="Aptos" w:hAnsi="Verdana"/>
          <w:sz w:val="22"/>
          <w:szCs w:val="22"/>
        </w:rPr>
        <w:t xml:space="preserve"> YNP</w:t>
      </w:r>
      <w:r w:rsidR="004C4F4B" w:rsidRPr="00445EAF">
        <w:rPr>
          <w:rFonts w:ascii="Verdana" w:eastAsia="Aptos" w:hAnsi="Verdana"/>
          <w:sz w:val="22"/>
          <w:szCs w:val="22"/>
        </w:rPr>
        <w:t xml:space="preserve"> space</w:t>
      </w:r>
      <w:r w:rsidR="004C4F4B">
        <w:rPr>
          <w:rFonts w:ascii="Verdana" w:eastAsia="Aptos" w:hAnsi="Verdana"/>
          <w:sz w:val="22"/>
          <w:szCs w:val="22"/>
        </w:rPr>
        <w:t>s</w:t>
      </w:r>
      <w:r w:rsidR="004C4F4B" w:rsidRPr="00445EAF">
        <w:rPr>
          <w:rFonts w:ascii="Verdana" w:eastAsia="Aptos" w:hAnsi="Verdana"/>
          <w:sz w:val="22"/>
          <w:szCs w:val="22"/>
        </w:rPr>
        <w:t xml:space="preserve"> </w:t>
      </w:r>
      <w:r>
        <w:rPr>
          <w:rFonts w:ascii="Verdana" w:eastAsia="Aptos" w:hAnsi="Verdana"/>
          <w:sz w:val="22"/>
          <w:szCs w:val="22"/>
        </w:rPr>
        <w:t xml:space="preserve">offer </w:t>
      </w:r>
      <w:r w:rsidR="004C4F4B" w:rsidRPr="00445EAF">
        <w:rPr>
          <w:rFonts w:ascii="Verdana" w:eastAsia="Aptos" w:hAnsi="Verdana"/>
          <w:sz w:val="22"/>
          <w:szCs w:val="22"/>
        </w:rPr>
        <w:t>temporary additional capacity above the baseline bed capacity of the ward</w:t>
      </w:r>
      <w:r>
        <w:rPr>
          <w:rFonts w:ascii="Verdana" w:eastAsia="Aptos" w:hAnsi="Verdana"/>
          <w:sz w:val="22"/>
          <w:szCs w:val="22"/>
        </w:rPr>
        <w:t xml:space="preserve"> they are in. A</w:t>
      </w:r>
      <w:r w:rsidR="004C4F4B">
        <w:rPr>
          <w:rFonts w:ascii="Verdana" w:eastAsia="Aptos" w:hAnsi="Verdana"/>
          <w:sz w:val="22"/>
          <w:szCs w:val="22"/>
        </w:rPr>
        <w:t>ll YNP beds have</w:t>
      </w:r>
      <w:r w:rsidR="004C4F4B" w:rsidRPr="00445EAF">
        <w:rPr>
          <w:rFonts w:ascii="Verdana" w:eastAsia="Aptos" w:hAnsi="Verdana"/>
          <w:sz w:val="22"/>
          <w:szCs w:val="22"/>
        </w:rPr>
        <w:t xml:space="preserve"> clinical support appropriate to the patient needs and acuity, based on risk assessment.</w:t>
      </w:r>
      <w:r w:rsidR="004C4F4B">
        <w:rPr>
          <w:rFonts w:ascii="Verdana" w:eastAsia="Aptos" w:hAnsi="Verdana"/>
          <w:color w:val="000000"/>
          <w:sz w:val="22"/>
          <w:szCs w:val="22"/>
        </w:rPr>
        <w:br/>
      </w:r>
      <w:r w:rsidR="004C4F4B">
        <w:rPr>
          <w:rFonts w:ascii="Verdana" w:eastAsia="Aptos" w:hAnsi="Verdana"/>
          <w:color w:val="000000"/>
          <w:sz w:val="22"/>
          <w:szCs w:val="22"/>
        </w:rPr>
        <w:br/>
        <w:t>Please find attached a brea</w:t>
      </w:r>
      <w:r w:rsidR="0052013D">
        <w:rPr>
          <w:rFonts w:ascii="Verdana" w:eastAsia="Aptos" w:hAnsi="Verdana"/>
          <w:color w:val="000000"/>
          <w:sz w:val="22"/>
          <w:szCs w:val="22"/>
        </w:rPr>
        <w:t>kdown of our over-occupancy rates</w:t>
      </w:r>
      <w:r>
        <w:rPr>
          <w:rFonts w:ascii="Verdana" w:eastAsia="Aptos" w:hAnsi="Verdana"/>
          <w:color w:val="000000"/>
          <w:sz w:val="22"/>
          <w:szCs w:val="22"/>
        </w:rPr>
        <w:t>,</w:t>
      </w:r>
      <w:r w:rsidR="0052013D">
        <w:rPr>
          <w:rFonts w:ascii="Verdana" w:eastAsia="Aptos" w:hAnsi="Verdana"/>
          <w:color w:val="000000"/>
          <w:sz w:val="22"/>
          <w:szCs w:val="22"/>
        </w:rPr>
        <w:t xml:space="preserve"> which from June 2025 also include YNP spaces</w:t>
      </w:r>
      <w:r w:rsidR="001C0E02">
        <w:rPr>
          <w:rFonts w:ascii="Verdana" w:eastAsia="Aptos" w:hAnsi="Verdana"/>
          <w:color w:val="000000"/>
          <w:sz w:val="22"/>
          <w:szCs w:val="22"/>
        </w:rPr>
        <w:t xml:space="preserve"> in Morriston Hospital</w:t>
      </w:r>
      <w:r w:rsidR="0052013D">
        <w:rPr>
          <w:rFonts w:ascii="Verdana" w:eastAsia="Aptos" w:hAnsi="Verdana"/>
          <w:color w:val="000000"/>
          <w:sz w:val="22"/>
          <w:szCs w:val="22"/>
        </w:rPr>
        <w:t>.</w:t>
      </w:r>
      <w:r w:rsidR="00F56535">
        <w:rPr>
          <w:rFonts w:ascii="Verdana" w:eastAsia="Aptos" w:hAnsi="Verdana"/>
          <w:color w:val="000000"/>
          <w:sz w:val="22"/>
          <w:szCs w:val="22"/>
        </w:rPr>
        <w:t xml:space="preserve"> Please note that 1 “over occupied bed</w:t>
      </w:r>
      <w:r w:rsidR="00E50E82">
        <w:rPr>
          <w:rFonts w:ascii="Verdana" w:eastAsia="Aptos" w:hAnsi="Verdana"/>
          <w:color w:val="000000"/>
          <w:sz w:val="22"/>
          <w:szCs w:val="22"/>
        </w:rPr>
        <w:t xml:space="preserve"> </w:t>
      </w:r>
      <w:r w:rsidR="00F56535">
        <w:rPr>
          <w:rFonts w:ascii="Verdana" w:eastAsia="Aptos" w:hAnsi="Verdana"/>
          <w:color w:val="000000"/>
          <w:sz w:val="22"/>
          <w:szCs w:val="22"/>
        </w:rPr>
        <w:t>day” is equivalent to 1 patient.</w:t>
      </w:r>
      <w:r w:rsidR="0052013D">
        <w:rPr>
          <w:rFonts w:ascii="Verdana" w:eastAsia="Aptos" w:hAnsi="Verdana"/>
          <w:color w:val="000000"/>
          <w:sz w:val="22"/>
          <w:szCs w:val="22"/>
        </w:rPr>
        <w:br/>
      </w:r>
    </w:p>
    <w:p w14:paraId="0FE3C287" w14:textId="77777777" w:rsidR="004C4F4B" w:rsidRPr="000548BF" w:rsidRDefault="004C4F4B" w:rsidP="004C4F4B">
      <w:pPr>
        <w:spacing w:before="0" w:after="0" w:line="240" w:lineRule="auto"/>
        <w:ind w:right="0"/>
        <w:rPr>
          <w:rFonts w:ascii="Verdana" w:eastAsia="Aptos" w:hAnsi="Verdana" w:cs="Aptos"/>
          <w:b/>
          <w:bCs/>
          <w:sz w:val="22"/>
          <w:szCs w:val="22"/>
        </w:rPr>
      </w:pPr>
      <w:r w:rsidRPr="000548BF">
        <w:rPr>
          <w:rFonts w:ascii="Verdana" w:eastAsia="Aptos" w:hAnsi="Verdana"/>
          <w:b/>
          <w:bCs/>
          <w:color w:val="000000"/>
          <w:sz w:val="22"/>
          <w:szCs w:val="22"/>
        </w:rPr>
        <w:t>Question 2</w:t>
      </w:r>
    </w:p>
    <w:p w14:paraId="2FAA60F4" w14:textId="77777777" w:rsidR="004C4F4B" w:rsidRPr="000548BF" w:rsidRDefault="004C4F4B" w:rsidP="004C4F4B">
      <w:pPr>
        <w:spacing w:before="240" w:after="240" w:line="240" w:lineRule="auto"/>
        <w:ind w:right="0"/>
        <w:rPr>
          <w:rFonts w:ascii="Verdana" w:eastAsia="Aptos" w:hAnsi="Verdana"/>
          <w:b/>
          <w:bCs/>
          <w:color w:val="000000"/>
          <w:sz w:val="22"/>
          <w:szCs w:val="22"/>
        </w:rPr>
      </w:pPr>
      <w:r w:rsidRPr="000548BF">
        <w:rPr>
          <w:rFonts w:ascii="Verdana" w:eastAsia="Aptos" w:hAnsi="Verdana"/>
          <w:b/>
          <w:bCs/>
          <w:color w:val="000000"/>
          <w:sz w:val="22"/>
          <w:szCs w:val="22"/>
        </w:rPr>
        <w:t>Average length of time patients spent receiving care in corridors or other non-clinical environments, broken down</w:t>
      </w:r>
    </w:p>
    <w:p w14:paraId="3656350D" w14:textId="77777777" w:rsidR="004C4F4B" w:rsidRPr="000548BF" w:rsidRDefault="004C4F4B" w:rsidP="004C4F4B">
      <w:pPr>
        <w:numPr>
          <w:ilvl w:val="0"/>
          <w:numId w:val="20"/>
        </w:numPr>
        <w:tabs>
          <w:tab w:val="clear" w:pos="720"/>
          <w:tab w:val="num" w:pos="1225"/>
        </w:tabs>
        <w:spacing w:before="240" w:after="240" w:line="240" w:lineRule="auto"/>
        <w:ind w:left="1225" w:right="0"/>
        <w:textAlignment w:val="baseline"/>
        <w:rPr>
          <w:rFonts w:ascii="Verdana" w:eastAsia="Times New Roman" w:hAnsi="Verdana"/>
          <w:b/>
          <w:bCs/>
          <w:color w:val="000000"/>
          <w:sz w:val="22"/>
          <w:szCs w:val="22"/>
        </w:rPr>
      </w:pPr>
      <w:r w:rsidRPr="000548BF">
        <w:rPr>
          <w:rFonts w:ascii="Verdana" w:eastAsia="Times New Roman" w:hAnsi="Verdana"/>
          <w:b/>
          <w:bCs/>
          <w:color w:val="000000"/>
          <w:sz w:val="22"/>
          <w:szCs w:val="22"/>
        </w:rPr>
        <w:t>per hospital</w:t>
      </w:r>
    </w:p>
    <w:p w14:paraId="243E0758" w14:textId="77777777" w:rsidR="004C4F4B" w:rsidRPr="000548BF" w:rsidRDefault="004C4F4B" w:rsidP="004C4F4B">
      <w:pPr>
        <w:numPr>
          <w:ilvl w:val="0"/>
          <w:numId w:val="20"/>
        </w:numPr>
        <w:tabs>
          <w:tab w:val="clear" w:pos="720"/>
          <w:tab w:val="num" w:pos="1225"/>
        </w:tabs>
        <w:spacing w:before="240" w:after="240" w:line="240" w:lineRule="auto"/>
        <w:ind w:left="1225" w:right="0"/>
        <w:textAlignment w:val="baseline"/>
        <w:rPr>
          <w:rFonts w:ascii="Verdana" w:eastAsia="Times New Roman" w:hAnsi="Verdana"/>
          <w:b/>
          <w:bCs/>
          <w:color w:val="000000"/>
          <w:sz w:val="22"/>
          <w:szCs w:val="22"/>
        </w:rPr>
      </w:pPr>
      <w:r w:rsidRPr="000548BF">
        <w:rPr>
          <w:rFonts w:ascii="Verdana" w:eastAsia="Times New Roman" w:hAnsi="Verdana"/>
          <w:b/>
          <w:bCs/>
          <w:color w:val="000000"/>
          <w:sz w:val="22"/>
          <w:szCs w:val="22"/>
        </w:rPr>
        <w:t>and per calendar year,</w:t>
      </w:r>
      <w:r w:rsidRPr="000548BF">
        <w:rPr>
          <w:rFonts w:ascii="Verdana" w:eastAsia="Times New Roman" w:hAnsi="Verdana"/>
          <w:b/>
          <w:bCs/>
          <w:sz w:val="22"/>
          <w:szCs w:val="22"/>
        </w:rPr>
        <w:t xml:space="preserve"> </w:t>
      </w:r>
      <w:r w:rsidRPr="000548BF">
        <w:rPr>
          <w:rFonts w:ascii="Verdana" w:eastAsia="Times New Roman" w:hAnsi="Verdana"/>
          <w:b/>
          <w:bCs/>
          <w:color w:val="000000"/>
          <w:sz w:val="22"/>
          <w:szCs w:val="22"/>
        </w:rPr>
        <w:t>for the same period.</w:t>
      </w:r>
    </w:p>
    <w:p w14:paraId="7AAC89B7" w14:textId="496A3CD8" w:rsidR="004C4F4B" w:rsidRPr="000548BF" w:rsidRDefault="00F56535" w:rsidP="004C4F4B">
      <w:pPr>
        <w:spacing w:before="100" w:beforeAutospacing="1" w:after="100" w:afterAutospacing="1" w:line="240" w:lineRule="auto"/>
        <w:ind w:right="0"/>
        <w:textAlignment w:val="baseline"/>
        <w:rPr>
          <w:rFonts w:ascii="Verdana" w:eastAsia="Aptos" w:hAnsi="Verdana"/>
          <w:color w:val="000000"/>
          <w:sz w:val="22"/>
          <w:szCs w:val="22"/>
        </w:rPr>
      </w:pPr>
      <w:r>
        <w:rPr>
          <w:rFonts w:ascii="Verdana" w:eastAsia="Aptos" w:hAnsi="Verdana"/>
          <w:color w:val="000000"/>
          <w:sz w:val="22"/>
          <w:szCs w:val="22"/>
        </w:rPr>
        <w:t>Please see attachment referenced in question 1.</w:t>
      </w:r>
      <w:r w:rsidR="004C4F4B">
        <w:rPr>
          <w:rFonts w:ascii="Verdana" w:eastAsia="Aptos" w:hAnsi="Verdana"/>
          <w:color w:val="000000"/>
          <w:sz w:val="22"/>
          <w:szCs w:val="22"/>
        </w:rPr>
        <w:br/>
      </w:r>
    </w:p>
    <w:p w14:paraId="482C2E03" w14:textId="77777777" w:rsidR="004C4F4B" w:rsidRPr="000548BF" w:rsidRDefault="004C4F4B" w:rsidP="004C4F4B">
      <w:pPr>
        <w:spacing w:before="0" w:after="0" w:line="240" w:lineRule="auto"/>
        <w:ind w:right="0"/>
        <w:rPr>
          <w:rFonts w:ascii="Verdana" w:eastAsia="Aptos" w:hAnsi="Verdana" w:cs="Aptos"/>
          <w:b/>
          <w:bCs/>
          <w:sz w:val="22"/>
          <w:szCs w:val="22"/>
        </w:rPr>
      </w:pPr>
      <w:r w:rsidRPr="000548BF">
        <w:rPr>
          <w:rFonts w:ascii="Verdana" w:eastAsia="Aptos" w:hAnsi="Verdana"/>
          <w:b/>
          <w:bCs/>
          <w:color w:val="000000"/>
          <w:sz w:val="22"/>
          <w:szCs w:val="22"/>
        </w:rPr>
        <w:t>Question 3</w:t>
      </w:r>
    </w:p>
    <w:p w14:paraId="61EDFEBB" w14:textId="77777777" w:rsidR="004C4F4B" w:rsidRPr="000548BF" w:rsidRDefault="004C4F4B" w:rsidP="004C4F4B">
      <w:pPr>
        <w:spacing w:before="0" w:after="0" w:line="240" w:lineRule="auto"/>
        <w:ind w:right="0"/>
        <w:rPr>
          <w:rFonts w:ascii="Verdana" w:eastAsia="Aptos" w:hAnsi="Verdana" w:cs="Aptos"/>
          <w:b/>
          <w:bCs/>
          <w:sz w:val="22"/>
          <w:szCs w:val="22"/>
        </w:rPr>
      </w:pPr>
    </w:p>
    <w:p w14:paraId="280965DE" w14:textId="01C1BD0A" w:rsidR="004C4F4B" w:rsidRPr="000548BF" w:rsidRDefault="004C4F4B" w:rsidP="00E50E82">
      <w:pPr>
        <w:spacing w:before="0" w:after="0" w:line="240" w:lineRule="auto"/>
        <w:ind w:right="0"/>
        <w:rPr>
          <w:rFonts w:ascii="Verdana" w:eastAsia="Aptos" w:hAnsi="Verdana" w:cs="Aptos"/>
          <w:b/>
          <w:bCs/>
          <w:sz w:val="22"/>
          <w:szCs w:val="22"/>
        </w:rPr>
      </w:pPr>
      <w:r w:rsidRPr="000548BF">
        <w:rPr>
          <w:rFonts w:ascii="Verdana" w:eastAsia="Aptos" w:hAnsi="Verdana"/>
          <w:b/>
          <w:bCs/>
          <w:color w:val="000000"/>
          <w:sz w:val="22"/>
          <w:szCs w:val="22"/>
        </w:rPr>
        <w:t>The longest recorded time any patient spent receiving care in a corridor or non-clinical environment during the above timeframe (with any patient-identifiable information removed).</w:t>
      </w:r>
    </w:p>
    <w:p w14:paraId="6D7B1808" w14:textId="094E8002" w:rsidR="00E50E82" w:rsidRPr="00FC3B42" w:rsidRDefault="00E50E82" w:rsidP="00E50E82">
      <w:pPr>
        <w:rPr>
          <w:rFonts w:ascii="Verdana" w:hAnsi="Verdana"/>
          <w:iCs/>
          <w:sz w:val="22"/>
          <w:szCs w:val="22"/>
        </w:rPr>
      </w:pPr>
      <w:r w:rsidRPr="00FC3B42">
        <w:rPr>
          <w:rFonts w:ascii="Verdana" w:hAnsi="Verdana"/>
          <w:iCs/>
          <w:sz w:val="22"/>
          <w:szCs w:val="22"/>
        </w:rPr>
        <w:t xml:space="preserve">We are unable to provide you with the level of detail you are seeking as to </w:t>
      </w:r>
      <w:r>
        <w:rPr>
          <w:rFonts w:ascii="Verdana" w:hAnsi="Verdana"/>
          <w:iCs/>
          <w:sz w:val="22"/>
          <w:szCs w:val="22"/>
        </w:rPr>
        <w:t>individual waits by patients</w:t>
      </w:r>
      <w:r w:rsidRPr="00FC3B42">
        <w:rPr>
          <w:rFonts w:ascii="Verdana" w:hAnsi="Verdana"/>
          <w:iCs/>
          <w:sz w:val="22"/>
          <w:szCs w:val="22"/>
        </w:rPr>
        <w:t xml:space="preserve"> as there is a potential risk of identifying the individual if this was disclosed. Therefore, the data is classed as personal data as defined under the General Data Protection Regulation (GDPR) and Data Protection Act 2018 and its disclosure would be contrary to the data protection principles and constitute as unfair and unlawful processing </w:t>
      </w:r>
      <w:proofErr w:type="gramStart"/>
      <w:r w:rsidRPr="00FC3B42">
        <w:rPr>
          <w:rFonts w:ascii="Verdana" w:hAnsi="Verdana"/>
          <w:bCs/>
          <w:iCs/>
          <w:sz w:val="22"/>
          <w:szCs w:val="22"/>
        </w:rPr>
        <w:t>in regard to</w:t>
      </w:r>
      <w:proofErr w:type="gramEnd"/>
      <w:r w:rsidRPr="00FC3B42">
        <w:rPr>
          <w:rFonts w:ascii="Verdana" w:hAnsi="Verdana"/>
          <w:iCs/>
          <w:sz w:val="22"/>
          <w:szCs w:val="22"/>
        </w:rPr>
        <w:t xml:space="preserve"> Articles 5, 6, and 9 of GDPR</w:t>
      </w:r>
      <w:r w:rsidRPr="00FC3B42">
        <w:rPr>
          <w:rFonts w:ascii="Verdana" w:hAnsi="Verdana"/>
          <w:b/>
          <w:bCs/>
          <w:iCs/>
          <w:sz w:val="22"/>
          <w:szCs w:val="22"/>
        </w:rPr>
        <w:t xml:space="preserve">. </w:t>
      </w:r>
      <w:r w:rsidRPr="00FC3B42">
        <w:rPr>
          <w:rFonts w:ascii="Verdana" w:hAnsi="Verdana"/>
          <w:iCs/>
          <w:sz w:val="22"/>
          <w:szCs w:val="22"/>
        </w:rPr>
        <w:t>We are therefore withholding this detail under Section 40(2) of the Freedom of Information Act 2000. This exemption is absolute and therefore there is no requirement to apply the public interest test.</w:t>
      </w:r>
    </w:p>
    <w:p w14:paraId="69B348E0" w14:textId="22CFFB75" w:rsidR="004C4F4B" w:rsidRPr="000548BF" w:rsidRDefault="004C4F4B" w:rsidP="004C4F4B">
      <w:pPr>
        <w:spacing w:before="0" w:after="0" w:line="240" w:lineRule="auto"/>
        <w:ind w:right="0"/>
        <w:rPr>
          <w:rFonts w:ascii="Verdana" w:eastAsia="Aptos" w:hAnsi="Verdana" w:cs="Aptos"/>
          <w:b/>
          <w:bCs/>
          <w:sz w:val="22"/>
          <w:szCs w:val="22"/>
        </w:rPr>
      </w:pPr>
      <w:r>
        <w:rPr>
          <w:rFonts w:ascii="Verdana" w:eastAsia="Aptos" w:hAnsi="Verdana"/>
          <w:sz w:val="22"/>
          <w:szCs w:val="22"/>
        </w:rPr>
        <w:br/>
      </w:r>
      <w:r w:rsidRPr="000548BF">
        <w:rPr>
          <w:rFonts w:ascii="Verdana" w:eastAsia="Aptos" w:hAnsi="Verdana"/>
          <w:b/>
          <w:bCs/>
          <w:color w:val="000000"/>
          <w:sz w:val="22"/>
          <w:szCs w:val="22"/>
        </w:rPr>
        <w:t>Question 4</w:t>
      </w:r>
    </w:p>
    <w:p w14:paraId="1DFFA546" w14:textId="77777777" w:rsidR="004C4F4B" w:rsidRPr="000548BF" w:rsidRDefault="004C4F4B" w:rsidP="004C4F4B">
      <w:pPr>
        <w:spacing w:before="0" w:after="0" w:line="240" w:lineRule="auto"/>
        <w:ind w:right="0"/>
        <w:rPr>
          <w:rFonts w:ascii="Verdana" w:eastAsia="Aptos" w:hAnsi="Verdana" w:cs="Aptos"/>
          <w:b/>
          <w:bCs/>
          <w:sz w:val="22"/>
          <w:szCs w:val="22"/>
        </w:rPr>
      </w:pPr>
    </w:p>
    <w:p w14:paraId="7374377B" w14:textId="77777777" w:rsidR="004C4F4B" w:rsidRPr="000548BF" w:rsidRDefault="004C4F4B" w:rsidP="004C4F4B">
      <w:pPr>
        <w:spacing w:before="0" w:after="0" w:line="240" w:lineRule="auto"/>
        <w:ind w:right="0"/>
        <w:rPr>
          <w:rFonts w:ascii="Verdana" w:eastAsia="Aptos" w:hAnsi="Verdana" w:cs="Aptos"/>
          <w:b/>
          <w:bCs/>
          <w:sz w:val="22"/>
          <w:szCs w:val="22"/>
        </w:rPr>
      </w:pPr>
      <w:r w:rsidRPr="000548BF">
        <w:rPr>
          <w:rFonts w:ascii="Verdana" w:eastAsia="Aptos" w:hAnsi="Verdana"/>
          <w:b/>
          <w:bCs/>
          <w:color w:val="000000"/>
          <w:sz w:val="22"/>
          <w:szCs w:val="22"/>
        </w:rPr>
        <w:t>Copies of any guidance, policies, risk assessments, or standard operating procedures relating to the use of corridors or non-clinical spaces for patient care.</w:t>
      </w:r>
    </w:p>
    <w:p w14:paraId="1C5A94B2" w14:textId="728AA987" w:rsidR="004C4F4B" w:rsidRPr="000548BF" w:rsidRDefault="004C4F4B" w:rsidP="004C4F4B">
      <w:pPr>
        <w:spacing w:before="0" w:after="0" w:line="240" w:lineRule="auto"/>
        <w:ind w:right="0"/>
        <w:rPr>
          <w:rFonts w:ascii="Verdana" w:eastAsia="Aptos" w:hAnsi="Verdana" w:cs="Aptos"/>
          <w:b/>
          <w:bCs/>
          <w:sz w:val="22"/>
          <w:szCs w:val="22"/>
        </w:rPr>
      </w:pPr>
      <w:r>
        <w:rPr>
          <w:rFonts w:ascii="Verdana" w:eastAsia="Aptos" w:hAnsi="Verdana" w:cs="Aptos"/>
          <w:b/>
          <w:bCs/>
          <w:sz w:val="22"/>
          <w:szCs w:val="22"/>
        </w:rPr>
        <w:br/>
      </w:r>
      <w:r>
        <w:rPr>
          <w:rFonts w:ascii="Verdana" w:eastAsia="Aptos" w:hAnsi="Verdana"/>
          <w:sz w:val="22"/>
          <w:szCs w:val="22"/>
        </w:rPr>
        <w:t xml:space="preserve">Please find attached the relevant risk assessments for “Your Next Patient” (YNP) spaces within Morriston Hospital. </w:t>
      </w:r>
      <w:r>
        <w:rPr>
          <w:rFonts w:ascii="Verdana" w:eastAsia="Aptos" w:hAnsi="Verdana"/>
          <w:sz w:val="22"/>
          <w:szCs w:val="22"/>
        </w:rPr>
        <w:br/>
      </w:r>
      <w:r>
        <w:rPr>
          <w:rFonts w:ascii="Verdana" w:eastAsia="Aptos" w:hAnsi="Verdana"/>
          <w:sz w:val="22"/>
          <w:szCs w:val="22"/>
        </w:rPr>
        <w:br/>
      </w:r>
      <w:r w:rsidRPr="00901010">
        <w:rPr>
          <w:rFonts w:ascii="Verdana" w:eastAsia="Aptos" w:hAnsi="Verdana"/>
          <w:sz w:val="22"/>
          <w:szCs w:val="22"/>
        </w:rPr>
        <w:t>I can confirm that SBU Health Board does hold a</w:t>
      </w:r>
      <w:r>
        <w:rPr>
          <w:rFonts w:ascii="Verdana" w:eastAsia="Aptos" w:hAnsi="Verdana"/>
          <w:sz w:val="22"/>
          <w:szCs w:val="22"/>
        </w:rPr>
        <w:t xml:space="preserve"> “Your Next Patient” (YNP) policy relating </w:t>
      </w:r>
      <w:r>
        <w:rPr>
          <w:rFonts w:ascii="Verdana" w:eastAsia="Aptos" w:hAnsi="Verdana"/>
          <w:sz w:val="22"/>
          <w:szCs w:val="22"/>
        </w:rPr>
        <w:lastRenderedPageBreak/>
        <w:t xml:space="preserve">to </w:t>
      </w:r>
      <w:r w:rsidRPr="00901010">
        <w:rPr>
          <w:rFonts w:ascii="Verdana" w:eastAsia="Aptos" w:hAnsi="Verdana"/>
          <w:sz w:val="22"/>
          <w:szCs w:val="22"/>
        </w:rPr>
        <w:t>the use of corridors or non-clinical spaces for patient care</w:t>
      </w:r>
      <w:r>
        <w:rPr>
          <w:rFonts w:ascii="Verdana" w:eastAsia="Aptos" w:hAnsi="Verdana"/>
          <w:sz w:val="22"/>
          <w:szCs w:val="22"/>
        </w:rPr>
        <w:t>,</w:t>
      </w:r>
      <w:r w:rsidRPr="00901010">
        <w:rPr>
          <w:rFonts w:ascii="Verdana" w:eastAsia="Aptos" w:hAnsi="Verdana"/>
          <w:sz w:val="22"/>
          <w:szCs w:val="22"/>
        </w:rPr>
        <w:t xml:space="preserve"> but this is currently in draft format and as a result I am unable to comply with your request.  This is in line with Section 22 of the Freedom of Information Act which states that information is exempt if it is intended that the information held by the public authority will be published at a future date.  </w:t>
      </w:r>
      <w:r>
        <w:rPr>
          <w:rFonts w:ascii="Verdana" w:eastAsia="Aptos" w:hAnsi="Verdana"/>
          <w:sz w:val="22"/>
          <w:szCs w:val="22"/>
        </w:rPr>
        <w:br/>
      </w:r>
    </w:p>
    <w:p w14:paraId="5A071F45" w14:textId="77777777" w:rsidR="004C4F4B" w:rsidRPr="000548BF" w:rsidRDefault="004C4F4B" w:rsidP="004C4F4B">
      <w:pPr>
        <w:spacing w:before="0" w:after="0" w:line="240" w:lineRule="auto"/>
        <w:ind w:right="0"/>
        <w:rPr>
          <w:rFonts w:ascii="Verdana" w:eastAsia="Aptos" w:hAnsi="Verdana" w:cs="Aptos"/>
          <w:b/>
          <w:bCs/>
          <w:sz w:val="22"/>
          <w:szCs w:val="22"/>
        </w:rPr>
      </w:pPr>
      <w:r w:rsidRPr="000548BF">
        <w:rPr>
          <w:rFonts w:ascii="Verdana" w:eastAsia="Aptos" w:hAnsi="Verdana"/>
          <w:b/>
          <w:bCs/>
          <w:color w:val="000000"/>
          <w:sz w:val="22"/>
          <w:szCs w:val="22"/>
        </w:rPr>
        <w:t>Question 5</w:t>
      </w:r>
    </w:p>
    <w:p w14:paraId="5E477328" w14:textId="77777777" w:rsidR="004C4F4B" w:rsidRPr="000548BF" w:rsidRDefault="004C4F4B" w:rsidP="004C4F4B">
      <w:pPr>
        <w:spacing w:before="0" w:after="0" w:line="240" w:lineRule="auto"/>
        <w:ind w:right="0"/>
        <w:rPr>
          <w:rFonts w:ascii="Verdana" w:eastAsia="Aptos" w:hAnsi="Verdana" w:cs="Aptos"/>
          <w:b/>
          <w:bCs/>
          <w:sz w:val="22"/>
          <w:szCs w:val="22"/>
        </w:rPr>
      </w:pPr>
    </w:p>
    <w:p w14:paraId="76199E3E" w14:textId="77777777" w:rsidR="004C4F4B" w:rsidRPr="000548BF" w:rsidRDefault="004C4F4B" w:rsidP="004C4F4B">
      <w:pPr>
        <w:spacing w:before="0" w:after="0" w:line="240" w:lineRule="auto"/>
        <w:ind w:right="0"/>
        <w:rPr>
          <w:rFonts w:ascii="Verdana" w:eastAsia="Aptos" w:hAnsi="Verdana" w:cs="Aptos"/>
          <w:b/>
          <w:bCs/>
          <w:sz w:val="22"/>
          <w:szCs w:val="22"/>
        </w:rPr>
      </w:pPr>
      <w:r w:rsidRPr="000548BF">
        <w:rPr>
          <w:rFonts w:ascii="Verdana" w:eastAsia="Aptos" w:hAnsi="Verdana"/>
          <w:b/>
          <w:bCs/>
          <w:color w:val="000000"/>
          <w:sz w:val="22"/>
          <w:szCs w:val="22"/>
        </w:rPr>
        <w:t>Any internal memos, briefing notes, or reports produced in the past five years that discuss, evaluate, or raise concerns about corridor care or the use of non-clinical spaces for patient care.</w:t>
      </w:r>
    </w:p>
    <w:p w14:paraId="4FD8B31F" w14:textId="77777777" w:rsidR="004C4F4B" w:rsidRPr="000548BF" w:rsidRDefault="004C4F4B" w:rsidP="004C4F4B">
      <w:pPr>
        <w:spacing w:before="0" w:after="0" w:line="240" w:lineRule="auto"/>
        <w:ind w:right="0"/>
        <w:rPr>
          <w:rFonts w:ascii="Verdana" w:eastAsia="Aptos" w:hAnsi="Verdana" w:cs="Aptos"/>
          <w:b/>
          <w:bCs/>
          <w:sz w:val="22"/>
          <w:szCs w:val="22"/>
        </w:rPr>
      </w:pPr>
    </w:p>
    <w:p w14:paraId="475C9D2E" w14:textId="77777777" w:rsidR="004C4F4B" w:rsidRPr="000548BF" w:rsidRDefault="004C4F4B" w:rsidP="004C4F4B">
      <w:pPr>
        <w:spacing w:before="0" w:after="0" w:line="240" w:lineRule="auto"/>
        <w:ind w:right="0"/>
        <w:rPr>
          <w:rFonts w:ascii="Verdana" w:eastAsia="Aptos" w:hAnsi="Verdana"/>
          <w:sz w:val="22"/>
          <w:szCs w:val="22"/>
        </w:rPr>
      </w:pPr>
      <w:r>
        <w:rPr>
          <w:rFonts w:ascii="Verdana" w:eastAsia="Aptos" w:hAnsi="Verdana"/>
          <w:sz w:val="22"/>
          <w:szCs w:val="22"/>
        </w:rPr>
        <w:t xml:space="preserve">Please find </w:t>
      </w:r>
      <w:hyperlink r:id="rId8" w:history="1">
        <w:r w:rsidRPr="0026137B">
          <w:rPr>
            <w:rStyle w:val="Hyperlink"/>
            <w:rFonts w:ascii="Verdana" w:eastAsia="Aptos" w:hAnsi="Verdana" w:cs="Arial"/>
            <w:sz w:val="22"/>
            <w:szCs w:val="22"/>
          </w:rPr>
          <w:t>here</w:t>
        </w:r>
      </w:hyperlink>
      <w:r>
        <w:rPr>
          <w:rFonts w:ascii="Verdana" w:eastAsia="Aptos" w:hAnsi="Verdana"/>
          <w:sz w:val="22"/>
          <w:szCs w:val="22"/>
        </w:rPr>
        <w:t xml:space="preserve"> a paper (item 4.4) relating to the YNP initiative presented on 5</w:t>
      </w:r>
      <w:r w:rsidRPr="0026137B">
        <w:rPr>
          <w:rFonts w:ascii="Verdana" w:eastAsia="Aptos" w:hAnsi="Verdana"/>
          <w:sz w:val="22"/>
          <w:szCs w:val="22"/>
          <w:vertAlign w:val="superscript"/>
        </w:rPr>
        <w:t>th</w:t>
      </w:r>
      <w:r>
        <w:rPr>
          <w:rFonts w:ascii="Verdana" w:eastAsia="Aptos" w:hAnsi="Verdana"/>
          <w:sz w:val="22"/>
          <w:szCs w:val="22"/>
        </w:rPr>
        <w:t xml:space="preserve"> February 2026 at the Quality &amp; Safety Committee.</w:t>
      </w:r>
      <w:r w:rsidRPr="00F844F4">
        <w:rPr>
          <w:rFonts w:ascii="Verdana" w:eastAsia="Aptos" w:hAnsi="Verdana"/>
          <w:sz w:val="22"/>
          <w:szCs w:val="22"/>
        </w:rPr>
        <w:br/>
      </w:r>
    </w:p>
    <w:p w14:paraId="4706BD49" w14:textId="77777777" w:rsidR="004C4F4B" w:rsidRPr="000548BF" w:rsidRDefault="004C4F4B" w:rsidP="004C4F4B">
      <w:pPr>
        <w:spacing w:before="0" w:after="0" w:line="240" w:lineRule="auto"/>
        <w:ind w:right="0"/>
        <w:rPr>
          <w:rFonts w:ascii="Verdana" w:eastAsia="Aptos" w:hAnsi="Verdana" w:cs="Aptos"/>
          <w:b/>
          <w:bCs/>
          <w:sz w:val="22"/>
          <w:szCs w:val="22"/>
        </w:rPr>
      </w:pPr>
    </w:p>
    <w:p w14:paraId="68986F9C" w14:textId="77777777" w:rsidR="004C4F4B" w:rsidRPr="000548BF" w:rsidRDefault="004C4F4B" w:rsidP="004C4F4B">
      <w:pPr>
        <w:spacing w:before="0" w:after="0" w:line="240" w:lineRule="auto"/>
        <w:ind w:right="0"/>
        <w:rPr>
          <w:rFonts w:ascii="Verdana" w:eastAsia="Aptos" w:hAnsi="Verdana" w:cs="Aptos"/>
          <w:b/>
          <w:bCs/>
          <w:sz w:val="22"/>
          <w:szCs w:val="22"/>
        </w:rPr>
      </w:pPr>
      <w:r w:rsidRPr="000548BF">
        <w:rPr>
          <w:rFonts w:ascii="Verdana" w:eastAsia="Aptos" w:hAnsi="Verdana"/>
          <w:b/>
          <w:bCs/>
          <w:color w:val="000000"/>
          <w:sz w:val="22"/>
          <w:szCs w:val="22"/>
        </w:rPr>
        <w:t>Question 6</w:t>
      </w:r>
    </w:p>
    <w:p w14:paraId="3AFEA890" w14:textId="11BC4817" w:rsidR="004C4F4B" w:rsidRPr="000548BF" w:rsidRDefault="004C4F4B" w:rsidP="004C4F4B">
      <w:pPr>
        <w:spacing w:before="240" w:after="240" w:line="240" w:lineRule="auto"/>
        <w:ind w:right="0"/>
        <w:rPr>
          <w:rFonts w:ascii="Verdana" w:eastAsia="Aptos" w:hAnsi="Verdana"/>
          <w:b/>
          <w:bCs/>
          <w:sz w:val="22"/>
          <w:szCs w:val="22"/>
        </w:rPr>
      </w:pPr>
      <w:r w:rsidRPr="000548BF">
        <w:rPr>
          <w:rFonts w:ascii="Verdana" w:eastAsia="Aptos" w:hAnsi="Verdana"/>
          <w:b/>
          <w:bCs/>
          <w:color w:val="000000"/>
          <w:sz w:val="22"/>
          <w:szCs w:val="22"/>
        </w:rPr>
        <w:t>In the past five years, has your organisation been the recipient of any Prevention of Future Deaths reports where corridor care or treatment in non-clinical environments was identified as a contributory factor?</w:t>
      </w:r>
    </w:p>
    <w:p w14:paraId="56955D93" w14:textId="77777777" w:rsidR="004C4F4B" w:rsidRPr="000548BF" w:rsidRDefault="004C4F4B" w:rsidP="004C4F4B">
      <w:pPr>
        <w:spacing w:before="240" w:after="240" w:line="240" w:lineRule="auto"/>
        <w:ind w:right="0"/>
        <w:rPr>
          <w:rFonts w:ascii="Verdana" w:eastAsia="Aptos" w:hAnsi="Verdana" w:cs="Aptos"/>
          <w:b/>
          <w:bCs/>
          <w:sz w:val="22"/>
          <w:szCs w:val="22"/>
        </w:rPr>
      </w:pPr>
      <w:r w:rsidRPr="000548BF">
        <w:rPr>
          <w:rFonts w:ascii="Verdana" w:eastAsia="Aptos" w:hAnsi="Verdana"/>
          <w:b/>
          <w:bCs/>
          <w:color w:val="000000"/>
          <w:sz w:val="22"/>
          <w:szCs w:val="22"/>
        </w:rPr>
        <w:t>If so, please provide copies of:</w:t>
      </w:r>
    </w:p>
    <w:p w14:paraId="3B33B242" w14:textId="77777777" w:rsidR="004C4F4B" w:rsidRPr="000548BF" w:rsidRDefault="004C4F4B" w:rsidP="004C4F4B">
      <w:pPr>
        <w:numPr>
          <w:ilvl w:val="0"/>
          <w:numId w:val="21"/>
        </w:numPr>
        <w:tabs>
          <w:tab w:val="clear" w:pos="720"/>
          <w:tab w:val="num" w:pos="1225"/>
        </w:tabs>
        <w:spacing w:before="240" w:after="240" w:line="240" w:lineRule="auto"/>
        <w:ind w:left="1225" w:right="0"/>
        <w:textAlignment w:val="baseline"/>
        <w:rPr>
          <w:rFonts w:ascii="Verdana" w:eastAsia="Times New Roman" w:hAnsi="Verdana"/>
          <w:b/>
          <w:bCs/>
          <w:color w:val="000000"/>
          <w:sz w:val="22"/>
          <w:szCs w:val="22"/>
        </w:rPr>
      </w:pPr>
      <w:r w:rsidRPr="000548BF">
        <w:rPr>
          <w:rFonts w:ascii="Verdana" w:eastAsia="Times New Roman" w:hAnsi="Verdana"/>
          <w:b/>
          <w:bCs/>
          <w:color w:val="000000"/>
          <w:sz w:val="22"/>
          <w:szCs w:val="22"/>
        </w:rPr>
        <w:t>the PFD report(s), and</w:t>
      </w:r>
    </w:p>
    <w:p w14:paraId="494A705B" w14:textId="77777777" w:rsidR="004C4F4B" w:rsidRPr="000548BF" w:rsidRDefault="004C4F4B" w:rsidP="004C4F4B">
      <w:pPr>
        <w:numPr>
          <w:ilvl w:val="0"/>
          <w:numId w:val="21"/>
        </w:numPr>
        <w:tabs>
          <w:tab w:val="clear" w:pos="720"/>
          <w:tab w:val="num" w:pos="1225"/>
        </w:tabs>
        <w:spacing w:before="0" w:after="240" w:line="240" w:lineRule="auto"/>
        <w:ind w:left="1225" w:right="0"/>
        <w:textAlignment w:val="baseline"/>
        <w:rPr>
          <w:rFonts w:ascii="Verdana" w:eastAsia="Times New Roman" w:hAnsi="Verdana"/>
          <w:b/>
          <w:bCs/>
          <w:color w:val="000000"/>
          <w:sz w:val="22"/>
          <w:szCs w:val="22"/>
        </w:rPr>
      </w:pPr>
      <w:r w:rsidRPr="000548BF">
        <w:rPr>
          <w:rFonts w:ascii="Verdana" w:eastAsia="Times New Roman" w:hAnsi="Verdana"/>
          <w:b/>
          <w:bCs/>
          <w:color w:val="000000"/>
          <w:sz w:val="22"/>
          <w:szCs w:val="22"/>
        </w:rPr>
        <w:t>your organisation’s response(s),</w:t>
      </w:r>
      <w:r w:rsidRPr="000548BF">
        <w:rPr>
          <w:rFonts w:ascii="Verdana" w:eastAsia="Times New Roman" w:hAnsi="Verdana"/>
          <w:b/>
          <w:bCs/>
          <w:sz w:val="22"/>
          <w:szCs w:val="22"/>
        </w:rPr>
        <w:t xml:space="preserve"> </w:t>
      </w:r>
      <w:r w:rsidRPr="000548BF">
        <w:rPr>
          <w:rFonts w:ascii="Verdana" w:eastAsia="Times New Roman" w:hAnsi="Verdana"/>
          <w:b/>
          <w:bCs/>
          <w:color w:val="000000"/>
          <w:sz w:val="22"/>
          <w:szCs w:val="22"/>
        </w:rPr>
        <w:t>with any personal data removed.</w:t>
      </w:r>
    </w:p>
    <w:p w14:paraId="47C53FDB" w14:textId="77777777" w:rsidR="004C4F4B" w:rsidRDefault="004C4F4B" w:rsidP="004C4F4B">
      <w:pPr>
        <w:ind w:left="720"/>
        <w:rPr>
          <w:rFonts w:ascii="Verdana" w:eastAsia="Aptos" w:hAnsi="Verdana"/>
          <w:color w:val="000000"/>
          <w:sz w:val="22"/>
          <w:szCs w:val="22"/>
        </w:rPr>
      </w:pPr>
      <w:r>
        <w:rPr>
          <w:rFonts w:ascii="Verdana" w:eastAsia="Aptos" w:hAnsi="Verdana"/>
          <w:color w:val="000000"/>
          <w:sz w:val="22"/>
          <w:szCs w:val="22"/>
        </w:rPr>
        <w:t>You clarified on 24</w:t>
      </w:r>
      <w:r w:rsidRPr="00B05293">
        <w:rPr>
          <w:rFonts w:ascii="Verdana" w:eastAsia="Aptos" w:hAnsi="Verdana"/>
          <w:color w:val="000000"/>
          <w:sz w:val="22"/>
          <w:szCs w:val="22"/>
          <w:vertAlign w:val="superscript"/>
        </w:rPr>
        <w:t>th</w:t>
      </w:r>
      <w:r>
        <w:rPr>
          <w:rFonts w:ascii="Verdana" w:eastAsia="Aptos" w:hAnsi="Verdana"/>
          <w:color w:val="000000"/>
          <w:sz w:val="22"/>
          <w:szCs w:val="22"/>
        </w:rPr>
        <w:t xml:space="preserve"> February 2026 that you only wished to receive information relating to deaths within a hospital building – not within an ambulance.</w:t>
      </w:r>
    </w:p>
    <w:p w14:paraId="752F8481" w14:textId="77777777" w:rsidR="004C4F4B" w:rsidRPr="008C6711" w:rsidRDefault="004C4F4B" w:rsidP="004C4F4B">
      <w:pPr>
        <w:ind w:left="720"/>
        <w:rPr>
          <w:rFonts w:ascii="Verdana" w:hAnsi="Verdana"/>
          <w:noProof/>
          <w:sz w:val="22"/>
          <w:szCs w:val="22"/>
        </w:rPr>
      </w:pPr>
      <w:r w:rsidRPr="008C6711">
        <w:rPr>
          <w:rFonts w:ascii="Verdana" w:eastAsia="Aptos" w:hAnsi="Verdana"/>
          <w:color w:val="000000"/>
          <w:sz w:val="22"/>
          <w:szCs w:val="22"/>
        </w:rPr>
        <w:t>No</w:t>
      </w:r>
      <w:r>
        <w:rPr>
          <w:rFonts w:ascii="Verdana" w:eastAsia="Aptos" w:hAnsi="Verdana"/>
          <w:color w:val="000000"/>
          <w:sz w:val="22"/>
          <w:szCs w:val="22"/>
        </w:rPr>
        <w:t xml:space="preserve">, the health board has not been </w:t>
      </w:r>
      <w:r w:rsidRPr="00B05293">
        <w:rPr>
          <w:rFonts w:ascii="Verdana" w:eastAsia="Aptos" w:hAnsi="Verdana"/>
          <w:color w:val="000000"/>
          <w:sz w:val="22"/>
          <w:szCs w:val="22"/>
        </w:rPr>
        <w:t>the recipient of any Prevention of Future Deaths reports where corridor care or treatment in non-clinical environments was identified as a contributory factor</w:t>
      </w:r>
      <w:r>
        <w:rPr>
          <w:rFonts w:ascii="Verdana" w:eastAsia="Aptos" w:hAnsi="Verdana"/>
          <w:color w:val="000000"/>
          <w:sz w:val="22"/>
          <w:szCs w:val="22"/>
        </w:rPr>
        <w:t>.</w:t>
      </w:r>
    </w:p>
    <w:p w14:paraId="23DF621B" w14:textId="77777777" w:rsidR="00873328" w:rsidRDefault="00873328" w:rsidP="00421E7F">
      <w:pPr>
        <w:rPr>
          <w:rFonts w:ascii="Verdana" w:hAnsi="Verdana"/>
          <w:b/>
          <w:bCs/>
          <w:noProof/>
          <w:sz w:val="22"/>
          <w:szCs w:val="22"/>
        </w:rPr>
      </w:pPr>
    </w:p>
    <w:p w14:paraId="7F202BA5" w14:textId="13A5AC63" w:rsidR="00A115C7" w:rsidRDefault="00A115C7" w:rsidP="00A115C7">
      <w:pPr>
        <w:ind w:left="284"/>
        <w:rPr>
          <w:rFonts w:ascii="Verdana" w:hAnsi="Verdana"/>
          <w:sz w:val="22"/>
          <w:szCs w:val="22"/>
        </w:rPr>
      </w:pPr>
      <w:r w:rsidRPr="00304A21">
        <w:rPr>
          <w:rFonts w:ascii="Verdana" w:hAnsi="Verdana"/>
          <w:sz w:val="22"/>
          <w:szCs w:val="22"/>
        </w:rPr>
        <w:t xml:space="preserve">I hope this information is helpful. If you require anything further, please contact us at </w:t>
      </w:r>
      <w:hyperlink r:id="rId9" w:history="1">
        <w:r w:rsidRPr="004E0F17">
          <w:rPr>
            <w:rStyle w:val="Hyperlink"/>
            <w:rFonts w:ascii="Verdana" w:hAnsi="Verdana"/>
            <w:sz w:val="22"/>
            <w:szCs w:val="22"/>
          </w:rPr>
          <w:t>FOIA.Requests@wales.nhs.uk</w:t>
        </w:r>
      </w:hyperlink>
      <w:r w:rsidRPr="00304A21">
        <w:rPr>
          <w:rFonts w:ascii="Verdana" w:hAnsi="Verdana"/>
          <w:sz w:val="22"/>
          <w:szCs w:val="22"/>
        </w:rPr>
        <w:t>.</w:t>
      </w:r>
    </w:p>
    <w:p w14:paraId="103764B0" w14:textId="77777777" w:rsidR="00A115C7" w:rsidRPr="00304A21" w:rsidRDefault="00A115C7" w:rsidP="00A115C7">
      <w:pPr>
        <w:ind w:left="284"/>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request internal review of the handling of their requests. If you would like to complain about the Health Board’s handling of your request, please contact me directly at the address below or register your complaint via </w:t>
      </w:r>
      <w:hyperlink r:id="rId10"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14:paraId="381E5E46" w14:textId="77777777" w:rsidR="00A115C7" w:rsidRPr="00304A21" w:rsidRDefault="00A115C7" w:rsidP="00A115C7">
      <w:pPr>
        <w:ind w:left="284"/>
        <w:rPr>
          <w:rFonts w:ascii="Verdana" w:hAnsi="Verdana" w:cs="Times New Roman"/>
          <w:sz w:val="22"/>
          <w:szCs w:val="22"/>
        </w:rPr>
      </w:pPr>
      <w:r w:rsidRPr="00304A21">
        <w:rPr>
          <w:rFonts w:ascii="Verdana" w:hAnsi="Verdana"/>
          <w:sz w:val="22"/>
          <w:szCs w:val="22"/>
        </w:rPr>
        <w:t xml:space="preserve">If after Internal Review you remain dissatisfied you are also entitled to refer the matter to the information commissioner at the Information Commissioner’s Office (Wales),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Pr>
          <w:rFonts w:ascii="Verdana" w:hAnsi="Verdana" w:cs="Times New Roman"/>
          <w:sz w:val="22"/>
          <w:szCs w:val="22"/>
        </w:rPr>
        <w:t>0330 414 6421</w:t>
      </w:r>
      <w:r w:rsidRPr="00304A21">
        <w:rPr>
          <w:rFonts w:ascii="Verdana" w:hAnsi="Verdana" w:cs="Times New Roman"/>
          <w:sz w:val="22"/>
          <w:szCs w:val="22"/>
        </w:rPr>
        <w:t xml:space="preserve">.  </w:t>
      </w:r>
    </w:p>
    <w:p w14:paraId="00136EF6" w14:textId="77777777" w:rsidR="00A115C7" w:rsidRPr="00304A21" w:rsidRDefault="00A115C7" w:rsidP="00A115C7">
      <w:pPr>
        <w:ind w:left="284"/>
        <w:jc w:val="both"/>
        <w:rPr>
          <w:rFonts w:ascii="Verdana" w:hAnsi="Verdana"/>
          <w:sz w:val="22"/>
          <w:szCs w:val="22"/>
        </w:rPr>
      </w:pPr>
      <w:r w:rsidRPr="00304A21">
        <w:rPr>
          <w:rFonts w:ascii="Verdana" w:hAnsi="Verdana"/>
          <w:sz w:val="22"/>
          <w:szCs w:val="22"/>
        </w:rPr>
        <w:t>Yours sincerely</w:t>
      </w:r>
    </w:p>
    <w:p w14:paraId="04948A72" w14:textId="77777777" w:rsidR="00A115C7" w:rsidRDefault="00A115C7" w:rsidP="00A115C7">
      <w:pPr>
        <w:ind w:left="284"/>
        <w:jc w:val="both"/>
        <w:rPr>
          <w:rFonts w:ascii="Verdana" w:hAnsi="Verdana"/>
          <w:sz w:val="22"/>
          <w:szCs w:val="22"/>
        </w:rPr>
      </w:pPr>
      <w:r>
        <w:rPr>
          <w:rFonts w:ascii="Calibri" w:hAnsi="Calibri" w:cs="Calibri"/>
          <w:noProof/>
          <w:color w:val="1F497D"/>
        </w:rPr>
        <w:lastRenderedPageBreak/>
        <w:drawing>
          <wp:inline distT="0" distB="0" distL="0" distR="0" wp14:anchorId="1D6274F7" wp14:editId="652DF9B3">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8577" t="40145" r="9086" b="21168"/>
                    <a:stretch/>
                  </pic:blipFill>
                  <pic:spPr bwMode="auto">
                    <a:xfrm>
                      <a:off x="0" y="0"/>
                      <a:ext cx="1530350" cy="562980"/>
                    </a:xfrm>
                    <a:prstGeom prst="rect">
                      <a:avLst/>
                    </a:prstGeom>
                    <a:noFill/>
                    <a:ln>
                      <a:noFill/>
                    </a:ln>
                    <a:extLst>
                      <a:ext uri="{53640926-AAD7-44D8-BBD7-CCE9431645EC}">
                        <a14:shadowObscured xmlns:a14="http://schemas.microsoft.com/office/drawing/2010/main"/>
                      </a:ext>
                    </a:extLst>
                  </pic:spPr>
                </pic:pic>
              </a:graphicData>
            </a:graphic>
          </wp:inline>
        </w:drawing>
      </w:r>
    </w:p>
    <w:p w14:paraId="518FD7EF" w14:textId="77777777" w:rsidR="00A115C7" w:rsidRPr="00304A21" w:rsidRDefault="00A115C7" w:rsidP="00A115C7">
      <w:pPr>
        <w:ind w:left="284"/>
        <w:jc w:val="both"/>
        <w:rPr>
          <w:rFonts w:ascii="Verdana" w:hAnsi="Verdana"/>
          <w:sz w:val="22"/>
          <w:szCs w:val="22"/>
        </w:rPr>
      </w:pPr>
    </w:p>
    <w:p w14:paraId="165BCCE1" w14:textId="77777777" w:rsidR="00A115C7" w:rsidRPr="00304A21" w:rsidRDefault="00A115C7" w:rsidP="00A115C7">
      <w:pPr>
        <w:ind w:left="284"/>
        <w:rPr>
          <w:rFonts w:ascii="Verdana" w:hAnsi="Verdana"/>
          <w:b/>
          <w:bCs/>
          <w:noProof/>
          <w:sz w:val="22"/>
          <w:szCs w:val="22"/>
        </w:rPr>
      </w:pPr>
      <w:r>
        <w:rPr>
          <w:rFonts w:ascii="Verdana" w:hAnsi="Verdana"/>
          <w:sz w:val="22"/>
          <w:szCs w:val="22"/>
        </w:rPr>
        <w:t>Hazel Lloyd</w:t>
      </w:r>
      <w:r w:rsidRPr="00304A21">
        <w:rPr>
          <w:rFonts w:ascii="Verdana" w:hAnsi="Verdana"/>
          <w:sz w:val="22"/>
          <w:szCs w:val="22"/>
        </w:rPr>
        <w:br/>
      </w:r>
      <w:r w:rsidRPr="00304A21">
        <w:rPr>
          <w:rFonts w:ascii="Verdana" w:hAnsi="Verdana"/>
          <w:b/>
          <w:bCs/>
          <w:noProof/>
          <w:sz w:val="22"/>
          <w:szCs w:val="22"/>
        </w:rPr>
        <w:t>Director of Corporate Governance</w:t>
      </w:r>
    </w:p>
    <w:p w14:paraId="5ACF87F6" w14:textId="77777777" w:rsidR="00A115C7" w:rsidRPr="00EE2F1B" w:rsidRDefault="00A115C7" w:rsidP="00A115C7">
      <w:pPr>
        <w:spacing w:before="0" w:after="0" w:line="240" w:lineRule="auto"/>
        <w:ind w:left="284" w:right="0"/>
      </w:pPr>
    </w:p>
    <w:p w14:paraId="75970B72" w14:textId="669FD95B" w:rsidR="00A10460" w:rsidRDefault="00A10460" w:rsidP="00421E7F">
      <w:pPr>
        <w:rPr>
          <w:rFonts w:ascii="Verdana" w:hAnsi="Verdana"/>
          <w:b/>
          <w:bCs/>
          <w:noProof/>
          <w:sz w:val="22"/>
          <w:szCs w:val="22"/>
        </w:rPr>
      </w:pPr>
    </w:p>
    <w:p w14:paraId="6644CEA6" w14:textId="1949337D" w:rsidR="00AC7F3C" w:rsidRDefault="00AC7F3C" w:rsidP="004F001A">
      <w:pPr>
        <w:spacing w:before="0" w:after="0" w:line="240" w:lineRule="auto"/>
        <w:ind w:left="0" w:right="0"/>
        <w:rPr>
          <w:rFonts w:ascii="Verdana" w:hAnsi="Verdana"/>
          <w:b/>
          <w:bCs/>
          <w:noProof/>
          <w:sz w:val="22"/>
          <w:szCs w:val="22"/>
        </w:rPr>
      </w:pPr>
    </w:p>
    <w:p w14:paraId="28490759" w14:textId="4DE1297A" w:rsidR="00AC7F3C" w:rsidRDefault="00AC7F3C">
      <w:pPr>
        <w:spacing w:before="0" w:after="0" w:line="240" w:lineRule="auto"/>
        <w:ind w:left="0" w:right="0"/>
        <w:rPr>
          <w:rFonts w:ascii="Verdana" w:hAnsi="Verdana"/>
          <w:b/>
          <w:bCs/>
          <w:noProof/>
          <w:sz w:val="22"/>
          <w:szCs w:val="22"/>
        </w:rPr>
      </w:pPr>
    </w:p>
    <w:p w14:paraId="2C321B2C" w14:textId="77777777" w:rsidR="004F001A" w:rsidRPr="00A10460" w:rsidRDefault="004F001A" w:rsidP="004F001A">
      <w:pPr>
        <w:spacing w:before="0" w:after="0" w:line="240" w:lineRule="auto"/>
        <w:ind w:left="0" w:right="0"/>
        <w:rPr>
          <w:rFonts w:ascii="Verdana" w:hAnsi="Verdana"/>
          <w:b/>
          <w:bCs/>
          <w:noProof/>
          <w:sz w:val="22"/>
          <w:szCs w:val="22"/>
        </w:rPr>
      </w:pPr>
    </w:p>
    <w:sectPr w:rsidR="004F001A" w:rsidRPr="00A10460" w:rsidSect="005029F2">
      <w:footerReference w:type="default" r:id="rId13"/>
      <w:headerReference w:type="first" r:id="rId14"/>
      <w:footerReference w:type="first" r:id="rId15"/>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F2AFE0" w14:textId="77777777" w:rsidR="00824E88" w:rsidRDefault="00824E88" w:rsidP="007D6A3E">
      <w:pPr>
        <w:spacing w:before="0" w:after="0" w:line="240" w:lineRule="auto"/>
      </w:pPr>
      <w:r>
        <w:separator/>
      </w:r>
    </w:p>
  </w:endnote>
  <w:endnote w:type="continuationSeparator" w:id="0">
    <w:p w14:paraId="738FCCCC" w14:textId="77777777" w:rsidR="00824E88" w:rsidRDefault="00824E88"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7D837" w14:textId="4C22999B" w:rsidR="004F001A" w:rsidRDefault="00AC7F3C" w:rsidP="004F001A">
    <w:pPr>
      <w:pStyle w:val="Footer"/>
      <w:tabs>
        <w:tab w:val="center" w:pos="5233"/>
        <w:tab w:val="right" w:pos="10466"/>
      </w:tabs>
      <w:spacing w:before="0" w:after="0"/>
      <w:ind w:left="-142" w:right="0"/>
      <w:rPr>
        <w:b/>
        <w:bCs/>
        <w:color w:val="1F355E"/>
        <w:sz w:val="14"/>
        <w:szCs w:val="14"/>
      </w:rPr>
    </w:pPr>
    <w:r>
      <w:rPr>
        <w:b/>
        <w:noProof/>
        <w:color w:val="1F355E"/>
        <w:sz w:val="14"/>
        <w:szCs w:val="14"/>
      </w:rPr>
      <w:drawing>
        <wp:anchor distT="0" distB="0" distL="114300" distR="114300" simplePos="0" relativeHeight="251672576" behindDoc="1" locked="0" layoutInCell="1" allowOverlap="1" wp14:anchorId="0D6B943D" wp14:editId="203C8B44">
          <wp:simplePos x="0" y="0"/>
          <wp:positionH relativeFrom="column">
            <wp:posOffset>1666875</wp:posOffset>
          </wp:positionH>
          <wp:positionV relativeFrom="paragraph">
            <wp:posOffset>-290830</wp:posOffset>
          </wp:positionV>
          <wp:extent cx="5407660" cy="1537295"/>
          <wp:effectExtent l="0" t="0" r="2540" b="6350"/>
          <wp:wrapNone/>
          <wp:docPr id="744710632" name="Picture 1" descr="A close-up of a person'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10632" name="Picture 1" descr="A close-up of a person's fac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407660" cy="1537295"/>
                  </a:xfrm>
                  <a:prstGeom prst="rect">
                    <a:avLst/>
                  </a:prstGeom>
                </pic:spPr>
              </pic:pic>
            </a:graphicData>
          </a:graphic>
          <wp14:sizeRelH relativeFrom="page">
            <wp14:pctWidth>0</wp14:pctWidth>
          </wp14:sizeRelH>
          <wp14:sizeRelV relativeFrom="page">
            <wp14:pctHeight>0</wp14:pctHeight>
          </wp14:sizeRelV>
        </wp:anchor>
      </w:drawing>
    </w:r>
    <w:proofErr w:type="spellStart"/>
    <w:r w:rsidR="004F001A">
      <w:rPr>
        <w:b/>
        <w:bCs/>
        <w:color w:val="1F355E"/>
        <w:sz w:val="14"/>
        <w:szCs w:val="14"/>
      </w:rPr>
      <w:t>Rydym</w:t>
    </w:r>
    <w:proofErr w:type="spellEnd"/>
    <w:r w:rsidR="004F001A">
      <w:rPr>
        <w:b/>
        <w:bCs/>
        <w:color w:val="1F355E"/>
        <w:sz w:val="14"/>
        <w:szCs w:val="14"/>
      </w:rPr>
      <w:t xml:space="preserve"> </w:t>
    </w:r>
    <w:proofErr w:type="spellStart"/>
    <w:r w:rsidR="004F001A">
      <w:rPr>
        <w:b/>
        <w:bCs/>
        <w:color w:val="1F355E"/>
        <w:sz w:val="14"/>
        <w:szCs w:val="14"/>
      </w:rPr>
      <w:t>yn</w:t>
    </w:r>
    <w:proofErr w:type="spellEnd"/>
    <w:r w:rsidR="004F001A">
      <w:rPr>
        <w:b/>
        <w:bCs/>
        <w:color w:val="1F355E"/>
        <w:sz w:val="14"/>
        <w:szCs w:val="14"/>
      </w:rPr>
      <w:t xml:space="preserve"> </w:t>
    </w:r>
    <w:proofErr w:type="spellStart"/>
    <w:r w:rsidR="004F001A">
      <w:rPr>
        <w:b/>
        <w:bCs/>
        <w:color w:val="1F355E"/>
        <w:sz w:val="14"/>
        <w:szCs w:val="14"/>
      </w:rPr>
      <w:t>croesawu</w:t>
    </w:r>
    <w:proofErr w:type="spellEnd"/>
    <w:r w:rsidR="004F001A">
      <w:rPr>
        <w:b/>
        <w:bCs/>
        <w:color w:val="1F355E"/>
        <w:sz w:val="14"/>
        <w:szCs w:val="14"/>
      </w:rPr>
      <w:t xml:space="preserve"> </w:t>
    </w:r>
    <w:proofErr w:type="spellStart"/>
    <w:r w:rsidR="004F001A">
      <w:rPr>
        <w:b/>
        <w:bCs/>
        <w:color w:val="1F355E"/>
        <w:sz w:val="14"/>
        <w:szCs w:val="14"/>
      </w:rPr>
      <w:t>gohebiaeth</w:t>
    </w:r>
    <w:proofErr w:type="spellEnd"/>
    <w:r w:rsidR="004F001A">
      <w:rPr>
        <w:b/>
        <w:bCs/>
        <w:color w:val="1F355E"/>
        <w:sz w:val="14"/>
        <w:szCs w:val="14"/>
      </w:rPr>
      <w:t xml:space="preserve"> </w:t>
    </w:r>
    <w:proofErr w:type="spellStart"/>
    <w:r w:rsidR="004F001A">
      <w:rPr>
        <w:b/>
        <w:bCs/>
        <w:color w:val="1F355E"/>
        <w:sz w:val="14"/>
        <w:szCs w:val="14"/>
      </w:rPr>
      <w:t>yn</w:t>
    </w:r>
    <w:proofErr w:type="spellEnd"/>
    <w:r w:rsidR="004F001A">
      <w:rPr>
        <w:b/>
        <w:bCs/>
        <w:color w:val="1F355E"/>
        <w:sz w:val="14"/>
        <w:szCs w:val="14"/>
      </w:rPr>
      <w:t xml:space="preserve"> y </w:t>
    </w:r>
    <w:proofErr w:type="spellStart"/>
    <w:r w:rsidR="004F001A">
      <w:rPr>
        <w:b/>
        <w:bCs/>
        <w:color w:val="1F355E"/>
        <w:sz w:val="14"/>
        <w:szCs w:val="14"/>
      </w:rPr>
      <w:t>Gymraeg</w:t>
    </w:r>
    <w:proofErr w:type="spellEnd"/>
    <w:r w:rsidR="004F001A">
      <w:rPr>
        <w:b/>
        <w:bCs/>
        <w:color w:val="1F355E"/>
        <w:sz w:val="14"/>
        <w:szCs w:val="14"/>
      </w:rPr>
      <w:t xml:space="preserve"> </w:t>
    </w:r>
    <w:proofErr w:type="spellStart"/>
    <w:r w:rsidR="004F001A">
      <w:rPr>
        <w:b/>
        <w:bCs/>
        <w:color w:val="1F355E"/>
        <w:sz w:val="14"/>
        <w:szCs w:val="14"/>
      </w:rPr>
      <w:t>neu'r</w:t>
    </w:r>
    <w:proofErr w:type="spellEnd"/>
    <w:r w:rsidR="004F001A">
      <w:rPr>
        <w:b/>
        <w:bCs/>
        <w:color w:val="1F355E"/>
        <w:sz w:val="14"/>
        <w:szCs w:val="14"/>
      </w:rPr>
      <w:t xml:space="preserve"> </w:t>
    </w:r>
    <w:proofErr w:type="spellStart"/>
    <w:r w:rsidR="004F001A">
      <w:rPr>
        <w:b/>
        <w:bCs/>
        <w:color w:val="1F355E"/>
        <w:sz w:val="14"/>
        <w:szCs w:val="14"/>
      </w:rPr>
      <w:t>Saesneg</w:t>
    </w:r>
    <w:proofErr w:type="spellEnd"/>
    <w:r w:rsidR="004F001A">
      <w:rPr>
        <w:b/>
        <w:bCs/>
        <w:color w:val="1F355E"/>
        <w:sz w:val="14"/>
        <w:szCs w:val="14"/>
      </w:rPr>
      <w:t xml:space="preserve">. </w:t>
    </w:r>
    <w:proofErr w:type="spellStart"/>
    <w:r w:rsidR="004F001A">
      <w:rPr>
        <w:b/>
        <w:bCs/>
        <w:color w:val="1F355E"/>
        <w:sz w:val="14"/>
        <w:szCs w:val="14"/>
      </w:rPr>
      <w:t>Atebir</w:t>
    </w:r>
    <w:proofErr w:type="spellEnd"/>
    <w:r w:rsidR="004F001A">
      <w:rPr>
        <w:b/>
        <w:bCs/>
        <w:color w:val="1F355E"/>
        <w:sz w:val="14"/>
        <w:szCs w:val="14"/>
      </w:rPr>
      <w:t xml:space="preserve"> </w:t>
    </w:r>
    <w:proofErr w:type="spellStart"/>
    <w:r w:rsidR="004F001A">
      <w:rPr>
        <w:b/>
        <w:bCs/>
        <w:color w:val="1F355E"/>
        <w:sz w:val="14"/>
        <w:szCs w:val="14"/>
      </w:rPr>
      <w:t>gohebiaeth</w:t>
    </w:r>
    <w:proofErr w:type="spellEnd"/>
    <w:r w:rsidR="004F001A">
      <w:rPr>
        <w:b/>
        <w:bCs/>
        <w:color w:val="1F355E"/>
        <w:sz w:val="14"/>
        <w:szCs w:val="14"/>
      </w:rPr>
      <w:t xml:space="preserve"> </w:t>
    </w:r>
    <w:proofErr w:type="spellStart"/>
    <w:r w:rsidR="004F001A">
      <w:rPr>
        <w:b/>
        <w:bCs/>
        <w:color w:val="1F355E"/>
        <w:sz w:val="14"/>
        <w:szCs w:val="14"/>
      </w:rPr>
      <w:t>Gymraeg</w:t>
    </w:r>
    <w:proofErr w:type="spellEnd"/>
    <w:r w:rsidR="004F001A">
      <w:rPr>
        <w:b/>
        <w:bCs/>
        <w:color w:val="1F355E"/>
        <w:sz w:val="14"/>
        <w:szCs w:val="14"/>
      </w:rPr>
      <w:t xml:space="preserve"> </w:t>
    </w:r>
    <w:proofErr w:type="spellStart"/>
    <w:r w:rsidR="004F001A">
      <w:rPr>
        <w:b/>
        <w:bCs/>
        <w:color w:val="1F355E"/>
        <w:sz w:val="14"/>
        <w:szCs w:val="14"/>
      </w:rPr>
      <w:t>yn</w:t>
    </w:r>
    <w:proofErr w:type="spellEnd"/>
    <w:r w:rsidR="004F001A">
      <w:rPr>
        <w:b/>
        <w:bCs/>
        <w:color w:val="1F355E"/>
        <w:sz w:val="14"/>
        <w:szCs w:val="14"/>
      </w:rPr>
      <w:t xml:space="preserve"> y </w:t>
    </w:r>
    <w:proofErr w:type="spellStart"/>
    <w:r w:rsidR="004F001A">
      <w:rPr>
        <w:b/>
        <w:bCs/>
        <w:color w:val="1F355E"/>
        <w:sz w:val="14"/>
        <w:szCs w:val="14"/>
      </w:rPr>
      <w:t>Gymraeg</w:t>
    </w:r>
    <w:proofErr w:type="spellEnd"/>
    <w:r w:rsidR="004F001A">
      <w:rPr>
        <w:b/>
        <w:bCs/>
        <w:color w:val="1F355E"/>
        <w:sz w:val="14"/>
        <w:szCs w:val="14"/>
      </w:rPr>
      <w:t xml:space="preserve">, ac </w:t>
    </w:r>
    <w:proofErr w:type="spellStart"/>
    <w:r w:rsidR="004F001A">
      <w:rPr>
        <w:b/>
        <w:bCs/>
        <w:color w:val="1F355E"/>
        <w:sz w:val="14"/>
        <w:szCs w:val="14"/>
      </w:rPr>
      <w:t>ni</w:t>
    </w:r>
    <w:proofErr w:type="spellEnd"/>
    <w:r w:rsidR="004F001A">
      <w:rPr>
        <w:b/>
        <w:bCs/>
        <w:color w:val="1F355E"/>
        <w:sz w:val="14"/>
        <w:szCs w:val="14"/>
      </w:rPr>
      <w:t xml:space="preserve"> </w:t>
    </w:r>
    <w:proofErr w:type="spellStart"/>
    <w:r w:rsidR="004F001A">
      <w:rPr>
        <w:b/>
        <w:bCs/>
        <w:color w:val="1F355E"/>
        <w:sz w:val="14"/>
        <w:szCs w:val="14"/>
      </w:rPr>
      <w:t>fydd</w:t>
    </w:r>
    <w:proofErr w:type="spellEnd"/>
    <w:r w:rsidR="004F001A">
      <w:rPr>
        <w:b/>
        <w:bCs/>
        <w:color w:val="1F355E"/>
        <w:sz w:val="14"/>
        <w:szCs w:val="14"/>
      </w:rPr>
      <w:t xml:space="preserve"> </w:t>
    </w:r>
    <w:proofErr w:type="spellStart"/>
    <w:r w:rsidR="004F001A">
      <w:rPr>
        <w:b/>
        <w:bCs/>
        <w:color w:val="1F355E"/>
        <w:sz w:val="14"/>
        <w:szCs w:val="14"/>
      </w:rPr>
      <w:t>hyn</w:t>
    </w:r>
    <w:proofErr w:type="spellEnd"/>
    <w:r w:rsidR="004F001A">
      <w:rPr>
        <w:b/>
        <w:bCs/>
        <w:color w:val="1F355E"/>
        <w:sz w:val="14"/>
        <w:szCs w:val="14"/>
      </w:rPr>
      <w:t xml:space="preserve"> </w:t>
    </w:r>
    <w:proofErr w:type="spellStart"/>
    <w:r w:rsidR="004F001A">
      <w:rPr>
        <w:b/>
        <w:bCs/>
        <w:color w:val="1F355E"/>
        <w:sz w:val="14"/>
        <w:szCs w:val="14"/>
      </w:rPr>
      <w:t>yn</w:t>
    </w:r>
    <w:proofErr w:type="spellEnd"/>
    <w:r w:rsidR="004F001A">
      <w:rPr>
        <w:b/>
        <w:bCs/>
        <w:color w:val="1F355E"/>
        <w:sz w:val="14"/>
        <w:szCs w:val="14"/>
      </w:rPr>
      <w:t xml:space="preserve"> </w:t>
    </w:r>
    <w:proofErr w:type="spellStart"/>
    <w:r w:rsidR="004F001A">
      <w:rPr>
        <w:b/>
        <w:bCs/>
        <w:color w:val="1F355E"/>
        <w:sz w:val="14"/>
        <w:szCs w:val="14"/>
      </w:rPr>
      <w:t>arwain</w:t>
    </w:r>
    <w:proofErr w:type="spellEnd"/>
    <w:r w:rsidR="004F001A">
      <w:rPr>
        <w:b/>
        <w:bCs/>
        <w:color w:val="1F355E"/>
        <w:sz w:val="14"/>
        <w:szCs w:val="14"/>
      </w:rPr>
      <w:t xml:space="preserve"> at </w:t>
    </w:r>
    <w:proofErr w:type="spellStart"/>
    <w:r w:rsidR="004F001A">
      <w:rPr>
        <w:b/>
        <w:bCs/>
        <w:color w:val="1F355E"/>
        <w:sz w:val="14"/>
        <w:szCs w:val="14"/>
      </w:rPr>
      <w:t>oedi</w:t>
    </w:r>
    <w:proofErr w:type="spellEnd"/>
    <w:r w:rsidR="004F001A">
      <w:rPr>
        <w:b/>
        <w:bCs/>
        <w:color w:val="1F355E"/>
        <w:sz w:val="14"/>
        <w:szCs w:val="14"/>
      </w:rPr>
      <w:t>.</w:t>
    </w:r>
  </w:p>
  <w:p w14:paraId="108E8E79" w14:textId="77777777" w:rsidR="004F001A" w:rsidRDefault="004F001A" w:rsidP="004F001A">
    <w:pPr>
      <w:pStyle w:val="Footer"/>
      <w:tabs>
        <w:tab w:val="center" w:pos="5233"/>
        <w:tab w:val="right" w:pos="10466"/>
      </w:tabs>
      <w:snapToGrid w:val="0"/>
      <w:spacing w:before="0" w:after="80" w:line="240" w:lineRule="auto"/>
      <w:ind w:left="-142" w:right="0"/>
      <w:rPr>
        <w:bCs/>
        <w:color w:val="1F355E"/>
        <w:sz w:val="14"/>
        <w:szCs w:val="14"/>
      </w:rPr>
    </w:pPr>
    <w:r>
      <w:rPr>
        <w:bCs/>
        <w:color w:val="1F355E"/>
        <w:sz w:val="14"/>
        <w:szCs w:val="14"/>
      </w:rPr>
      <w:t>We welcome correspondence in Welsh or English. Welsh language correspondence will be replied to in Welsh, and this will not lead to a delay.</w:t>
    </w:r>
  </w:p>
  <w:p w14:paraId="47FC7F4A" w14:textId="1EBD6AA6" w:rsidR="004F001A" w:rsidRDefault="004F001A" w:rsidP="004F001A">
    <w:pPr>
      <w:pStyle w:val="Footer"/>
      <w:tabs>
        <w:tab w:val="center" w:pos="5233"/>
        <w:tab w:val="right" w:pos="10466"/>
      </w:tabs>
      <w:spacing w:before="0" w:after="80" w:line="240" w:lineRule="auto"/>
      <w:ind w:left="-142" w:right="0"/>
      <w:rPr>
        <w:b/>
        <w:color w:val="1F355E"/>
        <w:sz w:val="14"/>
        <w:szCs w:val="14"/>
      </w:rPr>
    </w:pPr>
    <w:proofErr w:type="spellStart"/>
    <w:r>
      <w:rPr>
        <w:b/>
        <w:color w:val="1F355E"/>
        <w:sz w:val="14"/>
        <w:szCs w:val="14"/>
      </w:rPr>
      <w:t>Cadeirydd</w:t>
    </w:r>
    <w:proofErr w:type="spellEnd"/>
    <w:r>
      <w:rPr>
        <w:b/>
        <w:color w:val="1F355E"/>
        <w:sz w:val="14"/>
        <w:szCs w:val="14"/>
      </w:rPr>
      <w:t xml:space="preserve">/Chair: </w:t>
    </w:r>
    <w:r>
      <w:rPr>
        <w:bCs/>
        <w:color w:val="1F355E"/>
        <w:sz w:val="14"/>
        <w:szCs w:val="14"/>
      </w:rPr>
      <w:t>Jan Williams</w:t>
    </w:r>
    <w:r>
      <w:rPr>
        <w:b/>
        <w:color w:val="1F355E"/>
        <w:sz w:val="14"/>
        <w:szCs w:val="14"/>
      </w:rPr>
      <w:t xml:space="preserve"> Prif Weithredwr/Chief Executive: </w:t>
    </w:r>
    <w:r>
      <w:rPr>
        <w:bCs/>
        <w:color w:val="1F355E"/>
        <w:sz w:val="14"/>
        <w:szCs w:val="14"/>
      </w:rPr>
      <w:t>Abigail Harris</w:t>
    </w:r>
  </w:p>
  <w:p w14:paraId="3CAC10BA" w14:textId="77777777" w:rsidR="004F001A" w:rsidRDefault="004F001A" w:rsidP="004F001A">
    <w:pPr>
      <w:pStyle w:val="Footer"/>
      <w:tabs>
        <w:tab w:val="clear" w:pos="4513"/>
        <w:tab w:val="clear" w:pos="9026"/>
        <w:tab w:val="center" w:pos="5233"/>
        <w:tab w:val="right" w:pos="10466"/>
      </w:tabs>
      <w:spacing w:before="0" w:after="0" w:line="240" w:lineRule="auto"/>
      <w:ind w:left="-142" w:right="0"/>
      <w:rPr>
        <w:b/>
        <w:color w:val="1F355E"/>
        <w:sz w:val="14"/>
        <w:szCs w:val="14"/>
      </w:rPr>
    </w:pPr>
    <w:proofErr w:type="spellStart"/>
    <w:r>
      <w:rPr>
        <w:b/>
        <w:color w:val="1F355E"/>
        <w:sz w:val="14"/>
        <w:szCs w:val="14"/>
      </w:rPr>
      <w:t>Pencadlys</w:t>
    </w:r>
    <w:proofErr w:type="spellEnd"/>
    <w:r>
      <w:rPr>
        <w:b/>
        <w:color w:val="1F355E"/>
        <w:sz w:val="14"/>
        <w:szCs w:val="14"/>
      </w:rPr>
      <w:t xml:space="preserve"> BIP Bae Abertawe, Un </w:t>
    </w:r>
    <w:proofErr w:type="spellStart"/>
    <w:r>
      <w:rPr>
        <w:b/>
        <w:color w:val="1F355E"/>
        <w:sz w:val="14"/>
        <w:szCs w:val="14"/>
      </w:rPr>
      <w:t>Porthfa</w:t>
    </w:r>
    <w:proofErr w:type="spellEnd"/>
    <w:r>
      <w:rPr>
        <w:b/>
        <w:color w:val="1F355E"/>
        <w:sz w:val="14"/>
        <w:szCs w:val="14"/>
      </w:rPr>
      <w:t xml:space="preserve"> Talbot, Port Talbot, SA12 7BR </w:t>
    </w:r>
  </w:p>
  <w:p w14:paraId="300A770E" w14:textId="77777777" w:rsidR="004F001A" w:rsidRDefault="004F001A" w:rsidP="004F001A">
    <w:pPr>
      <w:pStyle w:val="Footer"/>
      <w:tabs>
        <w:tab w:val="clear" w:pos="4513"/>
        <w:tab w:val="clear" w:pos="9026"/>
        <w:tab w:val="center" w:pos="5233"/>
        <w:tab w:val="right" w:pos="10466"/>
      </w:tabs>
      <w:spacing w:before="0" w:after="80" w:line="240" w:lineRule="auto"/>
      <w:ind w:left="-142" w:right="0"/>
      <w:rPr>
        <w:b/>
        <w:color w:val="1F355E"/>
        <w:sz w:val="14"/>
        <w:szCs w:val="14"/>
      </w:rPr>
    </w:pPr>
    <w:proofErr w:type="spellStart"/>
    <w:r>
      <w:rPr>
        <w:color w:val="1F355E"/>
        <w:sz w:val="14"/>
        <w:szCs w:val="14"/>
      </w:rPr>
      <w:t>Bwrdd</w:t>
    </w:r>
    <w:proofErr w:type="spellEnd"/>
    <w:r>
      <w:rPr>
        <w:color w:val="1F355E"/>
        <w:sz w:val="14"/>
        <w:szCs w:val="14"/>
      </w:rPr>
      <w:t xml:space="preserve"> Iechyd </w:t>
    </w:r>
    <w:proofErr w:type="spellStart"/>
    <w:r>
      <w:rPr>
        <w:color w:val="1F355E"/>
        <w:sz w:val="14"/>
        <w:szCs w:val="14"/>
      </w:rPr>
      <w:t>Prifysgol</w:t>
    </w:r>
    <w:proofErr w:type="spellEnd"/>
    <w:r>
      <w:rPr>
        <w:color w:val="1F355E"/>
        <w:sz w:val="14"/>
        <w:szCs w:val="14"/>
      </w:rPr>
      <w:t xml:space="preserve"> Bae Abertawe </w:t>
    </w:r>
    <w:proofErr w:type="spellStart"/>
    <w:r>
      <w:rPr>
        <w:color w:val="1F355E"/>
        <w:sz w:val="14"/>
        <w:szCs w:val="14"/>
      </w:rPr>
      <w:t>yw</w:t>
    </w:r>
    <w:proofErr w:type="spellEnd"/>
    <w:r>
      <w:rPr>
        <w:color w:val="1F355E"/>
        <w:sz w:val="14"/>
        <w:szCs w:val="14"/>
      </w:rPr>
      <w:t xml:space="preserve"> </w:t>
    </w:r>
    <w:proofErr w:type="spellStart"/>
    <w:r>
      <w:rPr>
        <w:color w:val="1F355E"/>
        <w:sz w:val="14"/>
        <w:szCs w:val="14"/>
      </w:rPr>
      <w:t>enw</w:t>
    </w:r>
    <w:proofErr w:type="spellEnd"/>
    <w:r>
      <w:rPr>
        <w:color w:val="1F355E"/>
        <w:sz w:val="14"/>
        <w:szCs w:val="14"/>
      </w:rPr>
      <w:t xml:space="preserve"> </w:t>
    </w:r>
    <w:proofErr w:type="spellStart"/>
    <w:r>
      <w:rPr>
        <w:color w:val="1F355E"/>
        <w:sz w:val="14"/>
        <w:szCs w:val="14"/>
      </w:rPr>
      <w:t>gweithredu</w:t>
    </w:r>
    <w:proofErr w:type="spellEnd"/>
    <w:r>
      <w:rPr>
        <w:color w:val="1F355E"/>
        <w:sz w:val="14"/>
        <w:szCs w:val="14"/>
      </w:rPr>
      <w:t xml:space="preserve"> </w:t>
    </w:r>
    <w:proofErr w:type="spellStart"/>
    <w:r>
      <w:rPr>
        <w:color w:val="1F355E"/>
        <w:sz w:val="14"/>
        <w:szCs w:val="14"/>
      </w:rPr>
      <w:t>Bwrdd</w:t>
    </w:r>
    <w:proofErr w:type="spellEnd"/>
    <w:r>
      <w:rPr>
        <w:color w:val="1F355E"/>
        <w:sz w:val="14"/>
        <w:szCs w:val="14"/>
      </w:rPr>
      <w:t xml:space="preserve"> Iechyd Lleol </w:t>
    </w:r>
    <w:proofErr w:type="spellStart"/>
    <w:r>
      <w:rPr>
        <w:color w:val="1F355E"/>
        <w:sz w:val="14"/>
        <w:szCs w:val="14"/>
      </w:rPr>
      <w:t>Prifysgol</w:t>
    </w:r>
    <w:proofErr w:type="spellEnd"/>
    <w:r>
      <w:rPr>
        <w:color w:val="1F355E"/>
        <w:sz w:val="14"/>
        <w:szCs w:val="14"/>
      </w:rPr>
      <w:t xml:space="preserve"> Bae Abertawe</w:t>
    </w:r>
  </w:p>
  <w:p w14:paraId="1C861281" w14:textId="4D803FF6" w:rsidR="004F001A" w:rsidRDefault="004F001A" w:rsidP="004F001A">
    <w:pPr>
      <w:pStyle w:val="Footer"/>
      <w:tabs>
        <w:tab w:val="clear" w:pos="4513"/>
        <w:tab w:val="clear" w:pos="9026"/>
        <w:tab w:val="center" w:pos="5233"/>
        <w:tab w:val="right" w:pos="10466"/>
      </w:tabs>
      <w:spacing w:before="0" w:after="0" w:line="240" w:lineRule="auto"/>
      <w:ind w:left="-142" w:right="0"/>
      <w:rPr>
        <w:color w:val="1F355E"/>
        <w:sz w:val="14"/>
        <w:szCs w:val="14"/>
      </w:rPr>
    </w:pPr>
    <w:r>
      <w:rPr>
        <w:b/>
        <w:color w:val="1F355E"/>
        <w:sz w:val="14"/>
        <w:szCs w:val="14"/>
      </w:rPr>
      <w:t>Swansea Bay UHB Headquarters, One Talbot Gateway, Port Talbot, SA12 7BR</w:t>
    </w:r>
  </w:p>
  <w:p w14:paraId="5E809E1A" w14:textId="77777777" w:rsidR="004F001A" w:rsidRDefault="004F001A" w:rsidP="004F001A">
    <w:pPr>
      <w:pStyle w:val="Footer"/>
      <w:tabs>
        <w:tab w:val="clear" w:pos="4513"/>
        <w:tab w:val="clear" w:pos="9026"/>
        <w:tab w:val="center" w:pos="5233"/>
        <w:tab w:val="right" w:pos="10466"/>
      </w:tabs>
      <w:spacing w:before="0" w:after="0" w:line="240" w:lineRule="auto"/>
      <w:ind w:left="-142" w:right="0"/>
      <w:rPr>
        <w:color w:val="1F355E"/>
        <w:sz w:val="14"/>
        <w:szCs w:val="14"/>
      </w:rPr>
    </w:pPr>
    <w:r>
      <w:rPr>
        <w:color w:val="1F355E"/>
        <w:sz w:val="14"/>
        <w:szCs w:val="14"/>
      </w:rPr>
      <w:t>Swansea Bay University Health Board is the operational name of Swansea Bay University Local Health Board</w:t>
    </w:r>
  </w:p>
  <w:p w14:paraId="656EA6A7" w14:textId="01386DF4" w:rsidR="007D6A3E" w:rsidRDefault="005029F2" w:rsidP="005029F2">
    <w:pPr>
      <w:pStyle w:val="Footer"/>
      <w:tabs>
        <w:tab w:val="clear" w:pos="4513"/>
        <w:tab w:val="clear" w:pos="9026"/>
        <w:tab w:val="center" w:pos="5233"/>
        <w:tab w:val="right" w:pos="10466"/>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C3D93" w14:textId="19D5081E" w:rsidR="004F001A" w:rsidRDefault="00AC7F3C" w:rsidP="004F001A">
    <w:pPr>
      <w:pStyle w:val="Footer"/>
      <w:tabs>
        <w:tab w:val="center" w:pos="5233"/>
        <w:tab w:val="right" w:pos="10466"/>
      </w:tabs>
      <w:spacing w:before="0" w:after="0"/>
      <w:ind w:left="-142" w:right="0"/>
      <w:rPr>
        <w:b/>
        <w:bCs/>
        <w:color w:val="1F355E"/>
        <w:sz w:val="14"/>
        <w:szCs w:val="14"/>
      </w:rPr>
    </w:pPr>
    <w:r>
      <w:rPr>
        <w:b/>
        <w:noProof/>
        <w:color w:val="1F355E"/>
        <w:sz w:val="14"/>
        <w:szCs w:val="14"/>
      </w:rPr>
      <w:drawing>
        <wp:anchor distT="0" distB="0" distL="114300" distR="114300" simplePos="0" relativeHeight="251670528" behindDoc="1" locked="0" layoutInCell="1" allowOverlap="1" wp14:anchorId="1CA527F0" wp14:editId="682C9C4C">
          <wp:simplePos x="0" y="0"/>
          <wp:positionH relativeFrom="column">
            <wp:posOffset>1743075</wp:posOffset>
          </wp:positionH>
          <wp:positionV relativeFrom="paragraph">
            <wp:posOffset>-295910</wp:posOffset>
          </wp:positionV>
          <wp:extent cx="5407660" cy="1537295"/>
          <wp:effectExtent l="0" t="0" r="2540" b="0"/>
          <wp:wrapNone/>
          <wp:docPr id="892628164" name="Picture 1" descr="A close-up of a person'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628164" name="Picture 1" descr="A close-up of a person's fac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407660" cy="1537295"/>
                  </a:xfrm>
                  <a:prstGeom prst="rect">
                    <a:avLst/>
                  </a:prstGeom>
                </pic:spPr>
              </pic:pic>
            </a:graphicData>
          </a:graphic>
          <wp14:sizeRelH relativeFrom="page">
            <wp14:pctWidth>0</wp14:pctWidth>
          </wp14:sizeRelH>
          <wp14:sizeRelV relativeFrom="page">
            <wp14:pctHeight>0</wp14:pctHeight>
          </wp14:sizeRelV>
        </wp:anchor>
      </w:drawing>
    </w:r>
    <w:proofErr w:type="spellStart"/>
    <w:r w:rsidR="004F001A">
      <w:rPr>
        <w:b/>
        <w:bCs/>
        <w:color w:val="1F355E"/>
        <w:sz w:val="14"/>
        <w:szCs w:val="14"/>
      </w:rPr>
      <w:t>Rydym</w:t>
    </w:r>
    <w:proofErr w:type="spellEnd"/>
    <w:r w:rsidR="004F001A">
      <w:rPr>
        <w:b/>
        <w:bCs/>
        <w:color w:val="1F355E"/>
        <w:sz w:val="14"/>
        <w:szCs w:val="14"/>
      </w:rPr>
      <w:t xml:space="preserve"> </w:t>
    </w:r>
    <w:proofErr w:type="spellStart"/>
    <w:r w:rsidR="004F001A">
      <w:rPr>
        <w:b/>
        <w:bCs/>
        <w:color w:val="1F355E"/>
        <w:sz w:val="14"/>
        <w:szCs w:val="14"/>
      </w:rPr>
      <w:t>yn</w:t>
    </w:r>
    <w:proofErr w:type="spellEnd"/>
    <w:r w:rsidR="004F001A">
      <w:rPr>
        <w:b/>
        <w:bCs/>
        <w:color w:val="1F355E"/>
        <w:sz w:val="14"/>
        <w:szCs w:val="14"/>
      </w:rPr>
      <w:t xml:space="preserve"> </w:t>
    </w:r>
    <w:proofErr w:type="spellStart"/>
    <w:r w:rsidR="004F001A">
      <w:rPr>
        <w:b/>
        <w:bCs/>
        <w:color w:val="1F355E"/>
        <w:sz w:val="14"/>
        <w:szCs w:val="14"/>
      </w:rPr>
      <w:t>croesawu</w:t>
    </w:r>
    <w:proofErr w:type="spellEnd"/>
    <w:r w:rsidR="004F001A">
      <w:rPr>
        <w:b/>
        <w:bCs/>
        <w:color w:val="1F355E"/>
        <w:sz w:val="14"/>
        <w:szCs w:val="14"/>
      </w:rPr>
      <w:t xml:space="preserve"> </w:t>
    </w:r>
    <w:proofErr w:type="spellStart"/>
    <w:r w:rsidR="004F001A">
      <w:rPr>
        <w:b/>
        <w:bCs/>
        <w:color w:val="1F355E"/>
        <w:sz w:val="14"/>
        <w:szCs w:val="14"/>
      </w:rPr>
      <w:t>gohebiaeth</w:t>
    </w:r>
    <w:proofErr w:type="spellEnd"/>
    <w:r w:rsidR="004F001A">
      <w:rPr>
        <w:b/>
        <w:bCs/>
        <w:color w:val="1F355E"/>
        <w:sz w:val="14"/>
        <w:szCs w:val="14"/>
      </w:rPr>
      <w:t xml:space="preserve"> </w:t>
    </w:r>
    <w:proofErr w:type="spellStart"/>
    <w:r w:rsidR="004F001A">
      <w:rPr>
        <w:b/>
        <w:bCs/>
        <w:color w:val="1F355E"/>
        <w:sz w:val="14"/>
        <w:szCs w:val="14"/>
      </w:rPr>
      <w:t>yn</w:t>
    </w:r>
    <w:proofErr w:type="spellEnd"/>
    <w:r w:rsidR="004F001A">
      <w:rPr>
        <w:b/>
        <w:bCs/>
        <w:color w:val="1F355E"/>
        <w:sz w:val="14"/>
        <w:szCs w:val="14"/>
      </w:rPr>
      <w:t xml:space="preserve"> y </w:t>
    </w:r>
    <w:proofErr w:type="spellStart"/>
    <w:r w:rsidR="004F001A">
      <w:rPr>
        <w:b/>
        <w:bCs/>
        <w:color w:val="1F355E"/>
        <w:sz w:val="14"/>
        <w:szCs w:val="14"/>
      </w:rPr>
      <w:t>Gymraeg</w:t>
    </w:r>
    <w:proofErr w:type="spellEnd"/>
    <w:r w:rsidR="004F001A">
      <w:rPr>
        <w:b/>
        <w:bCs/>
        <w:color w:val="1F355E"/>
        <w:sz w:val="14"/>
        <w:szCs w:val="14"/>
      </w:rPr>
      <w:t xml:space="preserve"> </w:t>
    </w:r>
    <w:proofErr w:type="spellStart"/>
    <w:r w:rsidR="004F001A">
      <w:rPr>
        <w:b/>
        <w:bCs/>
        <w:color w:val="1F355E"/>
        <w:sz w:val="14"/>
        <w:szCs w:val="14"/>
      </w:rPr>
      <w:t>neu'r</w:t>
    </w:r>
    <w:proofErr w:type="spellEnd"/>
    <w:r w:rsidR="004F001A">
      <w:rPr>
        <w:b/>
        <w:bCs/>
        <w:color w:val="1F355E"/>
        <w:sz w:val="14"/>
        <w:szCs w:val="14"/>
      </w:rPr>
      <w:t xml:space="preserve"> </w:t>
    </w:r>
    <w:proofErr w:type="spellStart"/>
    <w:r w:rsidR="004F001A">
      <w:rPr>
        <w:b/>
        <w:bCs/>
        <w:color w:val="1F355E"/>
        <w:sz w:val="14"/>
        <w:szCs w:val="14"/>
      </w:rPr>
      <w:t>Saesneg</w:t>
    </w:r>
    <w:proofErr w:type="spellEnd"/>
    <w:r w:rsidR="004F001A">
      <w:rPr>
        <w:b/>
        <w:bCs/>
        <w:color w:val="1F355E"/>
        <w:sz w:val="14"/>
        <w:szCs w:val="14"/>
      </w:rPr>
      <w:t xml:space="preserve">. </w:t>
    </w:r>
    <w:proofErr w:type="spellStart"/>
    <w:r w:rsidR="004F001A">
      <w:rPr>
        <w:b/>
        <w:bCs/>
        <w:color w:val="1F355E"/>
        <w:sz w:val="14"/>
        <w:szCs w:val="14"/>
      </w:rPr>
      <w:t>Atebir</w:t>
    </w:r>
    <w:proofErr w:type="spellEnd"/>
    <w:r w:rsidR="004F001A">
      <w:rPr>
        <w:b/>
        <w:bCs/>
        <w:color w:val="1F355E"/>
        <w:sz w:val="14"/>
        <w:szCs w:val="14"/>
      </w:rPr>
      <w:t xml:space="preserve"> </w:t>
    </w:r>
    <w:proofErr w:type="spellStart"/>
    <w:r w:rsidR="004F001A">
      <w:rPr>
        <w:b/>
        <w:bCs/>
        <w:color w:val="1F355E"/>
        <w:sz w:val="14"/>
        <w:szCs w:val="14"/>
      </w:rPr>
      <w:t>gohebiaeth</w:t>
    </w:r>
    <w:proofErr w:type="spellEnd"/>
    <w:r w:rsidR="004F001A">
      <w:rPr>
        <w:b/>
        <w:bCs/>
        <w:color w:val="1F355E"/>
        <w:sz w:val="14"/>
        <w:szCs w:val="14"/>
      </w:rPr>
      <w:t xml:space="preserve"> </w:t>
    </w:r>
    <w:proofErr w:type="spellStart"/>
    <w:r w:rsidR="004F001A">
      <w:rPr>
        <w:b/>
        <w:bCs/>
        <w:color w:val="1F355E"/>
        <w:sz w:val="14"/>
        <w:szCs w:val="14"/>
      </w:rPr>
      <w:t>Gymraeg</w:t>
    </w:r>
    <w:proofErr w:type="spellEnd"/>
    <w:r w:rsidR="004F001A">
      <w:rPr>
        <w:b/>
        <w:bCs/>
        <w:color w:val="1F355E"/>
        <w:sz w:val="14"/>
        <w:szCs w:val="14"/>
      </w:rPr>
      <w:t xml:space="preserve"> </w:t>
    </w:r>
    <w:proofErr w:type="spellStart"/>
    <w:r w:rsidR="004F001A">
      <w:rPr>
        <w:b/>
        <w:bCs/>
        <w:color w:val="1F355E"/>
        <w:sz w:val="14"/>
        <w:szCs w:val="14"/>
      </w:rPr>
      <w:t>yn</w:t>
    </w:r>
    <w:proofErr w:type="spellEnd"/>
    <w:r w:rsidR="004F001A">
      <w:rPr>
        <w:b/>
        <w:bCs/>
        <w:color w:val="1F355E"/>
        <w:sz w:val="14"/>
        <w:szCs w:val="14"/>
      </w:rPr>
      <w:t xml:space="preserve"> y </w:t>
    </w:r>
    <w:proofErr w:type="spellStart"/>
    <w:r w:rsidR="004F001A">
      <w:rPr>
        <w:b/>
        <w:bCs/>
        <w:color w:val="1F355E"/>
        <w:sz w:val="14"/>
        <w:szCs w:val="14"/>
      </w:rPr>
      <w:t>Gymraeg</w:t>
    </w:r>
    <w:proofErr w:type="spellEnd"/>
    <w:r w:rsidR="004F001A">
      <w:rPr>
        <w:b/>
        <w:bCs/>
        <w:color w:val="1F355E"/>
        <w:sz w:val="14"/>
        <w:szCs w:val="14"/>
      </w:rPr>
      <w:t xml:space="preserve">, ac </w:t>
    </w:r>
    <w:proofErr w:type="spellStart"/>
    <w:r w:rsidR="004F001A">
      <w:rPr>
        <w:b/>
        <w:bCs/>
        <w:color w:val="1F355E"/>
        <w:sz w:val="14"/>
        <w:szCs w:val="14"/>
      </w:rPr>
      <w:t>ni</w:t>
    </w:r>
    <w:proofErr w:type="spellEnd"/>
    <w:r w:rsidR="004F001A">
      <w:rPr>
        <w:b/>
        <w:bCs/>
        <w:color w:val="1F355E"/>
        <w:sz w:val="14"/>
        <w:szCs w:val="14"/>
      </w:rPr>
      <w:t xml:space="preserve"> </w:t>
    </w:r>
    <w:proofErr w:type="spellStart"/>
    <w:r w:rsidR="004F001A">
      <w:rPr>
        <w:b/>
        <w:bCs/>
        <w:color w:val="1F355E"/>
        <w:sz w:val="14"/>
        <w:szCs w:val="14"/>
      </w:rPr>
      <w:t>fydd</w:t>
    </w:r>
    <w:proofErr w:type="spellEnd"/>
    <w:r w:rsidR="004F001A">
      <w:rPr>
        <w:b/>
        <w:bCs/>
        <w:color w:val="1F355E"/>
        <w:sz w:val="14"/>
        <w:szCs w:val="14"/>
      </w:rPr>
      <w:t xml:space="preserve"> </w:t>
    </w:r>
    <w:proofErr w:type="spellStart"/>
    <w:r w:rsidR="004F001A">
      <w:rPr>
        <w:b/>
        <w:bCs/>
        <w:color w:val="1F355E"/>
        <w:sz w:val="14"/>
        <w:szCs w:val="14"/>
      </w:rPr>
      <w:t>hyn</w:t>
    </w:r>
    <w:proofErr w:type="spellEnd"/>
    <w:r w:rsidR="004F001A">
      <w:rPr>
        <w:b/>
        <w:bCs/>
        <w:color w:val="1F355E"/>
        <w:sz w:val="14"/>
        <w:szCs w:val="14"/>
      </w:rPr>
      <w:t xml:space="preserve"> </w:t>
    </w:r>
    <w:proofErr w:type="spellStart"/>
    <w:r w:rsidR="004F001A">
      <w:rPr>
        <w:b/>
        <w:bCs/>
        <w:color w:val="1F355E"/>
        <w:sz w:val="14"/>
        <w:szCs w:val="14"/>
      </w:rPr>
      <w:t>yn</w:t>
    </w:r>
    <w:proofErr w:type="spellEnd"/>
    <w:r w:rsidR="004F001A">
      <w:rPr>
        <w:b/>
        <w:bCs/>
        <w:color w:val="1F355E"/>
        <w:sz w:val="14"/>
        <w:szCs w:val="14"/>
      </w:rPr>
      <w:t xml:space="preserve"> </w:t>
    </w:r>
    <w:proofErr w:type="spellStart"/>
    <w:r w:rsidR="004F001A">
      <w:rPr>
        <w:b/>
        <w:bCs/>
        <w:color w:val="1F355E"/>
        <w:sz w:val="14"/>
        <w:szCs w:val="14"/>
      </w:rPr>
      <w:t>arwain</w:t>
    </w:r>
    <w:proofErr w:type="spellEnd"/>
    <w:r w:rsidR="004F001A">
      <w:rPr>
        <w:b/>
        <w:bCs/>
        <w:color w:val="1F355E"/>
        <w:sz w:val="14"/>
        <w:szCs w:val="14"/>
      </w:rPr>
      <w:t xml:space="preserve"> at </w:t>
    </w:r>
    <w:proofErr w:type="spellStart"/>
    <w:r w:rsidR="004F001A">
      <w:rPr>
        <w:b/>
        <w:bCs/>
        <w:color w:val="1F355E"/>
        <w:sz w:val="14"/>
        <w:szCs w:val="14"/>
      </w:rPr>
      <w:t>oedi</w:t>
    </w:r>
    <w:proofErr w:type="spellEnd"/>
    <w:r w:rsidR="004F001A">
      <w:rPr>
        <w:b/>
        <w:bCs/>
        <w:color w:val="1F355E"/>
        <w:sz w:val="14"/>
        <w:szCs w:val="14"/>
      </w:rPr>
      <w:t>.</w:t>
    </w:r>
  </w:p>
  <w:p w14:paraId="55D2FDF4" w14:textId="77777777" w:rsidR="004F001A" w:rsidRDefault="004F001A" w:rsidP="004F001A">
    <w:pPr>
      <w:pStyle w:val="Footer"/>
      <w:tabs>
        <w:tab w:val="center" w:pos="5233"/>
        <w:tab w:val="right" w:pos="10466"/>
      </w:tabs>
      <w:snapToGrid w:val="0"/>
      <w:spacing w:before="0" w:after="80" w:line="240" w:lineRule="auto"/>
      <w:ind w:left="-142" w:right="0"/>
      <w:rPr>
        <w:bCs/>
        <w:color w:val="1F355E"/>
        <w:sz w:val="14"/>
        <w:szCs w:val="14"/>
      </w:rPr>
    </w:pPr>
    <w:r>
      <w:rPr>
        <w:bCs/>
        <w:color w:val="1F355E"/>
        <w:sz w:val="14"/>
        <w:szCs w:val="14"/>
      </w:rPr>
      <w:t>We welcome correspondence in Welsh or English. Welsh language correspondence will be replied to in Welsh, and this will not lead to a delay.</w:t>
    </w:r>
  </w:p>
  <w:p w14:paraId="1A655368" w14:textId="77777777" w:rsidR="004F001A" w:rsidRDefault="004F001A" w:rsidP="004F001A">
    <w:pPr>
      <w:pStyle w:val="Footer"/>
      <w:tabs>
        <w:tab w:val="center" w:pos="5233"/>
        <w:tab w:val="right" w:pos="10466"/>
      </w:tabs>
      <w:spacing w:before="0" w:after="80" w:line="240" w:lineRule="auto"/>
      <w:ind w:left="-142" w:right="0"/>
      <w:rPr>
        <w:b/>
        <w:color w:val="1F355E"/>
        <w:sz w:val="14"/>
        <w:szCs w:val="14"/>
      </w:rPr>
    </w:pPr>
    <w:proofErr w:type="spellStart"/>
    <w:r>
      <w:rPr>
        <w:b/>
        <w:color w:val="1F355E"/>
        <w:sz w:val="14"/>
        <w:szCs w:val="14"/>
      </w:rPr>
      <w:t>Cadeirydd</w:t>
    </w:r>
    <w:proofErr w:type="spellEnd"/>
    <w:r>
      <w:rPr>
        <w:b/>
        <w:color w:val="1F355E"/>
        <w:sz w:val="14"/>
        <w:szCs w:val="14"/>
      </w:rPr>
      <w:t xml:space="preserve">/Chair: </w:t>
    </w:r>
    <w:r>
      <w:rPr>
        <w:bCs/>
        <w:color w:val="1F355E"/>
        <w:sz w:val="14"/>
        <w:szCs w:val="14"/>
      </w:rPr>
      <w:t>Jan Williams</w:t>
    </w:r>
    <w:r>
      <w:rPr>
        <w:b/>
        <w:color w:val="1F355E"/>
        <w:sz w:val="14"/>
        <w:szCs w:val="14"/>
      </w:rPr>
      <w:t xml:space="preserve"> Prif Weithredwr/Chief Executive: </w:t>
    </w:r>
    <w:r>
      <w:rPr>
        <w:bCs/>
        <w:color w:val="1F355E"/>
        <w:sz w:val="14"/>
        <w:szCs w:val="14"/>
      </w:rPr>
      <w:t>Abigail Harris</w:t>
    </w:r>
  </w:p>
  <w:p w14:paraId="3C3D877C" w14:textId="77777777" w:rsidR="004F001A" w:rsidRDefault="004F001A" w:rsidP="004F001A">
    <w:pPr>
      <w:pStyle w:val="Footer"/>
      <w:tabs>
        <w:tab w:val="clear" w:pos="4513"/>
        <w:tab w:val="clear" w:pos="9026"/>
        <w:tab w:val="center" w:pos="5233"/>
        <w:tab w:val="right" w:pos="10466"/>
      </w:tabs>
      <w:spacing w:before="0" w:after="0" w:line="240" w:lineRule="auto"/>
      <w:ind w:left="-142" w:right="0"/>
      <w:rPr>
        <w:b/>
        <w:color w:val="1F355E"/>
        <w:sz w:val="14"/>
        <w:szCs w:val="14"/>
      </w:rPr>
    </w:pPr>
    <w:proofErr w:type="spellStart"/>
    <w:r>
      <w:rPr>
        <w:b/>
        <w:color w:val="1F355E"/>
        <w:sz w:val="14"/>
        <w:szCs w:val="14"/>
      </w:rPr>
      <w:t>Pencadlys</w:t>
    </w:r>
    <w:proofErr w:type="spellEnd"/>
    <w:r>
      <w:rPr>
        <w:b/>
        <w:color w:val="1F355E"/>
        <w:sz w:val="14"/>
        <w:szCs w:val="14"/>
      </w:rPr>
      <w:t xml:space="preserve"> BIP Bae Abertawe, Un </w:t>
    </w:r>
    <w:proofErr w:type="spellStart"/>
    <w:r>
      <w:rPr>
        <w:b/>
        <w:color w:val="1F355E"/>
        <w:sz w:val="14"/>
        <w:szCs w:val="14"/>
      </w:rPr>
      <w:t>Porthfa</w:t>
    </w:r>
    <w:proofErr w:type="spellEnd"/>
    <w:r>
      <w:rPr>
        <w:b/>
        <w:color w:val="1F355E"/>
        <w:sz w:val="14"/>
        <w:szCs w:val="14"/>
      </w:rPr>
      <w:t xml:space="preserve"> Talbot, Port Talbot, SA12 7BR </w:t>
    </w:r>
  </w:p>
  <w:p w14:paraId="1F837D8F" w14:textId="77777777" w:rsidR="004F001A" w:rsidRDefault="004F001A" w:rsidP="004F001A">
    <w:pPr>
      <w:pStyle w:val="Footer"/>
      <w:tabs>
        <w:tab w:val="clear" w:pos="4513"/>
        <w:tab w:val="clear" w:pos="9026"/>
        <w:tab w:val="center" w:pos="5233"/>
        <w:tab w:val="right" w:pos="10466"/>
      </w:tabs>
      <w:spacing w:before="0" w:after="80" w:line="240" w:lineRule="auto"/>
      <w:ind w:left="-142" w:right="0"/>
      <w:rPr>
        <w:b/>
        <w:color w:val="1F355E"/>
        <w:sz w:val="14"/>
        <w:szCs w:val="14"/>
      </w:rPr>
    </w:pPr>
    <w:proofErr w:type="spellStart"/>
    <w:r>
      <w:rPr>
        <w:color w:val="1F355E"/>
        <w:sz w:val="14"/>
        <w:szCs w:val="14"/>
      </w:rPr>
      <w:t>Bwrdd</w:t>
    </w:r>
    <w:proofErr w:type="spellEnd"/>
    <w:r>
      <w:rPr>
        <w:color w:val="1F355E"/>
        <w:sz w:val="14"/>
        <w:szCs w:val="14"/>
      </w:rPr>
      <w:t xml:space="preserve"> Iechyd </w:t>
    </w:r>
    <w:proofErr w:type="spellStart"/>
    <w:r>
      <w:rPr>
        <w:color w:val="1F355E"/>
        <w:sz w:val="14"/>
        <w:szCs w:val="14"/>
      </w:rPr>
      <w:t>Prifysgol</w:t>
    </w:r>
    <w:proofErr w:type="spellEnd"/>
    <w:r>
      <w:rPr>
        <w:color w:val="1F355E"/>
        <w:sz w:val="14"/>
        <w:szCs w:val="14"/>
      </w:rPr>
      <w:t xml:space="preserve"> Bae Abertawe </w:t>
    </w:r>
    <w:proofErr w:type="spellStart"/>
    <w:r>
      <w:rPr>
        <w:color w:val="1F355E"/>
        <w:sz w:val="14"/>
        <w:szCs w:val="14"/>
      </w:rPr>
      <w:t>yw</w:t>
    </w:r>
    <w:proofErr w:type="spellEnd"/>
    <w:r>
      <w:rPr>
        <w:color w:val="1F355E"/>
        <w:sz w:val="14"/>
        <w:szCs w:val="14"/>
      </w:rPr>
      <w:t xml:space="preserve"> </w:t>
    </w:r>
    <w:proofErr w:type="spellStart"/>
    <w:r>
      <w:rPr>
        <w:color w:val="1F355E"/>
        <w:sz w:val="14"/>
        <w:szCs w:val="14"/>
      </w:rPr>
      <w:t>enw</w:t>
    </w:r>
    <w:proofErr w:type="spellEnd"/>
    <w:r>
      <w:rPr>
        <w:color w:val="1F355E"/>
        <w:sz w:val="14"/>
        <w:szCs w:val="14"/>
      </w:rPr>
      <w:t xml:space="preserve"> </w:t>
    </w:r>
    <w:proofErr w:type="spellStart"/>
    <w:r>
      <w:rPr>
        <w:color w:val="1F355E"/>
        <w:sz w:val="14"/>
        <w:szCs w:val="14"/>
      </w:rPr>
      <w:t>gweithredu</w:t>
    </w:r>
    <w:proofErr w:type="spellEnd"/>
    <w:r>
      <w:rPr>
        <w:color w:val="1F355E"/>
        <w:sz w:val="14"/>
        <w:szCs w:val="14"/>
      </w:rPr>
      <w:t xml:space="preserve"> </w:t>
    </w:r>
    <w:proofErr w:type="spellStart"/>
    <w:r>
      <w:rPr>
        <w:color w:val="1F355E"/>
        <w:sz w:val="14"/>
        <w:szCs w:val="14"/>
      </w:rPr>
      <w:t>Bwrdd</w:t>
    </w:r>
    <w:proofErr w:type="spellEnd"/>
    <w:r>
      <w:rPr>
        <w:color w:val="1F355E"/>
        <w:sz w:val="14"/>
        <w:szCs w:val="14"/>
      </w:rPr>
      <w:t xml:space="preserve"> Iechyd Lleol </w:t>
    </w:r>
    <w:proofErr w:type="spellStart"/>
    <w:r>
      <w:rPr>
        <w:color w:val="1F355E"/>
        <w:sz w:val="14"/>
        <w:szCs w:val="14"/>
      </w:rPr>
      <w:t>Prifysgol</w:t>
    </w:r>
    <w:proofErr w:type="spellEnd"/>
    <w:r>
      <w:rPr>
        <w:color w:val="1F355E"/>
        <w:sz w:val="14"/>
        <w:szCs w:val="14"/>
      </w:rPr>
      <w:t xml:space="preserve"> Bae Abertawe</w:t>
    </w:r>
  </w:p>
  <w:p w14:paraId="1274A4CE" w14:textId="77777777" w:rsidR="004F001A" w:rsidRDefault="004F001A" w:rsidP="004F001A">
    <w:pPr>
      <w:pStyle w:val="Footer"/>
      <w:tabs>
        <w:tab w:val="clear" w:pos="4513"/>
        <w:tab w:val="clear" w:pos="9026"/>
        <w:tab w:val="center" w:pos="5233"/>
        <w:tab w:val="right" w:pos="10466"/>
      </w:tabs>
      <w:spacing w:before="0" w:after="0" w:line="240" w:lineRule="auto"/>
      <w:ind w:left="-142" w:right="0"/>
      <w:rPr>
        <w:color w:val="1F355E"/>
        <w:sz w:val="14"/>
        <w:szCs w:val="14"/>
      </w:rPr>
    </w:pPr>
    <w:r>
      <w:rPr>
        <w:b/>
        <w:color w:val="1F355E"/>
        <w:sz w:val="14"/>
        <w:szCs w:val="14"/>
      </w:rPr>
      <w:t>Swansea Bay UHB Headquarters, One Talbot Gateway, Port Talbot, SA12 7BR</w:t>
    </w:r>
  </w:p>
  <w:p w14:paraId="1FE31BC0" w14:textId="77777777" w:rsidR="004F001A" w:rsidRDefault="004F001A" w:rsidP="004F001A">
    <w:pPr>
      <w:pStyle w:val="Footer"/>
      <w:tabs>
        <w:tab w:val="clear" w:pos="4513"/>
        <w:tab w:val="clear" w:pos="9026"/>
        <w:tab w:val="center" w:pos="5233"/>
        <w:tab w:val="right" w:pos="10466"/>
      </w:tabs>
      <w:spacing w:before="0" w:after="0" w:line="240" w:lineRule="auto"/>
      <w:ind w:left="-142" w:right="0"/>
      <w:rPr>
        <w:color w:val="1F355E"/>
        <w:sz w:val="14"/>
        <w:szCs w:val="14"/>
      </w:rPr>
    </w:pPr>
    <w:r>
      <w:rPr>
        <w:color w:val="1F355E"/>
        <w:sz w:val="14"/>
        <w:szCs w:val="14"/>
      </w:rPr>
      <w:t>Swansea Bay University Health Board is the operational name of Swansea Bay University Local Health Board</w:t>
    </w:r>
  </w:p>
  <w:p w14:paraId="73827B55" w14:textId="4500C3E4" w:rsidR="00B73D24" w:rsidRDefault="00B73D24" w:rsidP="00B73D24">
    <w:pPr>
      <w:pStyle w:val="Footer"/>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99E090" w14:textId="77777777" w:rsidR="00824E88" w:rsidRDefault="00824E88" w:rsidP="007D6A3E">
      <w:pPr>
        <w:spacing w:before="0" w:after="0" w:line="240" w:lineRule="auto"/>
      </w:pPr>
      <w:r>
        <w:separator/>
      </w:r>
    </w:p>
  </w:footnote>
  <w:footnote w:type="continuationSeparator" w:id="0">
    <w:p w14:paraId="4A2D47EA" w14:textId="77777777" w:rsidR="00824E88" w:rsidRDefault="00824E88"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2169D" w14:textId="3F59FD13" w:rsidR="0097092D" w:rsidRDefault="004F001A" w:rsidP="0097092D">
    <w:pPr>
      <w:pStyle w:val="Header"/>
      <w:tabs>
        <w:tab w:val="right" w:pos="10466"/>
      </w:tabs>
    </w:pPr>
    <w:r>
      <w:rPr>
        <w:noProof/>
      </w:rPr>
      <w:drawing>
        <wp:anchor distT="0" distB="0" distL="114300" distR="114300" simplePos="0" relativeHeight="251659264" behindDoc="1" locked="0" layoutInCell="1" allowOverlap="1" wp14:anchorId="6526706D" wp14:editId="1D54CB73">
          <wp:simplePos x="0" y="0"/>
          <wp:positionH relativeFrom="column">
            <wp:posOffset>-85725</wp:posOffset>
          </wp:positionH>
          <wp:positionV relativeFrom="paragraph">
            <wp:posOffset>-273050</wp:posOffset>
          </wp:positionV>
          <wp:extent cx="2609850" cy="659765"/>
          <wp:effectExtent l="0" t="0" r="0" b="6985"/>
          <wp:wrapTight wrapText="bothSides">
            <wp:wrapPolygon edited="0">
              <wp:start x="0" y="0"/>
              <wp:lineTo x="0" y="21205"/>
              <wp:lineTo x="21442" y="21205"/>
              <wp:lineTo x="2144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9850" cy="65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D24">
      <w:rPr>
        <w:noProof/>
      </w:rPr>
      <mc:AlternateContent>
        <mc:Choice Requires="wps">
          <w:drawing>
            <wp:anchor distT="0" distB="0" distL="114300" distR="114300" simplePos="0" relativeHeight="251660288" behindDoc="0" locked="0" layoutInCell="1" allowOverlap="1" wp14:anchorId="294152D0" wp14:editId="2EB532ED">
              <wp:simplePos x="0" y="0"/>
              <wp:positionH relativeFrom="page">
                <wp:posOffset>3562351</wp:posOffset>
              </wp:positionH>
              <wp:positionV relativeFrom="paragraph">
                <wp:posOffset>-425450</wp:posOffset>
              </wp:positionV>
              <wp:extent cx="3695700" cy="14859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1485900"/>
                      </a:xfrm>
                      <a:prstGeom prst="rect">
                        <a:avLst/>
                      </a:prstGeom>
                      <a:solidFill>
                        <a:sysClr val="window" lastClr="FFFFFF"/>
                      </a:solidFill>
                      <a:ln w="6350">
                        <a:noFill/>
                      </a:ln>
                    </wps:spPr>
                    <wps:txbx>
                      <w:txbxContent>
                        <w:p w14:paraId="45DF86F1" w14:textId="77777777" w:rsidR="004F001A" w:rsidRPr="004F001A" w:rsidRDefault="004F001A" w:rsidP="004F001A">
                          <w:pPr>
                            <w:spacing w:before="0" w:after="0"/>
                            <w:ind w:left="0"/>
                            <w:jc w:val="right"/>
                            <w:rPr>
                              <w:b/>
                              <w:color w:val="1F355E"/>
                              <w:sz w:val="16"/>
                              <w:szCs w:val="20"/>
                            </w:rPr>
                          </w:pPr>
                          <w:proofErr w:type="spellStart"/>
                          <w:r w:rsidRPr="004F001A">
                            <w:rPr>
                              <w:b/>
                              <w:color w:val="1F355E"/>
                              <w:sz w:val="16"/>
                              <w:szCs w:val="20"/>
                            </w:rPr>
                            <w:t>Bwrdd</w:t>
                          </w:r>
                          <w:proofErr w:type="spellEnd"/>
                          <w:r w:rsidRPr="004F001A">
                            <w:rPr>
                              <w:b/>
                              <w:color w:val="1F355E"/>
                              <w:sz w:val="16"/>
                              <w:szCs w:val="20"/>
                            </w:rPr>
                            <w:t xml:space="preserve"> Iechyd </w:t>
                          </w:r>
                          <w:proofErr w:type="spellStart"/>
                          <w:r w:rsidRPr="004F001A">
                            <w:rPr>
                              <w:b/>
                              <w:color w:val="1F355E"/>
                              <w:sz w:val="16"/>
                              <w:szCs w:val="20"/>
                            </w:rPr>
                            <w:t>Prifysgol</w:t>
                          </w:r>
                          <w:proofErr w:type="spellEnd"/>
                          <w:r w:rsidRPr="004F001A">
                            <w:rPr>
                              <w:b/>
                              <w:color w:val="1F355E"/>
                              <w:sz w:val="16"/>
                              <w:szCs w:val="20"/>
                            </w:rPr>
                            <w:t xml:space="preserve"> Bae Abertawe</w:t>
                          </w:r>
                        </w:p>
                        <w:p w14:paraId="2B48AE3C" w14:textId="77777777" w:rsidR="004F001A" w:rsidRPr="004F001A" w:rsidRDefault="004F001A" w:rsidP="004F001A">
                          <w:pPr>
                            <w:spacing w:before="0" w:after="0"/>
                            <w:ind w:left="0"/>
                            <w:jc w:val="right"/>
                            <w:rPr>
                              <w:bCs/>
                              <w:color w:val="1F355E"/>
                              <w:sz w:val="16"/>
                              <w:szCs w:val="20"/>
                            </w:rPr>
                          </w:pPr>
                          <w:r w:rsidRPr="004F001A">
                            <w:rPr>
                              <w:bCs/>
                              <w:color w:val="1F355E"/>
                              <w:sz w:val="16"/>
                              <w:szCs w:val="20"/>
                            </w:rPr>
                            <w:t>Swansea Bay University Health Board</w:t>
                          </w:r>
                        </w:p>
                        <w:p w14:paraId="1E50EFBE" w14:textId="77777777" w:rsidR="004F001A" w:rsidRPr="004F001A" w:rsidRDefault="004F001A" w:rsidP="004F001A">
                          <w:pPr>
                            <w:spacing w:before="0" w:after="0"/>
                            <w:ind w:left="0"/>
                            <w:jc w:val="right"/>
                            <w:rPr>
                              <w:b/>
                              <w:color w:val="1F355E"/>
                              <w:sz w:val="16"/>
                              <w:szCs w:val="20"/>
                            </w:rPr>
                          </w:pPr>
                          <w:proofErr w:type="spellStart"/>
                          <w:r w:rsidRPr="004F001A">
                            <w:rPr>
                              <w:b/>
                              <w:color w:val="1F355E"/>
                              <w:sz w:val="16"/>
                              <w:szCs w:val="20"/>
                            </w:rPr>
                            <w:t>Gwasanaethau</w:t>
                          </w:r>
                          <w:proofErr w:type="spellEnd"/>
                          <w:r w:rsidRPr="004F001A">
                            <w:rPr>
                              <w:b/>
                              <w:color w:val="1F355E"/>
                              <w:sz w:val="16"/>
                              <w:szCs w:val="20"/>
                            </w:rPr>
                            <w:t xml:space="preserve"> </w:t>
                          </w:r>
                          <w:proofErr w:type="spellStart"/>
                          <w:r w:rsidRPr="004F001A">
                            <w:rPr>
                              <w:b/>
                              <w:color w:val="1F355E"/>
                              <w:sz w:val="16"/>
                              <w:szCs w:val="20"/>
                            </w:rPr>
                            <w:t>Corfforaethol</w:t>
                          </w:r>
                          <w:proofErr w:type="spellEnd"/>
                          <w:r w:rsidRPr="004F001A">
                            <w:rPr>
                              <w:b/>
                              <w:color w:val="1F355E"/>
                              <w:sz w:val="16"/>
                              <w:szCs w:val="20"/>
                            </w:rPr>
                            <w:t xml:space="preserve"> | </w:t>
                          </w:r>
                          <w:r w:rsidRPr="004F001A">
                            <w:rPr>
                              <w:bCs/>
                              <w:color w:val="1F355E"/>
                              <w:sz w:val="16"/>
                              <w:szCs w:val="20"/>
                            </w:rPr>
                            <w:t>Corporate Services</w:t>
                          </w:r>
                        </w:p>
                        <w:p w14:paraId="220A0B7D" w14:textId="77777777" w:rsidR="004F001A" w:rsidRPr="004F001A" w:rsidRDefault="004F001A" w:rsidP="004F001A">
                          <w:pPr>
                            <w:spacing w:before="0" w:after="0"/>
                            <w:ind w:left="0"/>
                            <w:jc w:val="right"/>
                            <w:rPr>
                              <w:b/>
                              <w:color w:val="1F355E"/>
                              <w:sz w:val="16"/>
                              <w:szCs w:val="20"/>
                            </w:rPr>
                          </w:pPr>
                          <w:r w:rsidRPr="004F001A">
                            <w:rPr>
                              <w:b/>
                              <w:color w:val="1F355E"/>
                              <w:sz w:val="16"/>
                              <w:szCs w:val="20"/>
                            </w:rPr>
                            <w:t xml:space="preserve">Un </w:t>
                          </w:r>
                          <w:proofErr w:type="spellStart"/>
                          <w:r w:rsidRPr="004F001A">
                            <w:rPr>
                              <w:b/>
                              <w:color w:val="1F355E"/>
                              <w:sz w:val="16"/>
                              <w:szCs w:val="20"/>
                            </w:rPr>
                            <w:t>Porthfa</w:t>
                          </w:r>
                          <w:proofErr w:type="spellEnd"/>
                          <w:r w:rsidRPr="004F001A">
                            <w:rPr>
                              <w:b/>
                              <w:color w:val="1F355E"/>
                              <w:sz w:val="16"/>
                              <w:szCs w:val="20"/>
                            </w:rPr>
                            <w:t xml:space="preserve"> Talbot | </w:t>
                          </w:r>
                          <w:r w:rsidRPr="004F001A">
                            <w:rPr>
                              <w:bCs/>
                              <w:color w:val="1F355E"/>
                              <w:sz w:val="16"/>
                              <w:szCs w:val="20"/>
                            </w:rPr>
                            <w:t>One Talbot Gateway</w:t>
                          </w:r>
                        </w:p>
                        <w:p w14:paraId="76678E7A" w14:textId="77777777" w:rsidR="004F001A" w:rsidRPr="004F001A" w:rsidRDefault="004F001A" w:rsidP="004F001A">
                          <w:pPr>
                            <w:spacing w:before="0" w:after="0"/>
                            <w:ind w:left="0"/>
                            <w:jc w:val="right"/>
                            <w:rPr>
                              <w:b/>
                              <w:color w:val="1F355E"/>
                              <w:sz w:val="16"/>
                              <w:szCs w:val="20"/>
                            </w:rPr>
                          </w:pPr>
                          <w:r w:rsidRPr="004F001A">
                            <w:rPr>
                              <w:b/>
                              <w:color w:val="1F355E"/>
                              <w:sz w:val="16"/>
                              <w:szCs w:val="20"/>
                            </w:rPr>
                            <w:t xml:space="preserve">Parc </w:t>
                          </w:r>
                          <w:proofErr w:type="spellStart"/>
                          <w:r w:rsidRPr="004F001A">
                            <w:rPr>
                              <w:b/>
                              <w:color w:val="1F355E"/>
                              <w:sz w:val="16"/>
                              <w:szCs w:val="20"/>
                            </w:rPr>
                            <w:t>Ynni</w:t>
                          </w:r>
                          <w:proofErr w:type="spellEnd"/>
                          <w:r w:rsidRPr="004F001A">
                            <w:rPr>
                              <w:b/>
                              <w:color w:val="1F355E"/>
                              <w:sz w:val="16"/>
                              <w:szCs w:val="20"/>
                            </w:rPr>
                            <w:t xml:space="preserve">, Baglan | </w:t>
                          </w:r>
                          <w:r w:rsidRPr="004F001A">
                            <w:rPr>
                              <w:bCs/>
                              <w:color w:val="1F355E"/>
                              <w:sz w:val="16"/>
                              <w:szCs w:val="20"/>
                            </w:rPr>
                            <w:t>Baglan Energy Park</w:t>
                          </w:r>
                        </w:p>
                        <w:p w14:paraId="7DD1D6E0" w14:textId="77777777" w:rsidR="004F001A" w:rsidRPr="004F001A" w:rsidRDefault="004F001A" w:rsidP="004F001A">
                          <w:pPr>
                            <w:spacing w:before="0" w:after="0"/>
                            <w:ind w:left="0"/>
                            <w:jc w:val="right"/>
                            <w:rPr>
                              <w:bCs/>
                              <w:color w:val="1F355E"/>
                              <w:sz w:val="16"/>
                              <w:szCs w:val="20"/>
                            </w:rPr>
                          </w:pPr>
                          <w:r w:rsidRPr="004F001A">
                            <w:rPr>
                              <w:bCs/>
                              <w:color w:val="1F355E"/>
                              <w:sz w:val="16"/>
                              <w:szCs w:val="20"/>
                            </w:rPr>
                            <w:t>Port Talbot SA12 7BR</w:t>
                          </w:r>
                        </w:p>
                        <w:p w14:paraId="7632E72D" w14:textId="762D599D" w:rsidR="000C00ED" w:rsidRPr="002D32B6" w:rsidRDefault="004F001A" w:rsidP="004F001A">
                          <w:pPr>
                            <w:spacing w:before="0" w:after="0"/>
                            <w:ind w:left="0"/>
                            <w:jc w:val="right"/>
                            <w:rPr>
                              <w:b/>
                              <w:color w:val="000000" w:themeColor="text1"/>
                              <w:sz w:val="18"/>
                              <w:szCs w:val="18"/>
                            </w:rPr>
                          </w:pPr>
                          <w:proofErr w:type="spellStart"/>
                          <w:r w:rsidRPr="004F001A">
                            <w:rPr>
                              <w:b/>
                              <w:color w:val="1F355E"/>
                              <w:sz w:val="16"/>
                              <w:szCs w:val="20"/>
                            </w:rPr>
                            <w:t>Ffôn</w:t>
                          </w:r>
                          <w:proofErr w:type="spellEnd"/>
                          <w:r w:rsidRPr="004F001A">
                            <w:rPr>
                              <w:b/>
                              <w:color w:val="1F355E"/>
                              <w:sz w:val="16"/>
                              <w:szCs w:val="20"/>
                            </w:rPr>
                            <w:t xml:space="preserve"> </w:t>
                          </w:r>
                          <w:r w:rsidRPr="004F001A">
                            <w:rPr>
                              <w:bCs/>
                              <w:color w:val="1F355E"/>
                              <w:sz w:val="16"/>
                              <w:szCs w:val="20"/>
                            </w:rPr>
                            <w:t>Phone: 01639 684 363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152D0" id="_x0000_t202" coordsize="21600,21600" o:spt="202" path="m,l,21600r21600,l21600,xe">
              <v:stroke joinstyle="miter"/>
              <v:path gradientshapeok="t" o:connecttype="rect"/>
            </v:shapetype>
            <v:shape id="Text Box 2" o:spid="_x0000_s1027" type="#_x0000_t202" style="position:absolute;left:0;text-align:left;margin-left:280.5pt;margin-top:-33.5pt;width:291pt;height:11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" fillcolor="window" stroked="f" strokeweight=".5pt">
              <v:textbox>
                <w:txbxContent>
                  <w:p w14:paraId="45DF86F1" w14:textId="77777777" w:rsidR="004F001A" w:rsidRPr="004F001A" w:rsidRDefault="004F001A" w:rsidP="004F001A">
                    <w:pPr>
                      <w:spacing w:before="0" w:after="0"/>
                      <w:ind w:left="0"/>
                      <w:jc w:val="right"/>
                      <w:rPr>
                        <w:b/>
                        <w:color w:val="1F355E"/>
                        <w:sz w:val="16"/>
                        <w:szCs w:val="20"/>
                      </w:rPr>
                    </w:pPr>
                    <w:proofErr w:type="spellStart"/>
                    <w:r w:rsidRPr="004F001A">
                      <w:rPr>
                        <w:b/>
                        <w:color w:val="1F355E"/>
                        <w:sz w:val="16"/>
                        <w:szCs w:val="20"/>
                      </w:rPr>
                      <w:t>Bwrdd</w:t>
                    </w:r>
                    <w:proofErr w:type="spellEnd"/>
                    <w:r w:rsidRPr="004F001A">
                      <w:rPr>
                        <w:b/>
                        <w:color w:val="1F355E"/>
                        <w:sz w:val="16"/>
                        <w:szCs w:val="20"/>
                      </w:rPr>
                      <w:t xml:space="preserve"> Iechyd </w:t>
                    </w:r>
                    <w:proofErr w:type="spellStart"/>
                    <w:r w:rsidRPr="004F001A">
                      <w:rPr>
                        <w:b/>
                        <w:color w:val="1F355E"/>
                        <w:sz w:val="16"/>
                        <w:szCs w:val="20"/>
                      </w:rPr>
                      <w:t>Prifysgol</w:t>
                    </w:r>
                    <w:proofErr w:type="spellEnd"/>
                    <w:r w:rsidRPr="004F001A">
                      <w:rPr>
                        <w:b/>
                        <w:color w:val="1F355E"/>
                        <w:sz w:val="16"/>
                        <w:szCs w:val="20"/>
                      </w:rPr>
                      <w:t xml:space="preserve"> Bae Abertawe</w:t>
                    </w:r>
                  </w:p>
                  <w:p w14:paraId="2B48AE3C" w14:textId="77777777" w:rsidR="004F001A" w:rsidRPr="004F001A" w:rsidRDefault="004F001A" w:rsidP="004F001A">
                    <w:pPr>
                      <w:spacing w:before="0" w:after="0"/>
                      <w:ind w:left="0"/>
                      <w:jc w:val="right"/>
                      <w:rPr>
                        <w:bCs/>
                        <w:color w:val="1F355E"/>
                        <w:sz w:val="16"/>
                        <w:szCs w:val="20"/>
                      </w:rPr>
                    </w:pPr>
                    <w:r w:rsidRPr="004F001A">
                      <w:rPr>
                        <w:bCs/>
                        <w:color w:val="1F355E"/>
                        <w:sz w:val="16"/>
                        <w:szCs w:val="20"/>
                      </w:rPr>
                      <w:t>Swansea Bay University Health Board</w:t>
                    </w:r>
                  </w:p>
                  <w:p w14:paraId="1E50EFBE" w14:textId="77777777" w:rsidR="004F001A" w:rsidRPr="004F001A" w:rsidRDefault="004F001A" w:rsidP="004F001A">
                    <w:pPr>
                      <w:spacing w:before="0" w:after="0"/>
                      <w:ind w:left="0"/>
                      <w:jc w:val="right"/>
                      <w:rPr>
                        <w:b/>
                        <w:color w:val="1F355E"/>
                        <w:sz w:val="16"/>
                        <w:szCs w:val="20"/>
                      </w:rPr>
                    </w:pPr>
                    <w:proofErr w:type="spellStart"/>
                    <w:r w:rsidRPr="004F001A">
                      <w:rPr>
                        <w:b/>
                        <w:color w:val="1F355E"/>
                        <w:sz w:val="16"/>
                        <w:szCs w:val="20"/>
                      </w:rPr>
                      <w:t>Gwasanaethau</w:t>
                    </w:r>
                    <w:proofErr w:type="spellEnd"/>
                    <w:r w:rsidRPr="004F001A">
                      <w:rPr>
                        <w:b/>
                        <w:color w:val="1F355E"/>
                        <w:sz w:val="16"/>
                        <w:szCs w:val="20"/>
                      </w:rPr>
                      <w:t xml:space="preserve"> </w:t>
                    </w:r>
                    <w:proofErr w:type="spellStart"/>
                    <w:r w:rsidRPr="004F001A">
                      <w:rPr>
                        <w:b/>
                        <w:color w:val="1F355E"/>
                        <w:sz w:val="16"/>
                        <w:szCs w:val="20"/>
                      </w:rPr>
                      <w:t>Corfforaethol</w:t>
                    </w:r>
                    <w:proofErr w:type="spellEnd"/>
                    <w:r w:rsidRPr="004F001A">
                      <w:rPr>
                        <w:b/>
                        <w:color w:val="1F355E"/>
                        <w:sz w:val="16"/>
                        <w:szCs w:val="20"/>
                      </w:rPr>
                      <w:t xml:space="preserve"> | </w:t>
                    </w:r>
                    <w:r w:rsidRPr="004F001A">
                      <w:rPr>
                        <w:bCs/>
                        <w:color w:val="1F355E"/>
                        <w:sz w:val="16"/>
                        <w:szCs w:val="20"/>
                      </w:rPr>
                      <w:t>Corporate Services</w:t>
                    </w:r>
                  </w:p>
                  <w:p w14:paraId="220A0B7D" w14:textId="77777777" w:rsidR="004F001A" w:rsidRPr="004F001A" w:rsidRDefault="004F001A" w:rsidP="004F001A">
                    <w:pPr>
                      <w:spacing w:before="0" w:after="0"/>
                      <w:ind w:left="0"/>
                      <w:jc w:val="right"/>
                      <w:rPr>
                        <w:b/>
                        <w:color w:val="1F355E"/>
                        <w:sz w:val="16"/>
                        <w:szCs w:val="20"/>
                      </w:rPr>
                    </w:pPr>
                    <w:r w:rsidRPr="004F001A">
                      <w:rPr>
                        <w:b/>
                        <w:color w:val="1F355E"/>
                        <w:sz w:val="16"/>
                        <w:szCs w:val="20"/>
                      </w:rPr>
                      <w:t xml:space="preserve">Un </w:t>
                    </w:r>
                    <w:proofErr w:type="spellStart"/>
                    <w:r w:rsidRPr="004F001A">
                      <w:rPr>
                        <w:b/>
                        <w:color w:val="1F355E"/>
                        <w:sz w:val="16"/>
                        <w:szCs w:val="20"/>
                      </w:rPr>
                      <w:t>Porthfa</w:t>
                    </w:r>
                    <w:proofErr w:type="spellEnd"/>
                    <w:r w:rsidRPr="004F001A">
                      <w:rPr>
                        <w:b/>
                        <w:color w:val="1F355E"/>
                        <w:sz w:val="16"/>
                        <w:szCs w:val="20"/>
                      </w:rPr>
                      <w:t xml:space="preserve"> Talbot | </w:t>
                    </w:r>
                    <w:r w:rsidRPr="004F001A">
                      <w:rPr>
                        <w:bCs/>
                        <w:color w:val="1F355E"/>
                        <w:sz w:val="16"/>
                        <w:szCs w:val="20"/>
                      </w:rPr>
                      <w:t>One Talbot Gateway</w:t>
                    </w:r>
                  </w:p>
                  <w:p w14:paraId="76678E7A" w14:textId="77777777" w:rsidR="004F001A" w:rsidRPr="004F001A" w:rsidRDefault="004F001A" w:rsidP="004F001A">
                    <w:pPr>
                      <w:spacing w:before="0" w:after="0"/>
                      <w:ind w:left="0"/>
                      <w:jc w:val="right"/>
                      <w:rPr>
                        <w:b/>
                        <w:color w:val="1F355E"/>
                        <w:sz w:val="16"/>
                        <w:szCs w:val="20"/>
                      </w:rPr>
                    </w:pPr>
                    <w:r w:rsidRPr="004F001A">
                      <w:rPr>
                        <w:b/>
                        <w:color w:val="1F355E"/>
                        <w:sz w:val="16"/>
                        <w:szCs w:val="20"/>
                      </w:rPr>
                      <w:t xml:space="preserve">Parc </w:t>
                    </w:r>
                    <w:proofErr w:type="spellStart"/>
                    <w:r w:rsidRPr="004F001A">
                      <w:rPr>
                        <w:b/>
                        <w:color w:val="1F355E"/>
                        <w:sz w:val="16"/>
                        <w:szCs w:val="20"/>
                      </w:rPr>
                      <w:t>Ynni</w:t>
                    </w:r>
                    <w:proofErr w:type="spellEnd"/>
                    <w:r w:rsidRPr="004F001A">
                      <w:rPr>
                        <w:b/>
                        <w:color w:val="1F355E"/>
                        <w:sz w:val="16"/>
                        <w:szCs w:val="20"/>
                      </w:rPr>
                      <w:t xml:space="preserve">, Baglan | </w:t>
                    </w:r>
                    <w:r w:rsidRPr="004F001A">
                      <w:rPr>
                        <w:bCs/>
                        <w:color w:val="1F355E"/>
                        <w:sz w:val="16"/>
                        <w:szCs w:val="20"/>
                      </w:rPr>
                      <w:t>Baglan Energy Park</w:t>
                    </w:r>
                  </w:p>
                  <w:p w14:paraId="7DD1D6E0" w14:textId="77777777" w:rsidR="004F001A" w:rsidRPr="004F001A" w:rsidRDefault="004F001A" w:rsidP="004F001A">
                    <w:pPr>
                      <w:spacing w:before="0" w:after="0"/>
                      <w:ind w:left="0"/>
                      <w:jc w:val="right"/>
                      <w:rPr>
                        <w:bCs/>
                        <w:color w:val="1F355E"/>
                        <w:sz w:val="16"/>
                        <w:szCs w:val="20"/>
                      </w:rPr>
                    </w:pPr>
                    <w:r w:rsidRPr="004F001A">
                      <w:rPr>
                        <w:bCs/>
                        <w:color w:val="1F355E"/>
                        <w:sz w:val="16"/>
                        <w:szCs w:val="20"/>
                      </w:rPr>
                      <w:t>Port Talbot SA12 7BR</w:t>
                    </w:r>
                  </w:p>
                  <w:p w14:paraId="7632E72D" w14:textId="762D599D" w:rsidR="000C00ED" w:rsidRPr="002D32B6" w:rsidRDefault="004F001A" w:rsidP="004F001A">
                    <w:pPr>
                      <w:spacing w:before="0" w:after="0"/>
                      <w:ind w:left="0"/>
                      <w:jc w:val="right"/>
                      <w:rPr>
                        <w:b/>
                        <w:color w:val="000000" w:themeColor="text1"/>
                        <w:sz w:val="18"/>
                        <w:szCs w:val="18"/>
                      </w:rPr>
                    </w:pPr>
                    <w:proofErr w:type="spellStart"/>
                    <w:r w:rsidRPr="004F001A">
                      <w:rPr>
                        <w:b/>
                        <w:color w:val="1F355E"/>
                        <w:sz w:val="16"/>
                        <w:szCs w:val="20"/>
                      </w:rPr>
                      <w:t>Ffôn</w:t>
                    </w:r>
                    <w:proofErr w:type="spellEnd"/>
                    <w:r w:rsidRPr="004F001A">
                      <w:rPr>
                        <w:b/>
                        <w:color w:val="1F355E"/>
                        <w:sz w:val="16"/>
                        <w:szCs w:val="20"/>
                      </w:rPr>
                      <w:t xml:space="preserve"> </w:t>
                    </w:r>
                    <w:r w:rsidRPr="004F001A">
                      <w:rPr>
                        <w:bCs/>
                        <w:color w:val="1F355E"/>
                        <w:sz w:val="16"/>
                        <w:szCs w:val="20"/>
                      </w:rPr>
                      <w:t>Phone: 01639 684 363</w:t>
                    </w:r>
                  </w:p>
                </w:txbxContent>
              </v:textbox>
              <w10:wrap anchorx="page"/>
            </v:shape>
          </w:pict>
        </mc:Fallback>
      </mc:AlternateContent>
    </w:r>
    <w:r w:rsidR="0097092D">
      <w:t xml:space="preserve"> </w:t>
    </w:r>
  </w:p>
  <w:p w14:paraId="534A568E"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600F91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pt;height:20.1pt;visibility:visible;mso-wrap-style:square" o:bullet="t">
        <v:imagedata r:id="rId1" o:title=""/>
      </v:shape>
    </w:pict>
  </w:numPicBullet>
  <w:numPicBullet w:numPicBulletId="1">
    <w:pict>
      <v:shape id="_x0000_i1026" type="#_x0000_t75" style="width:382.6pt;height:382.6pt;visibility:visible;mso-wrap-style:square" o:bullet="t">
        <v:imagedata r:id="rId2" o:title=""/>
      </v:shape>
    </w:pict>
  </w:numPicBullet>
  <w:numPicBullet w:numPicBulletId="2">
    <w:pict>
      <v:shape id="_x0000_i1027" type="#_x0000_t75" style="width:226.05pt;height:226.05pt;visibility:visible;mso-wrap-style:square" o:bullet="t">
        <v:imagedata r:id="rId3" o:title=""/>
      </v:shape>
    </w:pict>
  </w:numPicBullet>
  <w:numPicBullet w:numPicBulletId="3">
    <w:pict>
      <v:shape id="_x0000_i1028" type="#_x0000_t75" style="width:15.9pt;height:15.9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69D736B"/>
    <w:multiLevelType w:val="hybridMultilevel"/>
    <w:tmpl w:val="52EA3B0C"/>
    <w:lvl w:ilvl="0" w:tplc="A7FAB752">
      <w:start w:val="1"/>
      <w:numFmt w:val="bullet"/>
      <w:lvlText w:val="•"/>
      <w:lvlJc w:val="left"/>
      <w:pPr>
        <w:tabs>
          <w:tab w:val="num" w:pos="720"/>
        </w:tabs>
        <w:ind w:left="720" w:hanging="360"/>
      </w:pPr>
      <w:rPr>
        <w:rFonts w:ascii="Arial" w:hAnsi="Arial" w:cs="Times New Roman" w:hint="default"/>
      </w:rPr>
    </w:lvl>
    <w:lvl w:ilvl="1" w:tplc="4F02500C">
      <w:numFmt w:val="bullet"/>
      <w:lvlText w:val="•"/>
      <w:lvlJc w:val="left"/>
      <w:pPr>
        <w:tabs>
          <w:tab w:val="num" w:pos="1440"/>
        </w:tabs>
        <w:ind w:left="1440" w:hanging="360"/>
      </w:pPr>
      <w:rPr>
        <w:rFonts w:ascii="Arial" w:hAnsi="Arial" w:cs="Times New Roman" w:hint="default"/>
      </w:rPr>
    </w:lvl>
    <w:lvl w:ilvl="2" w:tplc="40FC69AA">
      <w:start w:val="1"/>
      <w:numFmt w:val="bullet"/>
      <w:lvlText w:val="•"/>
      <w:lvlJc w:val="left"/>
      <w:pPr>
        <w:tabs>
          <w:tab w:val="num" w:pos="2160"/>
        </w:tabs>
        <w:ind w:left="2160" w:hanging="360"/>
      </w:pPr>
      <w:rPr>
        <w:rFonts w:ascii="Arial" w:hAnsi="Arial" w:cs="Times New Roman" w:hint="default"/>
      </w:rPr>
    </w:lvl>
    <w:lvl w:ilvl="3" w:tplc="3CDAD7F6">
      <w:start w:val="1"/>
      <w:numFmt w:val="bullet"/>
      <w:lvlText w:val="•"/>
      <w:lvlJc w:val="left"/>
      <w:pPr>
        <w:tabs>
          <w:tab w:val="num" w:pos="2880"/>
        </w:tabs>
        <w:ind w:left="2880" w:hanging="360"/>
      </w:pPr>
      <w:rPr>
        <w:rFonts w:ascii="Arial" w:hAnsi="Arial" w:cs="Times New Roman" w:hint="default"/>
      </w:rPr>
    </w:lvl>
    <w:lvl w:ilvl="4" w:tplc="B8E47942">
      <w:start w:val="1"/>
      <w:numFmt w:val="bullet"/>
      <w:lvlText w:val="•"/>
      <w:lvlJc w:val="left"/>
      <w:pPr>
        <w:tabs>
          <w:tab w:val="num" w:pos="3600"/>
        </w:tabs>
        <w:ind w:left="3600" w:hanging="360"/>
      </w:pPr>
      <w:rPr>
        <w:rFonts w:ascii="Arial" w:hAnsi="Arial" w:cs="Times New Roman" w:hint="default"/>
      </w:rPr>
    </w:lvl>
    <w:lvl w:ilvl="5" w:tplc="3D963746">
      <w:start w:val="1"/>
      <w:numFmt w:val="bullet"/>
      <w:lvlText w:val="•"/>
      <w:lvlJc w:val="left"/>
      <w:pPr>
        <w:tabs>
          <w:tab w:val="num" w:pos="4320"/>
        </w:tabs>
        <w:ind w:left="4320" w:hanging="360"/>
      </w:pPr>
      <w:rPr>
        <w:rFonts w:ascii="Arial" w:hAnsi="Arial" w:cs="Times New Roman" w:hint="default"/>
      </w:rPr>
    </w:lvl>
    <w:lvl w:ilvl="6" w:tplc="EA64894E">
      <w:start w:val="1"/>
      <w:numFmt w:val="bullet"/>
      <w:lvlText w:val="•"/>
      <w:lvlJc w:val="left"/>
      <w:pPr>
        <w:tabs>
          <w:tab w:val="num" w:pos="5040"/>
        </w:tabs>
        <w:ind w:left="5040" w:hanging="360"/>
      </w:pPr>
      <w:rPr>
        <w:rFonts w:ascii="Arial" w:hAnsi="Arial" w:cs="Times New Roman" w:hint="default"/>
      </w:rPr>
    </w:lvl>
    <w:lvl w:ilvl="7" w:tplc="F85464C0">
      <w:start w:val="1"/>
      <w:numFmt w:val="bullet"/>
      <w:lvlText w:val="•"/>
      <w:lvlJc w:val="left"/>
      <w:pPr>
        <w:tabs>
          <w:tab w:val="num" w:pos="5760"/>
        </w:tabs>
        <w:ind w:left="5760" w:hanging="360"/>
      </w:pPr>
      <w:rPr>
        <w:rFonts w:ascii="Arial" w:hAnsi="Arial" w:cs="Times New Roman" w:hint="default"/>
      </w:rPr>
    </w:lvl>
    <w:lvl w:ilvl="8" w:tplc="9B6033F2">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6A50DE"/>
    <w:multiLevelType w:val="multilevel"/>
    <w:tmpl w:val="34C83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7"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8" w15:restartNumberingAfterBreak="0">
    <w:nsid w:val="37E34702"/>
    <w:multiLevelType w:val="multilevel"/>
    <w:tmpl w:val="D45C8C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9380590"/>
    <w:multiLevelType w:val="multilevel"/>
    <w:tmpl w:val="31A28F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0"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4826370">
    <w:abstractNumId w:val="15"/>
  </w:num>
  <w:num w:numId="2" w16cid:durableId="828599020">
    <w:abstractNumId w:val="0"/>
  </w:num>
  <w:num w:numId="3" w16cid:durableId="1966037800">
    <w:abstractNumId w:val="10"/>
  </w:num>
  <w:num w:numId="4" w16cid:durableId="1125923312">
    <w:abstractNumId w:val="18"/>
  </w:num>
  <w:num w:numId="5" w16cid:durableId="1143425367">
    <w:abstractNumId w:val="4"/>
  </w:num>
  <w:num w:numId="6" w16cid:durableId="1293360629">
    <w:abstractNumId w:val="3"/>
  </w:num>
  <w:num w:numId="7" w16cid:durableId="479228409">
    <w:abstractNumId w:val="12"/>
  </w:num>
  <w:num w:numId="8" w16cid:durableId="1553300907">
    <w:abstractNumId w:val="17"/>
  </w:num>
  <w:num w:numId="9" w16cid:durableId="687946864">
    <w:abstractNumId w:val="20"/>
  </w:num>
  <w:num w:numId="10" w16cid:durableId="993416643">
    <w:abstractNumId w:val="1"/>
  </w:num>
  <w:num w:numId="11" w16cid:durableId="1541481371">
    <w:abstractNumId w:val="11"/>
  </w:num>
  <w:num w:numId="12" w16cid:durableId="1525171868">
    <w:abstractNumId w:val="14"/>
  </w:num>
  <w:num w:numId="13" w16cid:durableId="200629463">
    <w:abstractNumId w:val="19"/>
  </w:num>
  <w:num w:numId="14" w16cid:durableId="5438320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659297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21757720">
    <w:abstractNumId w:val="13"/>
  </w:num>
  <w:num w:numId="17" w16cid:durableId="1764229674">
    <w:abstractNumId w:val="6"/>
  </w:num>
  <w:num w:numId="18" w16cid:durableId="949163570">
    <w:abstractNumId w:val="2"/>
  </w:num>
  <w:num w:numId="19" w16cid:durableId="14803384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84270711">
    <w:abstractNumId w:val="8"/>
  </w:num>
  <w:num w:numId="21" w16cid:durableId="4642027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A785B"/>
    <w:rsid w:val="000B001A"/>
    <w:rsid w:val="000C00ED"/>
    <w:rsid w:val="000F6539"/>
    <w:rsid w:val="00111757"/>
    <w:rsid w:val="001276F0"/>
    <w:rsid w:val="001508FC"/>
    <w:rsid w:val="00185784"/>
    <w:rsid w:val="001B1339"/>
    <w:rsid w:val="001C0E02"/>
    <w:rsid w:val="001E2D50"/>
    <w:rsid w:val="00213076"/>
    <w:rsid w:val="002156AF"/>
    <w:rsid w:val="00236F74"/>
    <w:rsid w:val="00257A6E"/>
    <w:rsid w:val="002677FD"/>
    <w:rsid w:val="00267C77"/>
    <w:rsid w:val="00286642"/>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7028C"/>
    <w:rsid w:val="0048724F"/>
    <w:rsid w:val="004C4F4B"/>
    <w:rsid w:val="004C59CA"/>
    <w:rsid w:val="004C7B47"/>
    <w:rsid w:val="004E1954"/>
    <w:rsid w:val="004F001A"/>
    <w:rsid w:val="004F1E5A"/>
    <w:rsid w:val="004F4D32"/>
    <w:rsid w:val="005029F2"/>
    <w:rsid w:val="0052013D"/>
    <w:rsid w:val="005317D4"/>
    <w:rsid w:val="00534D7A"/>
    <w:rsid w:val="00553E1D"/>
    <w:rsid w:val="0059250D"/>
    <w:rsid w:val="005925B8"/>
    <w:rsid w:val="0059485C"/>
    <w:rsid w:val="005F0E79"/>
    <w:rsid w:val="00602EE5"/>
    <w:rsid w:val="006137E4"/>
    <w:rsid w:val="00635BDA"/>
    <w:rsid w:val="006564DF"/>
    <w:rsid w:val="00684641"/>
    <w:rsid w:val="006C4048"/>
    <w:rsid w:val="006D5578"/>
    <w:rsid w:val="006F4A69"/>
    <w:rsid w:val="006F5A5D"/>
    <w:rsid w:val="00705C52"/>
    <w:rsid w:val="00730DD2"/>
    <w:rsid w:val="00734492"/>
    <w:rsid w:val="0073651A"/>
    <w:rsid w:val="00771F1B"/>
    <w:rsid w:val="007778CB"/>
    <w:rsid w:val="00790973"/>
    <w:rsid w:val="007953A0"/>
    <w:rsid w:val="00795AD1"/>
    <w:rsid w:val="007A5616"/>
    <w:rsid w:val="007B0951"/>
    <w:rsid w:val="007B516B"/>
    <w:rsid w:val="007B6D99"/>
    <w:rsid w:val="007D0444"/>
    <w:rsid w:val="007D06BB"/>
    <w:rsid w:val="007D6A3E"/>
    <w:rsid w:val="007F192C"/>
    <w:rsid w:val="00816437"/>
    <w:rsid w:val="00824D19"/>
    <w:rsid w:val="00824E88"/>
    <w:rsid w:val="00846C1D"/>
    <w:rsid w:val="00873328"/>
    <w:rsid w:val="0089491A"/>
    <w:rsid w:val="008A2D60"/>
    <w:rsid w:val="008D0D44"/>
    <w:rsid w:val="0090178A"/>
    <w:rsid w:val="00912B14"/>
    <w:rsid w:val="009267EE"/>
    <w:rsid w:val="009269BD"/>
    <w:rsid w:val="00937E61"/>
    <w:rsid w:val="009574AC"/>
    <w:rsid w:val="0097092D"/>
    <w:rsid w:val="00982170"/>
    <w:rsid w:val="009A0943"/>
    <w:rsid w:val="009B087A"/>
    <w:rsid w:val="009B21AD"/>
    <w:rsid w:val="009B7CC6"/>
    <w:rsid w:val="009C5169"/>
    <w:rsid w:val="009D50E8"/>
    <w:rsid w:val="009F025E"/>
    <w:rsid w:val="009F7815"/>
    <w:rsid w:val="00A10460"/>
    <w:rsid w:val="00A115C7"/>
    <w:rsid w:val="00A17614"/>
    <w:rsid w:val="00A56076"/>
    <w:rsid w:val="00A84640"/>
    <w:rsid w:val="00AB1834"/>
    <w:rsid w:val="00AB4D54"/>
    <w:rsid w:val="00AC7F3C"/>
    <w:rsid w:val="00AF0E8B"/>
    <w:rsid w:val="00AF1F1F"/>
    <w:rsid w:val="00AF691A"/>
    <w:rsid w:val="00B031C2"/>
    <w:rsid w:val="00B34966"/>
    <w:rsid w:val="00B61DE2"/>
    <w:rsid w:val="00B73D24"/>
    <w:rsid w:val="00B82C9E"/>
    <w:rsid w:val="00B8458F"/>
    <w:rsid w:val="00BB4931"/>
    <w:rsid w:val="00BB676F"/>
    <w:rsid w:val="00BC67E1"/>
    <w:rsid w:val="00BD6945"/>
    <w:rsid w:val="00C021A4"/>
    <w:rsid w:val="00C050BE"/>
    <w:rsid w:val="00C21013"/>
    <w:rsid w:val="00C75A00"/>
    <w:rsid w:val="00C97CF5"/>
    <w:rsid w:val="00CA07E3"/>
    <w:rsid w:val="00CB2BBE"/>
    <w:rsid w:val="00CE1516"/>
    <w:rsid w:val="00CE325E"/>
    <w:rsid w:val="00CE3DBC"/>
    <w:rsid w:val="00D15865"/>
    <w:rsid w:val="00D62A67"/>
    <w:rsid w:val="00DC0D5A"/>
    <w:rsid w:val="00DC47F3"/>
    <w:rsid w:val="00DC7FA9"/>
    <w:rsid w:val="00DD5E37"/>
    <w:rsid w:val="00DF2EA1"/>
    <w:rsid w:val="00E11F2D"/>
    <w:rsid w:val="00E26720"/>
    <w:rsid w:val="00E50E82"/>
    <w:rsid w:val="00E545D8"/>
    <w:rsid w:val="00E817B3"/>
    <w:rsid w:val="00E90BC7"/>
    <w:rsid w:val="00EA2898"/>
    <w:rsid w:val="00EA57D4"/>
    <w:rsid w:val="00EE0615"/>
    <w:rsid w:val="00F26B29"/>
    <w:rsid w:val="00F56535"/>
    <w:rsid w:val="00F83B61"/>
    <w:rsid w:val="00F91A7E"/>
    <w:rsid w:val="00F93E6C"/>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DF168"/>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styleId="CommentReference">
    <w:name w:val="annotation reference"/>
    <w:basedOn w:val="DefaultParagraphFont"/>
    <w:uiPriority w:val="99"/>
    <w:semiHidden/>
    <w:unhideWhenUsed/>
    <w:rsid w:val="004C4F4B"/>
    <w:rPr>
      <w:sz w:val="16"/>
      <w:szCs w:val="16"/>
    </w:rPr>
  </w:style>
  <w:style w:type="paragraph" w:styleId="CommentText">
    <w:name w:val="annotation text"/>
    <w:basedOn w:val="Normal"/>
    <w:link w:val="CommentTextChar"/>
    <w:uiPriority w:val="99"/>
    <w:unhideWhenUsed/>
    <w:rsid w:val="004C4F4B"/>
    <w:pPr>
      <w:spacing w:line="240" w:lineRule="auto"/>
    </w:pPr>
    <w:rPr>
      <w:sz w:val="20"/>
      <w:szCs w:val="20"/>
    </w:rPr>
  </w:style>
  <w:style w:type="character" w:customStyle="1" w:styleId="CommentTextChar">
    <w:name w:val="Comment Text Char"/>
    <w:basedOn w:val="DefaultParagraphFont"/>
    <w:link w:val="CommentText"/>
    <w:uiPriority w:val="99"/>
    <w:rsid w:val="004C4F4B"/>
  </w:style>
  <w:style w:type="paragraph" w:styleId="CommentSubject">
    <w:name w:val="annotation subject"/>
    <w:basedOn w:val="CommentText"/>
    <w:next w:val="CommentText"/>
    <w:link w:val="CommentSubjectChar"/>
    <w:uiPriority w:val="99"/>
    <w:semiHidden/>
    <w:unhideWhenUsed/>
    <w:rsid w:val="004C4F4B"/>
    <w:rPr>
      <w:b/>
      <w:bCs/>
    </w:rPr>
  </w:style>
  <w:style w:type="character" w:customStyle="1" w:styleId="CommentSubjectChar">
    <w:name w:val="Comment Subject Char"/>
    <w:basedOn w:val="CommentTextChar"/>
    <w:link w:val="CommentSubject"/>
    <w:uiPriority w:val="99"/>
    <w:semiHidden/>
    <w:rsid w:val="004C4F4B"/>
    <w:rPr>
      <w:b/>
      <w:bCs/>
    </w:rPr>
  </w:style>
  <w:style w:type="paragraph" w:styleId="Revision">
    <w:name w:val="Revision"/>
    <w:hidden/>
    <w:uiPriority w:val="99"/>
    <w:semiHidden/>
    <w:rsid w:val="00C97CF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46180113">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572471813">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26448657">
      <w:bodyDiv w:val="1"/>
      <w:marLeft w:val="0"/>
      <w:marRight w:val="0"/>
      <w:marTop w:val="0"/>
      <w:marBottom w:val="0"/>
      <w:divBdr>
        <w:top w:val="none" w:sz="0" w:space="0" w:color="auto"/>
        <w:left w:val="none" w:sz="0" w:space="0" w:color="auto"/>
        <w:bottom w:val="none" w:sz="0" w:space="0" w:color="auto"/>
        <w:right w:val="none" w:sz="0" w:space="0" w:color="auto"/>
      </w:divBdr>
    </w:div>
    <w:div w:id="1096174728">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068412965">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buhb.nhs.wales/about-us/our-health-board/our-board-business/health-board-committees/quality-and-safety-committee-papers/february-2026/"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2.png@01D7E51B.D422D81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hyperlink" Target="mailto:FOIA.Requests@wales.nhs.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FA0CB-867C-41FD-8385-728B18F04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3</TotalTime>
  <Pages>4</Pages>
  <Words>1008</Words>
  <Characters>5748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3</cp:revision>
  <cp:lastPrinted>2026-06-03T11:04:00Z</cp:lastPrinted>
  <dcterms:created xsi:type="dcterms:W3CDTF">2026-05-18T13:17:00Z</dcterms:created>
  <dcterms:modified xsi:type="dcterms:W3CDTF">2026-06-03T11:04:00Z</dcterms:modified>
</cp:coreProperties>
</file>