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55F87BA">
                <wp:simplePos x="0" y="0"/>
                <wp:positionH relativeFrom="column">
                  <wp:posOffset>285750</wp:posOffset>
                </wp:positionH>
                <wp:positionV relativeFrom="paragraph">
                  <wp:posOffset>97790</wp:posOffset>
                </wp:positionV>
                <wp:extent cx="5248894"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762000"/>
                        </a:xfrm>
                        <a:prstGeom prst="rect">
                          <a:avLst/>
                        </a:prstGeom>
                        <a:noFill/>
                        <a:ln>
                          <a:noFill/>
                        </a:ln>
                      </wps:spPr>
                      <wps:txbx>
                        <w:txbxContent>
                          <w:p w14:paraId="6B840BE9" w14:textId="296ACA7B" w:rsidR="00DC7FA9" w:rsidRPr="00A10460" w:rsidRDefault="00A10460" w:rsidP="00EA2898">
                            <w:pPr>
                              <w:pStyle w:val="NoSpacing"/>
                              <w:spacing w:line="276" w:lineRule="auto"/>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50E82">
                              <w:rPr>
                                <w:rFonts w:ascii="Verdana" w:hAnsi="Verdana"/>
                                <w:b/>
                                <w:sz w:val="22"/>
                                <w:szCs w:val="22"/>
                              </w:rPr>
                              <w:t>25-K-036</w:t>
                            </w:r>
                            <w:r w:rsidR="00A115C7">
                              <w:rPr>
                                <w:rFonts w:ascii="Verdana" w:hAnsi="Verdana"/>
                                <w:b/>
                                <w:sz w:val="22"/>
                                <w:szCs w:val="22"/>
                              </w:rPr>
                              <w:br/>
                            </w:r>
                            <w:r w:rsidR="00A115C7" w:rsidRPr="00A115C7">
                              <w:rPr>
                                <w:rFonts w:ascii="Verdana" w:hAnsi="Verdana"/>
                                <w:b/>
                                <w:sz w:val="22"/>
                                <w:szCs w:val="22"/>
                              </w:rPr>
                              <w:t>Dyddiad</w:t>
                            </w:r>
                            <w:r w:rsidR="00A115C7">
                              <w:rPr>
                                <w:rFonts w:ascii="Verdana" w:hAnsi="Verdana"/>
                                <w:b/>
                                <w:sz w:val="22"/>
                                <w:szCs w:val="22"/>
                              </w:rPr>
                              <w:t xml:space="preserve"> </w:t>
                            </w:r>
                            <w:r w:rsidR="00A115C7" w:rsidRPr="00A115C7">
                              <w:rPr>
                                <w:rFonts w:ascii="Verdana" w:hAnsi="Verdana"/>
                                <w:b/>
                                <w:sz w:val="22"/>
                                <w:szCs w:val="22"/>
                              </w:rPr>
                              <w:t>/</w:t>
                            </w:r>
                            <w:r w:rsidR="00A115C7">
                              <w:rPr>
                                <w:rFonts w:ascii="Verdana" w:hAnsi="Verdana"/>
                                <w:b/>
                                <w:sz w:val="22"/>
                                <w:szCs w:val="22"/>
                              </w:rPr>
                              <w:t xml:space="preserve"> </w:t>
                            </w:r>
                            <w:r w:rsidR="00A115C7" w:rsidRPr="00A115C7">
                              <w:rPr>
                                <w:rFonts w:ascii="Verdana" w:hAnsi="Verdana"/>
                                <w:b/>
                                <w:sz w:val="22"/>
                                <w:szCs w:val="22"/>
                              </w:rPr>
                              <w:t xml:space="preserve">Date: </w:t>
                            </w:r>
                            <w:r w:rsidR="00A115C7">
                              <w:rPr>
                                <w:rFonts w:ascii="Verdana" w:hAnsi="Verdana"/>
                                <w:b/>
                                <w:sz w:val="22"/>
                                <w:szCs w:val="22"/>
                              </w:rPr>
                              <w:fldChar w:fldCharType="begin"/>
                            </w:r>
                            <w:r w:rsidR="00A115C7">
                              <w:rPr>
                                <w:rFonts w:ascii="Verdana" w:hAnsi="Verdana"/>
                                <w:b/>
                                <w:sz w:val="22"/>
                                <w:szCs w:val="22"/>
                              </w:rPr>
                              <w:instrText xml:space="preserve"> DATE \@ "dd MMMM yyyy" </w:instrText>
                            </w:r>
                            <w:r w:rsidR="00A115C7">
                              <w:rPr>
                                <w:rFonts w:ascii="Verdana" w:hAnsi="Verdana"/>
                                <w:b/>
                                <w:sz w:val="22"/>
                                <w:szCs w:val="22"/>
                              </w:rPr>
                              <w:fldChar w:fldCharType="separate"/>
                            </w:r>
                            <w:r w:rsidR="009F025E">
                              <w:rPr>
                                <w:rFonts w:ascii="Verdana" w:hAnsi="Verdana"/>
                                <w:b/>
                                <w:noProof/>
                                <w:sz w:val="22"/>
                                <w:szCs w:val="22"/>
                              </w:rPr>
                              <w:t>03 June 2026</w:t>
                            </w:r>
                            <w:r w:rsidR="00A115C7">
                              <w:rPr>
                                <w:rFonts w:ascii="Verdana" w:hAnsi="Verdana"/>
                                <w:b/>
                                <w:sz w:val="22"/>
                                <w:szCs w:val="22"/>
                              </w:rPr>
                              <w:fldChar w:fldCharType="end"/>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5pt;margin-top:7.7pt;width:413.3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" filled="f" stroked="f">
                <v:textbox>
                  <w:txbxContent>
                    <w:p w14:paraId="6B840BE9" w14:textId="296ACA7B" w:rsidR="00DC7FA9" w:rsidRPr="00A10460" w:rsidRDefault="00A10460" w:rsidP="00EA2898">
                      <w:pPr>
                        <w:pStyle w:val="NoSpacing"/>
                        <w:spacing w:line="276" w:lineRule="auto"/>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E50E82">
                        <w:rPr>
                          <w:rFonts w:ascii="Verdana" w:hAnsi="Verdana"/>
                          <w:b/>
                          <w:sz w:val="22"/>
                          <w:szCs w:val="22"/>
                        </w:rPr>
                        <w:t>25-K-036</w:t>
                      </w:r>
                      <w:r w:rsidR="00A115C7">
                        <w:rPr>
                          <w:rFonts w:ascii="Verdana" w:hAnsi="Verdana"/>
                          <w:b/>
                          <w:sz w:val="22"/>
                          <w:szCs w:val="22"/>
                        </w:rPr>
                        <w:br/>
                      </w:r>
                      <w:r w:rsidR="00A115C7" w:rsidRPr="00A115C7">
                        <w:rPr>
                          <w:rFonts w:ascii="Verdana" w:hAnsi="Verdana"/>
                          <w:b/>
                          <w:sz w:val="22"/>
                          <w:szCs w:val="22"/>
                        </w:rPr>
                        <w:t>Dyddiad</w:t>
                      </w:r>
                      <w:r w:rsidR="00A115C7">
                        <w:rPr>
                          <w:rFonts w:ascii="Verdana" w:hAnsi="Verdana"/>
                          <w:b/>
                          <w:sz w:val="22"/>
                          <w:szCs w:val="22"/>
                        </w:rPr>
                        <w:t xml:space="preserve"> </w:t>
                      </w:r>
                      <w:r w:rsidR="00A115C7" w:rsidRPr="00A115C7">
                        <w:rPr>
                          <w:rFonts w:ascii="Verdana" w:hAnsi="Verdana"/>
                          <w:b/>
                          <w:sz w:val="22"/>
                          <w:szCs w:val="22"/>
                        </w:rPr>
                        <w:t>/</w:t>
                      </w:r>
                      <w:r w:rsidR="00A115C7">
                        <w:rPr>
                          <w:rFonts w:ascii="Verdana" w:hAnsi="Verdana"/>
                          <w:b/>
                          <w:sz w:val="22"/>
                          <w:szCs w:val="22"/>
                        </w:rPr>
                        <w:t xml:space="preserve"> </w:t>
                      </w:r>
                      <w:r w:rsidR="00A115C7" w:rsidRPr="00A115C7">
                        <w:rPr>
                          <w:rFonts w:ascii="Verdana" w:hAnsi="Verdana"/>
                          <w:b/>
                          <w:sz w:val="22"/>
                          <w:szCs w:val="22"/>
                        </w:rPr>
                        <w:t xml:space="preserve">Date: </w:t>
                      </w:r>
                      <w:r w:rsidR="00A115C7">
                        <w:rPr>
                          <w:rFonts w:ascii="Verdana" w:hAnsi="Verdana"/>
                          <w:b/>
                          <w:sz w:val="22"/>
                          <w:szCs w:val="22"/>
                        </w:rPr>
                        <w:fldChar w:fldCharType="begin"/>
                      </w:r>
                      <w:r w:rsidR="00A115C7">
                        <w:rPr>
                          <w:rFonts w:ascii="Verdana" w:hAnsi="Verdana"/>
                          <w:b/>
                          <w:sz w:val="22"/>
                          <w:szCs w:val="22"/>
                        </w:rPr>
                        <w:instrText xml:space="preserve"> DATE \@ "dd MMMM yyyy" </w:instrText>
                      </w:r>
                      <w:r w:rsidR="00A115C7">
                        <w:rPr>
                          <w:rFonts w:ascii="Verdana" w:hAnsi="Verdana"/>
                          <w:b/>
                          <w:sz w:val="22"/>
                          <w:szCs w:val="22"/>
                        </w:rPr>
                        <w:fldChar w:fldCharType="separate"/>
                      </w:r>
                      <w:r w:rsidR="009F025E">
                        <w:rPr>
                          <w:rFonts w:ascii="Verdana" w:hAnsi="Verdana"/>
                          <w:b/>
                          <w:noProof/>
                          <w:sz w:val="22"/>
                          <w:szCs w:val="22"/>
                        </w:rPr>
                        <w:t>03 June 2026</w:t>
                      </w:r>
                      <w:r w:rsidR="00A115C7">
                        <w:rPr>
                          <w:rFonts w:ascii="Verdana" w:hAnsi="Verdana"/>
                          <w:b/>
                          <w:sz w:val="22"/>
                          <w:szCs w:val="22"/>
                        </w:rPr>
                        <w:fldChar w:fldCharType="end"/>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B4A81C5" w14:textId="77777777" w:rsidR="00A115C7" w:rsidRDefault="00A115C7" w:rsidP="00DC0D5A">
      <w:pPr>
        <w:spacing w:before="280"/>
        <w:rPr>
          <w:rFonts w:ascii="Verdana" w:hAnsi="Verdana"/>
          <w:sz w:val="22"/>
        </w:rPr>
      </w:pPr>
      <w:r>
        <w:rPr>
          <w:rFonts w:ascii="Verdana" w:hAnsi="Verdana"/>
          <w:sz w:val="22"/>
        </w:rPr>
        <w:br/>
        <w:t>Thank you for your request for information. Please find below our response.</w:t>
      </w:r>
    </w:p>
    <w:p w14:paraId="635CAE49" w14:textId="493CC47B" w:rsidR="00DC0D5A" w:rsidRPr="00EA57D4" w:rsidRDefault="00A10460" w:rsidP="00DC0D5A">
      <w:pPr>
        <w:spacing w:before="280"/>
        <w:rPr>
          <w:rFonts w:ascii="Verdana" w:hAnsi="Verdana"/>
          <w:bCs/>
          <w:sz w:val="22"/>
          <w:u w:val="single"/>
        </w:rPr>
      </w:pPr>
      <w:r w:rsidRPr="00A10460">
        <w:rPr>
          <w:rFonts w:ascii="Verdana" w:hAnsi="Verdana"/>
          <w:sz w:val="22"/>
        </w:rPr>
        <w:br/>
      </w:r>
      <w:r w:rsidR="00A115C7" w:rsidRPr="00EA57D4">
        <w:rPr>
          <w:rFonts w:ascii="Verdana" w:hAnsi="Verdana"/>
          <w:bCs/>
          <w:sz w:val="22"/>
          <w:u w:val="single"/>
        </w:rPr>
        <w:t>Request and response:</w:t>
      </w:r>
    </w:p>
    <w:p w14:paraId="16A79AA9"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Question 1</w:t>
      </w:r>
    </w:p>
    <w:p w14:paraId="36E4F679" w14:textId="77777777" w:rsidR="004C4F4B" w:rsidRPr="000548BF" w:rsidRDefault="004C4F4B" w:rsidP="004C4F4B">
      <w:pPr>
        <w:spacing w:before="240" w:after="240" w:line="240" w:lineRule="auto"/>
        <w:ind w:right="0"/>
        <w:rPr>
          <w:rFonts w:ascii="Verdana" w:eastAsia="Aptos" w:hAnsi="Verdana" w:cs="Aptos"/>
          <w:b/>
          <w:bCs/>
          <w:sz w:val="22"/>
          <w:szCs w:val="22"/>
        </w:rPr>
      </w:pPr>
      <w:r w:rsidRPr="000548BF">
        <w:rPr>
          <w:rFonts w:ascii="Verdana" w:eastAsia="Aptos" w:hAnsi="Verdana"/>
          <w:b/>
          <w:bCs/>
          <w:color w:val="000000"/>
          <w:sz w:val="22"/>
          <w:szCs w:val="22"/>
        </w:rPr>
        <w:t>Number of patients treated in corridors or other non-clinical environments within your Health Board area over the past five years.</w:t>
      </w:r>
    </w:p>
    <w:p w14:paraId="08D058D3" w14:textId="77777777" w:rsidR="004C4F4B" w:rsidRPr="000548BF" w:rsidRDefault="004C4F4B" w:rsidP="004C4F4B">
      <w:pPr>
        <w:numPr>
          <w:ilvl w:val="0"/>
          <w:numId w:val="19"/>
        </w:numPr>
        <w:tabs>
          <w:tab w:val="clear" w:pos="720"/>
          <w:tab w:val="num" w:pos="1225"/>
        </w:tabs>
        <w:spacing w:before="24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Please provide a</w:t>
      </w:r>
      <w:r w:rsidRPr="000548BF">
        <w:rPr>
          <w:rFonts w:ascii="Verdana" w:eastAsia="Times New Roman" w:hAnsi="Verdana"/>
          <w:b/>
          <w:bCs/>
          <w:sz w:val="22"/>
          <w:szCs w:val="22"/>
        </w:rPr>
        <w:t xml:space="preserve"> </w:t>
      </w:r>
      <w:r w:rsidRPr="000548BF">
        <w:rPr>
          <w:rFonts w:ascii="Verdana" w:eastAsia="Times New Roman" w:hAnsi="Verdana"/>
          <w:b/>
          <w:bCs/>
          <w:color w:val="000000"/>
          <w:sz w:val="22"/>
          <w:szCs w:val="22"/>
        </w:rPr>
        <w:t>breakdown by hospital.</w:t>
      </w:r>
    </w:p>
    <w:p w14:paraId="3BEC5A77" w14:textId="77777777" w:rsidR="004C4F4B" w:rsidRPr="000548BF" w:rsidRDefault="004C4F4B" w:rsidP="004C4F4B">
      <w:pPr>
        <w:numPr>
          <w:ilvl w:val="0"/>
          <w:numId w:val="19"/>
        </w:numPr>
        <w:tabs>
          <w:tab w:val="clear" w:pos="720"/>
          <w:tab w:val="num" w:pos="1225"/>
        </w:tabs>
        <w:spacing w:before="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Please provide a</w:t>
      </w:r>
      <w:r w:rsidRPr="000548BF">
        <w:rPr>
          <w:rFonts w:ascii="Verdana" w:eastAsia="Times New Roman" w:hAnsi="Verdana"/>
          <w:b/>
          <w:bCs/>
          <w:sz w:val="22"/>
          <w:szCs w:val="22"/>
        </w:rPr>
        <w:t xml:space="preserve"> </w:t>
      </w:r>
      <w:r w:rsidRPr="000548BF">
        <w:rPr>
          <w:rFonts w:ascii="Verdana" w:eastAsia="Times New Roman" w:hAnsi="Verdana"/>
          <w:b/>
          <w:bCs/>
          <w:color w:val="000000"/>
          <w:sz w:val="22"/>
          <w:szCs w:val="22"/>
        </w:rPr>
        <w:t>breakdown by calendar year.</w:t>
      </w:r>
    </w:p>
    <w:p w14:paraId="75574977" w14:textId="77777777" w:rsidR="004C4F4B" w:rsidRPr="000548BF" w:rsidRDefault="004C4F4B" w:rsidP="004C4F4B">
      <w:pPr>
        <w:numPr>
          <w:ilvl w:val="0"/>
          <w:numId w:val="19"/>
        </w:numPr>
        <w:tabs>
          <w:tab w:val="clear" w:pos="720"/>
          <w:tab w:val="num" w:pos="1225"/>
        </w:tabs>
        <w:spacing w:before="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Data should cover the period</w:t>
      </w:r>
      <w:r w:rsidRPr="000548BF">
        <w:rPr>
          <w:rFonts w:ascii="Verdana" w:eastAsia="Times New Roman" w:hAnsi="Verdana"/>
          <w:b/>
          <w:bCs/>
          <w:sz w:val="22"/>
          <w:szCs w:val="22"/>
        </w:rPr>
        <w:t xml:space="preserve"> </w:t>
      </w:r>
      <w:r w:rsidRPr="000548BF">
        <w:rPr>
          <w:rFonts w:ascii="Verdana" w:eastAsia="Times New Roman" w:hAnsi="Verdana"/>
          <w:b/>
          <w:bCs/>
          <w:color w:val="000000"/>
          <w:sz w:val="22"/>
          <w:szCs w:val="22"/>
        </w:rPr>
        <w:t>1 January 2020 to 31 October 2025</w:t>
      </w:r>
    </w:p>
    <w:p w14:paraId="2762630A" w14:textId="77777777" w:rsidR="00C97CF5" w:rsidRDefault="004C4F4B" w:rsidP="004C4F4B">
      <w:pPr>
        <w:spacing w:before="100" w:beforeAutospacing="1" w:after="100" w:afterAutospacing="1" w:line="240" w:lineRule="auto"/>
        <w:ind w:left="865" w:right="0"/>
        <w:textAlignment w:val="baseline"/>
        <w:rPr>
          <w:rFonts w:ascii="Verdana" w:eastAsia="Aptos" w:hAnsi="Verdana"/>
          <w:color w:val="000000"/>
          <w:sz w:val="22"/>
          <w:szCs w:val="22"/>
        </w:rPr>
      </w:pPr>
      <w:r w:rsidRPr="005E217C">
        <w:rPr>
          <w:rFonts w:ascii="Verdana" w:eastAsia="Aptos" w:hAnsi="Verdana"/>
          <w:color w:val="000000"/>
          <w:sz w:val="22"/>
          <w:szCs w:val="22"/>
        </w:rPr>
        <w:t xml:space="preserve">Under </w:t>
      </w:r>
      <w:r>
        <w:rPr>
          <w:rFonts w:ascii="Verdana" w:eastAsia="Aptos" w:hAnsi="Verdana"/>
          <w:color w:val="000000"/>
          <w:sz w:val="22"/>
          <w:szCs w:val="22"/>
        </w:rPr>
        <w:t>S</w:t>
      </w:r>
      <w:r w:rsidRPr="005E217C">
        <w:rPr>
          <w:rFonts w:ascii="Verdana" w:eastAsia="Aptos" w:hAnsi="Verdana"/>
          <w:color w:val="000000"/>
          <w:sz w:val="22"/>
          <w:szCs w:val="22"/>
        </w:rPr>
        <w:t xml:space="preserve">ection 16 of the Freedom of Information Act 2000, which provides a public authority with the duty to advise and assist, the Health Board can inform you that ‘Corridor </w:t>
      </w:r>
      <w:r>
        <w:rPr>
          <w:rFonts w:ascii="Verdana" w:eastAsia="Aptos" w:hAnsi="Verdana"/>
          <w:color w:val="000000"/>
          <w:sz w:val="22"/>
          <w:szCs w:val="22"/>
        </w:rPr>
        <w:t>C</w:t>
      </w:r>
      <w:r w:rsidRPr="005E217C">
        <w:rPr>
          <w:rFonts w:ascii="Verdana" w:eastAsia="Aptos" w:hAnsi="Verdana"/>
          <w:color w:val="000000"/>
          <w:sz w:val="22"/>
          <w:szCs w:val="22"/>
        </w:rPr>
        <w:t>are’ does not have a specific code within our Datix Cymru incident reporting system, so this information is not centrally recorded</w:t>
      </w:r>
      <w:r>
        <w:rPr>
          <w:rFonts w:ascii="Verdana" w:eastAsia="Aptos" w:hAnsi="Verdana"/>
          <w:color w:val="000000"/>
          <w:sz w:val="22"/>
          <w:szCs w:val="22"/>
        </w:rPr>
        <w:t>. N</w:t>
      </w:r>
      <w:r w:rsidRPr="005E217C">
        <w:rPr>
          <w:rFonts w:ascii="Verdana" w:eastAsia="Aptos" w:hAnsi="Verdana"/>
          <w:color w:val="000000"/>
          <w:sz w:val="22"/>
          <w:szCs w:val="22"/>
        </w:rPr>
        <w:t>either is it information that is held within a Patient Administration system.</w:t>
      </w:r>
      <w:r>
        <w:rPr>
          <w:rFonts w:ascii="Verdana" w:eastAsia="Aptos" w:hAnsi="Verdana"/>
          <w:color w:val="000000"/>
          <w:sz w:val="22"/>
          <w:szCs w:val="22"/>
        </w:rPr>
        <w:br/>
      </w:r>
      <w:r>
        <w:rPr>
          <w:rFonts w:ascii="Verdana" w:eastAsia="Aptos" w:hAnsi="Verdana"/>
          <w:color w:val="000000"/>
          <w:sz w:val="22"/>
          <w:szCs w:val="22"/>
        </w:rPr>
        <w:br/>
      </w:r>
      <w:r w:rsidRPr="005E217C">
        <w:rPr>
          <w:rFonts w:ascii="Verdana" w:eastAsia="Aptos" w:hAnsi="Verdana"/>
          <w:color w:val="000000"/>
          <w:sz w:val="22"/>
          <w:szCs w:val="22"/>
        </w:rPr>
        <w:t xml:space="preserve">In completing a search for </w:t>
      </w:r>
      <w:r>
        <w:rPr>
          <w:rFonts w:ascii="Verdana" w:eastAsia="Aptos" w:hAnsi="Verdana"/>
          <w:color w:val="000000"/>
          <w:sz w:val="22"/>
          <w:szCs w:val="22"/>
        </w:rPr>
        <w:t>‘Corridor Care’</w:t>
      </w:r>
      <w:r w:rsidRPr="005E217C">
        <w:rPr>
          <w:rFonts w:ascii="Verdana" w:eastAsia="Aptos" w:hAnsi="Verdana"/>
          <w:color w:val="000000"/>
          <w:sz w:val="22"/>
          <w:szCs w:val="22"/>
        </w:rPr>
        <w:t>, Swansea Bay University Health Board has confirmed that this information is not centrally recorded or collated. To retrieve the information requested would require a manual search through individual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Pr="005E217C">
        <w:rPr>
          <w:rFonts w:ascii="Verdana" w:eastAsia="Aptos" w:hAnsi="Verdana"/>
          <w:color w:val="000000"/>
          <w:sz w:val="22"/>
          <w:szCs w:val="22"/>
        </w:rPr>
        <w:br/>
      </w:r>
      <w:r>
        <w:rPr>
          <w:rFonts w:ascii="Verdana" w:eastAsia="Aptos" w:hAnsi="Verdana"/>
          <w:color w:val="000000"/>
          <w:sz w:val="22"/>
          <w:szCs w:val="22"/>
        </w:rPr>
        <w:br/>
        <w:t>However, w</w:t>
      </w:r>
      <w:r w:rsidRPr="004C4F4B">
        <w:rPr>
          <w:rFonts w:ascii="Verdana" w:eastAsia="Aptos" w:hAnsi="Verdana"/>
          <w:color w:val="000000"/>
          <w:sz w:val="22"/>
          <w:szCs w:val="22"/>
        </w:rPr>
        <w:t xml:space="preserve">e interpret “Corridor Care” to be patients being supported overnight in areas that are not commissioned / fully supported bed or trolley spaces. </w:t>
      </w:r>
    </w:p>
    <w:p w14:paraId="34EC98AE" w14:textId="7F6D83B3" w:rsidR="00C97CF5" w:rsidRDefault="004C4F4B" w:rsidP="004C4F4B">
      <w:pPr>
        <w:spacing w:before="100" w:beforeAutospacing="1" w:after="100" w:afterAutospacing="1" w:line="240" w:lineRule="auto"/>
        <w:ind w:left="865" w:right="0"/>
        <w:textAlignment w:val="baseline"/>
        <w:rPr>
          <w:rFonts w:ascii="Verdana" w:eastAsia="Aptos" w:hAnsi="Verdana"/>
          <w:color w:val="000000"/>
          <w:sz w:val="22"/>
          <w:szCs w:val="22"/>
        </w:rPr>
      </w:pPr>
      <w:r w:rsidRPr="004C4F4B">
        <w:rPr>
          <w:rFonts w:ascii="Verdana" w:eastAsia="Aptos" w:hAnsi="Verdana"/>
          <w:color w:val="000000"/>
          <w:sz w:val="22"/>
          <w:szCs w:val="22"/>
        </w:rPr>
        <w:t xml:space="preserve">Unfortunately, the </w:t>
      </w:r>
      <w:r>
        <w:rPr>
          <w:rFonts w:ascii="Verdana" w:eastAsia="Aptos" w:hAnsi="Verdana"/>
          <w:color w:val="000000"/>
          <w:sz w:val="22"/>
          <w:szCs w:val="22"/>
        </w:rPr>
        <w:t>health board</w:t>
      </w:r>
      <w:r w:rsidRPr="004C4F4B">
        <w:rPr>
          <w:rFonts w:ascii="Verdana" w:eastAsia="Aptos" w:hAnsi="Verdana"/>
          <w:color w:val="000000"/>
          <w:sz w:val="22"/>
          <w:szCs w:val="22"/>
        </w:rPr>
        <w:t xml:space="preserve"> does resort to managing patients in these spaces during periods of constrained capacity</w:t>
      </w:r>
      <w:r>
        <w:rPr>
          <w:rFonts w:ascii="Verdana" w:eastAsia="Aptos" w:hAnsi="Verdana"/>
          <w:color w:val="000000"/>
          <w:sz w:val="22"/>
          <w:szCs w:val="22"/>
        </w:rPr>
        <w:t xml:space="preserve"> and within our data systems are referred to as “over occupancy” spaces</w:t>
      </w:r>
      <w:r w:rsidR="00C97CF5">
        <w:rPr>
          <w:rFonts w:ascii="Verdana" w:eastAsia="Aptos" w:hAnsi="Verdana"/>
          <w:color w:val="000000"/>
          <w:sz w:val="22"/>
          <w:szCs w:val="22"/>
        </w:rPr>
        <w:t>.</w:t>
      </w:r>
    </w:p>
    <w:p w14:paraId="018A7F0A" w14:textId="0451D4D1" w:rsidR="00C97CF5" w:rsidRDefault="00C97CF5" w:rsidP="004C4F4B">
      <w:pPr>
        <w:spacing w:before="100" w:beforeAutospacing="1" w:after="100" w:afterAutospacing="1" w:line="240" w:lineRule="auto"/>
        <w:ind w:left="865" w:right="0"/>
        <w:textAlignment w:val="baseline"/>
        <w:rPr>
          <w:rFonts w:ascii="Verdana" w:eastAsia="Aptos" w:hAnsi="Verdana" w:cs="Aptos"/>
          <w:sz w:val="22"/>
          <w:szCs w:val="22"/>
        </w:rPr>
      </w:pPr>
      <w:r>
        <w:rPr>
          <w:rFonts w:ascii="Verdana" w:eastAsia="Aptos" w:hAnsi="Verdana"/>
          <w:color w:val="000000"/>
          <w:sz w:val="22"/>
          <w:szCs w:val="22"/>
        </w:rPr>
        <w:t xml:space="preserve">In addition, in June 2025 we launched </w:t>
      </w:r>
      <w:r w:rsidR="004C4F4B">
        <w:rPr>
          <w:rFonts w:ascii="Verdana" w:eastAsia="Aptos" w:hAnsi="Verdana"/>
          <w:sz w:val="22"/>
          <w:szCs w:val="22"/>
        </w:rPr>
        <w:t>“Your Next Patient” (YNP) spaces</w:t>
      </w:r>
      <w:r w:rsidR="001C0E02">
        <w:rPr>
          <w:rFonts w:ascii="Verdana" w:eastAsia="Aptos" w:hAnsi="Verdana"/>
          <w:sz w:val="22"/>
          <w:szCs w:val="22"/>
        </w:rPr>
        <w:t xml:space="preserve"> in Morriston Hospital</w:t>
      </w:r>
      <w:r>
        <w:rPr>
          <w:rFonts w:ascii="Verdana" w:eastAsia="Aptos" w:hAnsi="Verdana"/>
          <w:sz w:val="22"/>
          <w:szCs w:val="22"/>
        </w:rPr>
        <w:t xml:space="preserve"> wards</w:t>
      </w:r>
      <w:r w:rsidR="004C4F4B">
        <w:rPr>
          <w:rFonts w:ascii="Verdana" w:eastAsia="Aptos" w:hAnsi="Verdana"/>
          <w:sz w:val="22"/>
          <w:szCs w:val="22"/>
        </w:rPr>
        <w:t>.</w:t>
      </w:r>
      <w:r w:rsidR="004C4F4B">
        <w:rPr>
          <w:rFonts w:ascii="Verdana" w:eastAsia="Aptos" w:hAnsi="Verdana"/>
          <w:color w:val="000000"/>
          <w:sz w:val="22"/>
          <w:szCs w:val="22"/>
        </w:rPr>
        <w:br/>
      </w:r>
      <w:r w:rsidR="004C4F4B">
        <w:rPr>
          <w:rFonts w:ascii="Verdana" w:eastAsia="Aptos" w:hAnsi="Verdana"/>
          <w:color w:val="000000"/>
          <w:sz w:val="22"/>
          <w:szCs w:val="22"/>
        </w:rPr>
        <w:br/>
      </w:r>
      <w:r w:rsidR="004C4F4B">
        <w:rPr>
          <w:rFonts w:ascii="Verdana" w:eastAsia="Aptos" w:hAnsi="Verdana"/>
          <w:sz w:val="22"/>
          <w:szCs w:val="22"/>
        </w:rPr>
        <w:lastRenderedPageBreak/>
        <w:t xml:space="preserve">The </w:t>
      </w:r>
      <w:r>
        <w:rPr>
          <w:rFonts w:ascii="Verdana" w:eastAsia="Aptos" w:hAnsi="Verdana"/>
          <w:sz w:val="22"/>
          <w:szCs w:val="22"/>
        </w:rPr>
        <w:t>YNP</w:t>
      </w:r>
      <w:r w:rsidR="004C4F4B">
        <w:rPr>
          <w:rFonts w:ascii="Verdana" w:eastAsia="Aptos" w:hAnsi="Verdana"/>
          <w:sz w:val="22"/>
          <w:szCs w:val="22"/>
        </w:rPr>
        <w:t xml:space="preserve"> </w:t>
      </w:r>
      <w:r w:rsidR="004C4F4B" w:rsidRPr="00901010">
        <w:rPr>
          <w:rFonts w:ascii="Verdana" w:eastAsia="Aptos" w:hAnsi="Verdana" w:cs="Aptos"/>
          <w:sz w:val="22"/>
          <w:szCs w:val="22"/>
        </w:rPr>
        <w:t>initiative was part of a Test of Change programme built urgently in response to system pressures that represented a severe risk to patients</w:t>
      </w:r>
      <w:r>
        <w:rPr>
          <w:rFonts w:ascii="Verdana" w:eastAsia="Aptos" w:hAnsi="Verdana" w:cs="Aptos"/>
          <w:sz w:val="22"/>
          <w:szCs w:val="22"/>
        </w:rPr>
        <w:t>, particularly emergency or seriously unwell patients who otherwise faced a delay being admitted.</w:t>
      </w:r>
    </w:p>
    <w:p w14:paraId="30AA49F3" w14:textId="6354BA6D" w:rsidR="004C4F4B" w:rsidRPr="000548BF" w:rsidRDefault="00C97CF5" w:rsidP="004C4F4B">
      <w:pPr>
        <w:spacing w:before="100" w:beforeAutospacing="1" w:after="100" w:afterAutospacing="1" w:line="240" w:lineRule="auto"/>
        <w:ind w:left="865" w:right="0"/>
        <w:textAlignment w:val="baseline"/>
        <w:rPr>
          <w:rFonts w:ascii="Verdana" w:eastAsia="Aptos" w:hAnsi="Verdana"/>
          <w:color w:val="000000"/>
          <w:sz w:val="22"/>
          <w:szCs w:val="22"/>
        </w:rPr>
      </w:pPr>
      <w:r>
        <w:rPr>
          <w:rFonts w:ascii="Verdana" w:eastAsia="Aptos" w:hAnsi="Verdana" w:cs="Aptos"/>
          <w:sz w:val="22"/>
          <w:szCs w:val="22"/>
        </w:rPr>
        <w:t>We identified</w:t>
      </w:r>
      <w:r w:rsidR="004C4F4B">
        <w:rPr>
          <w:rFonts w:ascii="Verdana" w:eastAsia="Aptos" w:hAnsi="Verdana"/>
          <w:sz w:val="22"/>
          <w:szCs w:val="22"/>
        </w:rPr>
        <w:t xml:space="preserve"> additional/surplus spaces within the hospital for hosting </w:t>
      </w:r>
      <w:r>
        <w:rPr>
          <w:rFonts w:ascii="Verdana" w:eastAsia="Aptos" w:hAnsi="Verdana"/>
          <w:sz w:val="22"/>
          <w:szCs w:val="22"/>
        </w:rPr>
        <w:t>extra</w:t>
      </w:r>
      <w:r w:rsidR="004C4F4B">
        <w:rPr>
          <w:rFonts w:ascii="Verdana" w:eastAsia="Aptos" w:hAnsi="Verdana"/>
          <w:sz w:val="22"/>
          <w:szCs w:val="22"/>
        </w:rPr>
        <w:t xml:space="preserve"> beds when required. </w:t>
      </w:r>
      <w:r w:rsidR="004C4F4B" w:rsidRPr="00445EAF">
        <w:rPr>
          <w:rFonts w:ascii="Verdana" w:eastAsia="Aptos" w:hAnsi="Verdana"/>
          <w:sz w:val="22"/>
          <w:szCs w:val="22"/>
        </w:rPr>
        <w:t>The</w:t>
      </w:r>
      <w:r>
        <w:rPr>
          <w:rFonts w:ascii="Verdana" w:eastAsia="Aptos" w:hAnsi="Verdana"/>
          <w:sz w:val="22"/>
          <w:szCs w:val="22"/>
        </w:rPr>
        <w:t>se</w:t>
      </w:r>
      <w:r w:rsidR="004C4F4B">
        <w:rPr>
          <w:rFonts w:ascii="Verdana" w:eastAsia="Aptos" w:hAnsi="Verdana"/>
          <w:sz w:val="22"/>
          <w:szCs w:val="22"/>
        </w:rPr>
        <w:t xml:space="preserve"> YNP</w:t>
      </w:r>
      <w:r w:rsidR="004C4F4B" w:rsidRPr="00445EAF">
        <w:rPr>
          <w:rFonts w:ascii="Verdana" w:eastAsia="Aptos" w:hAnsi="Verdana"/>
          <w:sz w:val="22"/>
          <w:szCs w:val="22"/>
        </w:rPr>
        <w:t xml:space="preserve"> space</w:t>
      </w:r>
      <w:r w:rsidR="004C4F4B">
        <w:rPr>
          <w:rFonts w:ascii="Verdana" w:eastAsia="Aptos" w:hAnsi="Verdana"/>
          <w:sz w:val="22"/>
          <w:szCs w:val="22"/>
        </w:rPr>
        <w:t>s</w:t>
      </w:r>
      <w:r w:rsidR="004C4F4B" w:rsidRPr="00445EAF">
        <w:rPr>
          <w:rFonts w:ascii="Verdana" w:eastAsia="Aptos" w:hAnsi="Verdana"/>
          <w:sz w:val="22"/>
          <w:szCs w:val="22"/>
        </w:rPr>
        <w:t xml:space="preserve"> </w:t>
      </w:r>
      <w:r>
        <w:rPr>
          <w:rFonts w:ascii="Verdana" w:eastAsia="Aptos" w:hAnsi="Verdana"/>
          <w:sz w:val="22"/>
          <w:szCs w:val="22"/>
        </w:rPr>
        <w:t xml:space="preserve">offer </w:t>
      </w:r>
      <w:r w:rsidR="004C4F4B" w:rsidRPr="00445EAF">
        <w:rPr>
          <w:rFonts w:ascii="Verdana" w:eastAsia="Aptos" w:hAnsi="Verdana"/>
          <w:sz w:val="22"/>
          <w:szCs w:val="22"/>
        </w:rPr>
        <w:t>temporary additional capacity above the baseline bed capacity of the ward</w:t>
      </w:r>
      <w:r>
        <w:rPr>
          <w:rFonts w:ascii="Verdana" w:eastAsia="Aptos" w:hAnsi="Verdana"/>
          <w:sz w:val="22"/>
          <w:szCs w:val="22"/>
        </w:rPr>
        <w:t xml:space="preserve"> they are in. A</w:t>
      </w:r>
      <w:r w:rsidR="004C4F4B">
        <w:rPr>
          <w:rFonts w:ascii="Verdana" w:eastAsia="Aptos" w:hAnsi="Verdana"/>
          <w:sz w:val="22"/>
          <w:szCs w:val="22"/>
        </w:rPr>
        <w:t>ll YNP beds have</w:t>
      </w:r>
      <w:r w:rsidR="004C4F4B" w:rsidRPr="00445EAF">
        <w:rPr>
          <w:rFonts w:ascii="Verdana" w:eastAsia="Aptos" w:hAnsi="Verdana"/>
          <w:sz w:val="22"/>
          <w:szCs w:val="22"/>
        </w:rPr>
        <w:t xml:space="preserve"> clinical support appropriate to the patient needs and acuity, based on risk assessment.</w:t>
      </w:r>
      <w:r w:rsidR="004C4F4B">
        <w:rPr>
          <w:rFonts w:ascii="Verdana" w:eastAsia="Aptos" w:hAnsi="Verdana"/>
          <w:color w:val="000000"/>
          <w:sz w:val="22"/>
          <w:szCs w:val="22"/>
        </w:rPr>
        <w:br/>
      </w:r>
      <w:r w:rsidR="004C4F4B">
        <w:rPr>
          <w:rFonts w:ascii="Verdana" w:eastAsia="Aptos" w:hAnsi="Verdana"/>
          <w:color w:val="000000"/>
          <w:sz w:val="22"/>
          <w:szCs w:val="22"/>
        </w:rPr>
        <w:br/>
        <w:t>Please find attached a brea</w:t>
      </w:r>
      <w:r w:rsidR="0052013D">
        <w:rPr>
          <w:rFonts w:ascii="Verdana" w:eastAsia="Aptos" w:hAnsi="Verdana"/>
          <w:color w:val="000000"/>
          <w:sz w:val="22"/>
          <w:szCs w:val="22"/>
        </w:rPr>
        <w:t>kdown of our over-occupancy rates</w:t>
      </w:r>
      <w:r>
        <w:rPr>
          <w:rFonts w:ascii="Verdana" w:eastAsia="Aptos" w:hAnsi="Verdana"/>
          <w:color w:val="000000"/>
          <w:sz w:val="22"/>
          <w:szCs w:val="22"/>
        </w:rPr>
        <w:t>,</w:t>
      </w:r>
      <w:r w:rsidR="0052013D">
        <w:rPr>
          <w:rFonts w:ascii="Verdana" w:eastAsia="Aptos" w:hAnsi="Verdana"/>
          <w:color w:val="000000"/>
          <w:sz w:val="22"/>
          <w:szCs w:val="22"/>
        </w:rPr>
        <w:t xml:space="preserve"> which from June 2025 also include YNP spaces</w:t>
      </w:r>
      <w:r w:rsidR="001C0E02">
        <w:rPr>
          <w:rFonts w:ascii="Verdana" w:eastAsia="Aptos" w:hAnsi="Verdana"/>
          <w:color w:val="000000"/>
          <w:sz w:val="22"/>
          <w:szCs w:val="22"/>
        </w:rPr>
        <w:t xml:space="preserve"> in Morriston Hospital</w:t>
      </w:r>
      <w:r w:rsidR="0052013D">
        <w:rPr>
          <w:rFonts w:ascii="Verdana" w:eastAsia="Aptos" w:hAnsi="Verdana"/>
          <w:color w:val="000000"/>
          <w:sz w:val="22"/>
          <w:szCs w:val="22"/>
        </w:rPr>
        <w:t>.</w:t>
      </w:r>
      <w:r w:rsidR="00F56535">
        <w:rPr>
          <w:rFonts w:ascii="Verdana" w:eastAsia="Aptos" w:hAnsi="Verdana"/>
          <w:color w:val="000000"/>
          <w:sz w:val="22"/>
          <w:szCs w:val="22"/>
        </w:rPr>
        <w:t xml:space="preserve"> Please note that 1 “over occupied bed</w:t>
      </w:r>
      <w:r w:rsidR="00E50E82">
        <w:rPr>
          <w:rFonts w:ascii="Verdana" w:eastAsia="Aptos" w:hAnsi="Verdana"/>
          <w:color w:val="000000"/>
          <w:sz w:val="22"/>
          <w:szCs w:val="22"/>
        </w:rPr>
        <w:t xml:space="preserve"> </w:t>
      </w:r>
      <w:r w:rsidR="00F56535">
        <w:rPr>
          <w:rFonts w:ascii="Verdana" w:eastAsia="Aptos" w:hAnsi="Verdana"/>
          <w:color w:val="000000"/>
          <w:sz w:val="22"/>
          <w:szCs w:val="22"/>
        </w:rPr>
        <w:t>day” is equivalent to 1 patient.</w:t>
      </w:r>
      <w:r w:rsidR="0052013D">
        <w:rPr>
          <w:rFonts w:ascii="Verdana" w:eastAsia="Aptos" w:hAnsi="Verdana"/>
          <w:color w:val="000000"/>
          <w:sz w:val="22"/>
          <w:szCs w:val="22"/>
        </w:rPr>
        <w:br/>
      </w:r>
    </w:p>
    <w:p w14:paraId="0FE3C287"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Question 2</w:t>
      </w:r>
    </w:p>
    <w:p w14:paraId="2FAA60F4" w14:textId="77777777" w:rsidR="004C4F4B" w:rsidRPr="000548BF" w:rsidRDefault="004C4F4B" w:rsidP="004C4F4B">
      <w:pPr>
        <w:spacing w:before="240" w:after="240" w:line="240" w:lineRule="auto"/>
        <w:ind w:right="0"/>
        <w:rPr>
          <w:rFonts w:ascii="Verdana" w:eastAsia="Aptos" w:hAnsi="Verdana"/>
          <w:b/>
          <w:bCs/>
          <w:color w:val="000000"/>
          <w:sz w:val="22"/>
          <w:szCs w:val="22"/>
        </w:rPr>
      </w:pPr>
      <w:r w:rsidRPr="000548BF">
        <w:rPr>
          <w:rFonts w:ascii="Verdana" w:eastAsia="Aptos" w:hAnsi="Verdana"/>
          <w:b/>
          <w:bCs/>
          <w:color w:val="000000"/>
          <w:sz w:val="22"/>
          <w:szCs w:val="22"/>
        </w:rPr>
        <w:t>Average length of time patients spent receiving care in corridors or other non-clinical environments, broken down</w:t>
      </w:r>
    </w:p>
    <w:p w14:paraId="3656350D" w14:textId="77777777" w:rsidR="004C4F4B" w:rsidRPr="000548BF" w:rsidRDefault="004C4F4B" w:rsidP="004C4F4B">
      <w:pPr>
        <w:numPr>
          <w:ilvl w:val="0"/>
          <w:numId w:val="20"/>
        </w:numPr>
        <w:tabs>
          <w:tab w:val="clear" w:pos="720"/>
          <w:tab w:val="num" w:pos="1225"/>
        </w:tabs>
        <w:spacing w:before="24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per hospital</w:t>
      </w:r>
    </w:p>
    <w:p w14:paraId="243E0758" w14:textId="77777777" w:rsidR="004C4F4B" w:rsidRPr="000548BF" w:rsidRDefault="004C4F4B" w:rsidP="004C4F4B">
      <w:pPr>
        <w:numPr>
          <w:ilvl w:val="0"/>
          <w:numId w:val="20"/>
        </w:numPr>
        <w:tabs>
          <w:tab w:val="clear" w:pos="720"/>
          <w:tab w:val="num" w:pos="1225"/>
        </w:tabs>
        <w:spacing w:before="24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and per calendar year,</w:t>
      </w:r>
      <w:r w:rsidRPr="000548BF">
        <w:rPr>
          <w:rFonts w:ascii="Verdana" w:eastAsia="Times New Roman" w:hAnsi="Verdana"/>
          <w:b/>
          <w:bCs/>
          <w:sz w:val="22"/>
          <w:szCs w:val="22"/>
        </w:rPr>
        <w:t xml:space="preserve"> </w:t>
      </w:r>
      <w:r w:rsidRPr="000548BF">
        <w:rPr>
          <w:rFonts w:ascii="Verdana" w:eastAsia="Times New Roman" w:hAnsi="Verdana"/>
          <w:b/>
          <w:bCs/>
          <w:color w:val="000000"/>
          <w:sz w:val="22"/>
          <w:szCs w:val="22"/>
        </w:rPr>
        <w:t>for the same period.</w:t>
      </w:r>
    </w:p>
    <w:p w14:paraId="7AAC89B7" w14:textId="496A3CD8" w:rsidR="004C4F4B" w:rsidRPr="000548BF" w:rsidRDefault="00F56535" w:rsidP="004C4F4B">
      <w:pPr>
        <w:spacing w:before="100" w:beforeAutospacing="1" w:after="100" w:afterAutospacing="1" w:line="240" w:lineRule="auto"/>
        <w:ind w:right="0"/>
        <w:textAlignment w:val="baseline"/>
        <w:rPr>
          <w:rFonts w:ascii="Verdana" w:eastAsia="Aptos" w:hAnsi="Verdana"/>
          <w:color w:val="000000"/>
          <w:sz w:val="22"/>
          <w:szCs w:val="22"/>
        </w:rPr>
      </w:pPr>
      <w:r>
        <w:rPr>
          <w:rFonts w:ascii="Verdana" w:eastAsia="Aptos" w:hAnsi="Verdana"/>
          <w:color w:val="000000"/>
          <w:sz w:val="22"/>
          <w:szCs w:val="22"/>
        </w:rPr>
        <w:t>Please see attachment referenced in question 1.</w:t>
      </w:r>
      <w:r w:rsidR="004C4F4B">
        <w:rPr>
          <w:rFonts w:ascii="Verdana" w:eastAsia="Aptos" w:hAnsi="Verdana"/>
          <w:color w:val="000000"/>
          <w:sz w:val="22"/>
          <w:szCs w:val="22"/>
        </w:rPr>
        <w:br/>
      </w:r>
    </w:p>
    <w:p w14:paraId="482C2E03"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Question 3</w:t>
      </w:r>
    </w:p>
    <w:p w14:paraId="61EDFEBB" w14:textId="77777777" w:rsidR="004C4F4B" w:rsidRPr="000548BF" w:rsidRDefault="004C4F4B" w:rsidP="004C4F4B">
      <w:pPr>
        <w:spacing w:before="0" w:after="0" w:line="240" w:lineRule="auto"/>
        <w:ind w:right="0"/>
        <w:rPr>
          <w:rFonts w:ascii="Verdana" w:eastAsia="Aptos" w:hAnsi="Verdana" w:cs="Aptos"/>
          <w:b/>
          <w:bCs/>
          <w:sz w:val="22"/>
          <w:szCs w:val="22"/>
        </w:rPr>
      </w:pPr>
    </w:p>
    <w:p w14:paraId="280965DE" w14:textId="01C1BD0A" w:rsidR="004C4F4B" w:rsidRPr="000548BF" w:rsidRDefault="004C4F4B" w:rsidP="00E50E82">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The longest recorded time any patient spent receiving care in a corridor or non-clinical environment during the above timeframe (with any patient-identifiable information removed).</w:t>
      </w:r>
    </w:p>
    <w:p w14:paraId="6D7B1808" w14:textId="094E8002" w:rsidR="00E50E82" w:rsidRPr="00FC3B42" w:rsidRDefault="00E50E82" w:rsidP="00E50E82">
      <w:pPr>
        <w:rPr>
          <w:rFonts w:ascii="Verdana" w:hAnsi="Verdana"/>
          <w:iCs/>
          <w:sz w:val="22"/>
          <w:szCs w:val="22"/>
        </w:rPr>
      </w:pPr>
      <w:r w:rsidRPr="00FC3B42">
        <w:rPr>
          <w:rFonts w:ascii="Verdana" w:hAnsi="Verdana"/>
          <w:iCs/>
          <w:sz w:val="22"/>
          <w:szCs w:val="22"/>
        </w:rPr>
        <w:t xml:space="preserve">We are unable to provide you with the level of detail you are seeking as to </w:t>
      </w:r>
      <w:r>
        <w:rPr>
          <w:rFonts w:ascii="Verdana" w:hAnsi="Verdana"/>
          <w:iCs/>
          <w:sz w:val="22"/>
          <w:szCs w:val="22"/>
        </w:rPr>
        <w:t>individual waits by patients</w:t>
      </w:r>
      <w:r w:rsidRPr="00FC3B42">
        <w:rPr>
          <w:rFonts w:ascii="Verdana" w:hAnsi="Verdana"/>
          <w:iCs/>
          <w:sz w:val="22"/>
          <w:szCs w:val="22"/>
        </w:rPr>
        <w:t xml:space="preserve">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69B348E0" w14:textId="22CFFB75" w:rsidR="004C4F4B" w:rsidRPr="000548BF" w:rsidRDefault="004C4F4B" w:rsidP="004C4F4B">
      <w:pPr>
        <w:spacing w:before="0" w:after="0" w:line="240" w:lineRule="auto"/>
        <w:ind w:right="0"/>
        <w:rPr>
          <w:rFonts w:ascii="Verdana" w:eastAsia="Aptos" w:hAnsi="Verdana" w:cs="Aptos"/>
          <w:b/>
          <w:bCs/>
          <w:sz w:val="22"/>
          <w:szCs w:val="22"/>
        </w:rPr>
      </w:pPr>
      <w:r>
        <w:rPr>
          <w:rFonts w:ascii="Verdana" w:eastAsia="Aptos" w:hAnsi="Verdana"/>
          <w:sz w:val="22"/>
          <w:szCs w:val="22"/>
        </w:rPr>
        <w:br/>
      </w:r>
      <w:r w:rsidRPr="000548BF">
        <w:rPr>
          <w:rFonts w:ascii="Verdana" w:eastAsia="Aptos" w:hAnsi="Verdana"/>
          <w:b/>
          <w:bCs/>
          <w:color w:val="000000"/>
          <w:sz w:val="22"/>
          <w:szCs w:val="22"/>
        </w:rPr>
        <w:t>Question 4</w:t>
      </w:r>
    </w:p>
    <w:p w14:paraId="1DFFA546" w14:textId="77777777" w:rsidR="004C4F4B" w:rsidRPr="000548BF" w:rsidRDefault="004C4F4B" w:rsidP="004C4F4B">
      <w:pPr>
        <w:spacing w:before="0" w:after="0" w:line="240" w:lineRule="auto"/>
        <w:ind w:right="0"/>
        <w:rPr>
          <w:rFonts w:ascii="Verdana" w:eastAsia="Aptos" w:hAnsi="Verdana" w:cs="Aptos"/>
          <w:b/>
          <w:bCs/>
          <w:sz w:val="22"/>
          <w:szCs w:val="22"/>
        </w:rPr>
      </w:pPr>
    </w:p>
    <w:p w14:paraId="7374377B"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Copies of any guidance, policies, risk assessments, or standard operating procedures relating to the use of corridors or non-clinical spaces for patient care.</w:t>
      </w:r>
    </w:p>
    <w:p w14:paraId="1C5A94B2" w14:textId="728AA987" w:rsidR="004C4F4B" w:rsidRPr="000548BF" w:rsidRDefault="004C4F4B" w:rsidP="004C4F4B">
      <w:pPr>
        <w:spacing w:before="0" w:after="0" w:line="240" w:lineRule="auto"/>
        <w:ind w:right="0"/>
        <w:rPr>
          <w:rFonts w:ascii="Verdana" w:eastAsia="Aptos" w:hAnsi="Verdana" w:cs="Aptos"/>
          <w:b/>
          <w:bCs/>
          <w:sz w:val="22"/>
          <w:szCs w:val="22"/>
        </w:rPr>
      </w:pPr>
      <w:r>
        <w:rPr>
          <w:rFonts w:ascii="Verdana" w:eastAsia="Aptos" w:hAnsi="Verdana" w:cs="Aptos"/>
          <w:b/>
          <w:bCs/>
          <w:sz w:val="22"/>
          <w:szCs w:val="22"/>
        </w:rPr>
        <w:br/>
      </w:r>
      <w:r>
        <w:rPr>
          <w:rFonts w:ascii="Verdana" w:eastAsia="Aptos" w:hAnsi="Verdana"/>
          <w:sz w:val="22"/>
          <w:szCs w:val="22"/>
        </w:rPr>
        <w:t xml:space="preserve">Please find attached the relevant risk assessments for “Your Next Patient” (YNP) spaces within Morriston Hospital. </w:t>
      </w:r>
      <w:r>
        <w:rPr>
          <w:rFonts w:ascii="Verdana" w:eastAsia="Aptos" w:hAnsi="Verdana"/>
          <w:sz w:val="22"/>
          <w:szCs w:val="22"/>
        </w:rPr>
        <w:br/>
      </w:r>
      <w:r>
        <w:rPr>
          <w:rFonts w:ascii="Verdana" w:eastAsia="Aptos" w:hAnsi="Verdana"/>
          <w:sz w:val="22"/>
          <w:szCs w:val="22"/>
        </w:rPr>
        <w:br/>
      </w:r>
      <w:r w:rsidRPr="00901010">
        <w:rPr>
          <w:rFonts w:ascii="Verdana" w:eastAsia="Aptos" w:hAnsi="Verdana"/>
          <w:sz w:val="22"/>
          <w:szCs w:val="22"/>
        </w:rPr>
        <w:t>I can confirm that SBU Health Board does hold a</w:t>
      </w:r>
      <w:r>
        <w:rPr>
          <w:rFonts w:ascii="Verdana" w:eastAsia="Aptos" w:hAnsi="Verdana"/>
          <w:sz w:val="22"/>
          <w:szCs w:val="22"/>
        </w:rPr>
        <w:t xml:space="preserve"> “Your Next Patient” (YNP) policy relating </w:t>
      </w:r>
      <w:r>
        <w:rPr>
          <w:rFonts w:ascii="Verdana" w:eastAsia="Aptos" w:hAnsi="Verdana"/>
          <w:sz w:val="22"/>
          <w:szCs w:val="22"/>
        </w:rPr>
        <w:lastRenderedPageBreak/>
        <w:t xml:space="preserve">to </w:t>
      </w:r>
      <w:r w:rsidRPr="00901010">
        <w:rPr>
          <w:rFonts w:ascii="Verdana" w:eastAsia="Aptos" w:hAnsi="Verdana"/>
          <w:sz w:val="22"/>
          <w:szCs w:val="22"/>
        </w:rPr>
        <w:t>the use of corridors or non-clinical spaces for patient care</w:t>
      </w:r>
      <w:r>
        <w:rPr>
          <w:rFonts w:ascii="Verdana" w:eastAsia="Aptos" w:hAnsi="Verdana"/>
          <w:sz w:val="22"/>
          <w:szCs w:val="22"/>
        </w:rPr>
        <w:t>,</w:t>
      </w:r>
      <w:r w:rsidRPr="00901010">
        <w:rPr>
          <w:rFonts w:ascii="Verdana" w:eastAsia="Aptos" w:hAnsi="Verdana"/>
          <w:sz w:val="22"/>
          <w:szCs w:val="22"/>
        </w:rPr>
        <w:t xml:space="preserve"> but this is currently in draft format and as a result I am unable to comply with your request.  This is in line with Section 22 of the Freedom of Information Act which states that information is exempt if it is intended that the information held by the public authority will be published at a future date.  </w:t>
      </w:r>
      <w:r>
        <w:rPr>
          <w:rFonts w:ascii="Verdana" w:eastAsia="Aptos" w:hAnsi="Verdana"/>
          <w:sz w:val="22"/>
          <w:szCs w:val="22"/>
        </w:rPr>
        <w:br/>
      </w:r>
    </w:p>
    <w:p w14:paraId="5A071F45"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Question 5</w:t>
      </w:r>
    </w:p>
    <w:p w14:paraId="5E477328" w14:textId="77777777" w:rsidR="004C4F4B" w:rsidRPr="000548BF" w:rsidRDefault="004C4F4B" w:rsidP="004C4F4B">
      <w:pPr>
        <w:spacing w:before="0" w:after="0" w:line="240" w:lineRule="auto"/>
        <w:ind w:right="0"/>
        <w:rPr>
          <w:rFonts w:ascii="Verdana" w:eastAsia="Aptos" w:hAnsi="Verdana" w:cs="Aptos"/>
          <w:b/>
          <w:bCs/>
          <w:sz w:val="22"/>
          <w:szCs w:val="22"/>
        </w:rPr>
      </w:pPr>
    </w:p>
    <w:p w14:paraId="76199E3E"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Any internal memos, briefing notes, or reports produced in the past five years that discuss, evaluate, or raise concerns about corridor care or the use of non-clinical spaces for patient care.</w:t>
      </w:r>
    </w:p>
    <w:p w14:paraId="4FD8B31F" w14:textId="77777777" w:rsidR="004C4F4B" w:rsidRPr="000548BF" w:rsidRDefault="004C4F4B" w:rsidP="004C4F4B">
      <w:pPr>
        <w:spacing w:before="0" w:after="0" w:line="240" w:lineRule="auto"/>
        <w:ind w:right="0"/>
        <w:rPr>
          <w:rFonts w:ascii="Verdana" w:eastAsia="Aptos" w:hAnsi="Verdana" w:cs="Aptos"/>
          <w:b/>
          <w:bCs/>
          <w:sz w:val="22"/>
          <w:szCs w:val="22"/>
        </w:rPr>
      </w:pPr>
    </w:p>
    <w:p w14:paraId="475C9D2E" w14:textId="77777777" w:rsidR="004C4F4B" w:rsidRPr="000548BF" w:rsidRDefault="004C4F4B" w:rsidP="004C4F4B">
      <w:pPr>
        <w:spacing w:before="0" w:after="0" w:line="240" w:lineRule="auto"/>
        <w:ind w:right="0"/>
        <w:rPr>
          <w:rFonts w:ascii="Verdana" w:eastAsia="Aptos" w:hAnsi="Verdana"/>
          <w:sz w:val="22"/>
          <w:szCs w:val="22"/>
        </w:rPr>
      </w:pPr>
      <w:r>
        <w:rPr>
          <w:rFonts w:ascii="Verdana" w:eastAsia="Aptos" w:hAnsi="Verdana"/>
          <w:sz w:val="22"/>
          <w:szCs w:val="22"/>
        </w:rPr>
        <w:t xml:space="preserve">Please find </w:t>
      </w:r>
      <w:hyperlink r:id="rId8" w:history="1">
        <w:r w:rsidRPr="0026137B">
          <w:rPr>
            <w:rStyle w:val="Hyperlink"/>
            <w:rFonts w:ascii="Verdana" w:eastAsia="Aptos" w:hAnsi="Verdana" w:cs="Arial"/>
            <w:sz w:val="22"/>
            <w:szCs w:val="22"/>
          </w:rPr>
          <w:t>here</w:t>
        </w:r>
      </w:hyperlink>
      <w:r>
        <w:rPr>
          <w:rFonts w:ascii="Verdana" w:eastAsia="Aptos" w:hAnsi="Verdana"/>
          <w:sz w:val="22"/>
          <w:szCs w:val="22"/>
        </w:rPr>
        <w:t xml:space="preserve"> a paper (item 4.4) relating to the YNP initiative presented on 5</w:t>
      </w:r>
      <w:r w:rsidRPr="0026137B">
        <w:rPr>
          <w:rFonts w:ascii="Verdana" w:eastAsia="Aptos" w:hAnsi="Verdana"/>
          <w:sz w:val="22"/>
          <w:szCs w:val="22"/>
          <w:vertAlign w:val="superscript"/>
        </w:rPr>
        <w:t>th</w:t>
      </w:r>
      <w:r>
        <w:rPr>
          <w:rFonts w:ascii="Verdana" w:eastAsia="Aptos" w:hAnsi="Verdana"/>
          <w:sz w:val="22"/>
          <w:szCs w:val="22"/>
        </w:rPr>
        <w:t xml:space="preserve"> February 2026 at the Quality &amp; Safety Committee.</w:t>
      </w:r>
      <w:r w:rsidRPr="00F844F4">
        <w:rPr>
          <w:rFonts w:ascii="Verdana" w:eastAsia="Aptos" w:hAnsi="Verdana"/>
          <w:sz w:val="22"/>
          <w:szCs w:val="22"/>
        </w:rPr>
        <w:br/>
      </w:r>
    </w:p>
    <w:p w14:paraId="4706BD49" w14:textId="77777777" w:rsidR="004C4F4B" w:rsidRPr="000548BF" w:rsidRDefault="004C4F4B" w:rsidP="004C4F4B">
      <w:pPr>
        <w:spacing w:before="0" w:after="0" w:line="240" w:lineRule="auto"/>
        <w:ind w:right="0"/>
        <w:rPr>
          <w:rFonts w:ascii="Verdana" w:eastAsia="Aptos" w:hAnsi="Verdana" w:cs="Aptos"/>
          <w:b/>
          <w:bCs/>
          <w:sz w:val="22"/>
          <w:szCs w:val="22"/>
        </w:rPr>
      </w:pPr>
    </w:p>
    <w:p w14:paraId="68986F9C" w14:textId="77777777" w:rsidR="004C4F4B" w:rsidRPr="000548BF" w:rsidRDefault="004C4F4B" w:rsidP="004C4F4B">
      <w:pPr>
        <w:spacing w:before="0" w:after="0" w:line="240" w:lineRule="auto"/>
        <w:ind w:right="0"/>
        <w:rPr>
          <w:rFonts w:ascii="Verdana" w:eastAsia="Aptos" w:hAnsi="Verdana" w:cs="Aptos"/>
          <w:b/>
          <w:bCs/>
          <w:sz w:val="22"/>
          <w:szCs w:val="22"/>
        </w:rPr>
      </w:pPr>
      <w:r w:rsidRPr="000548BF">
        <w:rPr>
          <w:rFonts w:ascii="Verdana" w:eastAsia="Aptos" w:hAnsi="Verdana"/>
          <w:b/>
          <w:bCs/>
          <w:color w:val="000000"/>
          <w:sz w:val="22"/>
          <w:szCs w:val="22"/>
        </w:rPr>
        <w:t>Question 6</w:t>
      </w:r>
    </w:p>
    <w:p w14:paraId="3AFEA890" w14:textId="11BC4817" w:rsidR="004C4F4B" w:rsidRPr="000548BF" w:rsidRDefault="004C4F4B" w:rsidP="004C4F4B">
      <w:pPr>
        <w:spacing w:before="240" w:after="240" w:line="240" w:lineRule="auto"/>
        <w:ind w:right="0"/>
        <w:rPr>
          <w:rFonts w:ascii="Verdana" w:eastAsia="Aptos" w:hAnsi="Verdana"/>
          <w:b/>
          <w:bCs/>
          <w:sz w:val="22"/>
          <w:szCs w:val="22"/>
        </w:rPr>
      </w:pPr>
      <w:r w:rsidRPr="000548BF">
        <w:rPr>
          <w:rFonts w:ascii="Verdana" w:eastAsia="Aptos" w:hAnsi="Verdana"/>
          <w:b/>
          <w:bCs/>
          <w:color w:val="000000"/>
          <w:sz w:val="22"/>
          <w:szCs w:val="22"/>
        </w:rPr>
        <w:t>In the past five years, has your organisation been the recipient of any Prevention of Future Deaths reports where corridor care or treatment in non-clinical environments was identified as a contributory factor?</w:t>
      </w:r>
    </w:p>
    <w:p w14:paraId="56955D93" w14:textId="77777777" w:rsidR="004C4F4B" w:rsidRPr="000548BF" w:rsidRDefault="004C4F4B" w:rsidP="004C4F4B">
      <w:pPr>
        <w:spacing w:before="240" w:after="240" w:line="240" w:lineRule="auto"/>
        <w:ind w:right="0"/>
        <w:rPr>
          <w:rFonts w:ascii="Verdana" w:eastAsia="Aptos" w:hAnsi="Verdana" w:cs="Aptos"/>
          <w:b/>
          <w:bCs/>
          <w:sz w:val="22"/>
          <w:szCs w:val="22"/>
        </w:rPr>
      </w:pPr>
      <w:r w:rsidRPr="000548BF">
        <w:rPr>
          <w:rFonts w:ascii="Verdana" w:eastAsia="Aptos" w:hAnsi="Verdana"/>
          <w:b/>
          <w:bCs/>
          <w:color w:val="000000"/>
          <w:sz w:val="22"/>
          <w:szCs w:val="22"/>
        </w:rPr>
        <w:t>If so, please provide copies of:</w:t>
      </w:r>
    </w:p>
    <w:p w14:paraId="3B33B242" w14:textId="77777777" w:rsidR="004C4F4B" w:rsidRPr="000548BF" w:rsidRDefault="004C4F4B" w:rsidP="004C4F4B">
      <w:pPr>
        <w:numPr>
          <w:ilvl w:val="0"/>
          <w:numId w:val="21"/>
        </w:numPr>
        <w:tabs>
          <w:tab w:val="clear" w:pos="720"/>
          <w:tab w:val="num" w:pos="1225"/>
        </w:tabs>
        <w:spacing w:before="24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the PFD report(s), and</w:t>
      </w:r>
    </w:p>
    <w:p w14:paraId="494A705B" w14:textId="77777777" w:rsidR="004C4F4B" w:rsidRPr="000548BF" w:rsidRDefault="004C4F4B" w:rsidP="004C4F4B">
      <w:pPr>
        <w:numPr>
          <w:ilvl w:val="0"/>
          <w:numId w:val="21"/>
        </w:numPr>
        <w:tabs>
          <w:tab w:val="clear" w:pos="720"/>
          <w:tab w:val="num" w:pos="1225"/>
        </w:tabs>
        <w:spacing w:before="0" w:after="240" w:line="240" w:lineRule="auto"/>
        <w:ind w:left="1225" w:right="0"/>
        <w:textAlignment w:val="baseline"/>
        <w:rPr>
          <w:rFonts w:ascii="Verdana" w:eastAsia="Times New Roman" w:hAnsi="Verdana"/>
          <w:b/>
          <w:bCs/>
          <w:color w:val="000000"/>
          <w:sz w:val="22"/>
          <w:szCs w:val="22"/>
        </w:rPr>
      </w:pPr>
      <w:r w:rsidRPr="000548BF">
        <w:rPr>
          <w:rFonts w:ascii="Verdana" w:eastAsia="Times New Roman" w:hAnsi="Verdana"/>
          <w:b/>
          <w:bCs/>
          <w:color w:val="000000"/>
          <w:sz w:val="22"/>
          <w:szCs w:val="22"/>
        </w:rPr>
        <w:t>your organisation’s response(s),</w:t>
      </w:r>
      <w:r w:rsidRPr="000548BF">
        <w:rPr>
          <w:rFonts w:ascii="Verdana" w:eastAsia="Times New Roman" w:hAnsi="Verdana"/>
          <w:b/>
          <w:bCs/>
          <w:sz w:val="22"/>
          <w:szCs w:val="22"/>
        </w:rPr>
        <w:t xml:space="preserve"> </w:t>
      </w:r>
      <w:r w:rsidRPr="000548BF">
        <w:rPr>
          <w:rFonts w:ascii="Verdana" w:eastAsia="Times New Roman" w:hAnsi="Verdana"/>
          <w:b/>
          <w:bCs/>
          <w:color w:val="000000"/>
          <w:sz w:val="22"/>
          <w:szCs w:val="22"/>
        </w:rPr>
        <w:t>with any personal data removed.</w:t>
      </w:r>
    </w:p>
    <w:p w14:paraId="47C53FDB" w14:textId="77777777" w:rsidR="004C4F4B" w:rsidRDefault="004C4F4B" w:rsidP="004C4F4B">
      <w:pPr>
        <w:ind w:left="720"/>
        <w:rPr>
          <w:rFonts w:ascii="Verdana" w:eastAsia="Aptos" w:hAnsi="Verdana"/>
          <w:color w:val="000000"/>
          <w:sz w:val="22"/>
          <w:szCs w:val="22"/>
        </w:rPr>
      </w:pPr>
      <w:r>
        <w:rPr>
          <w:rFonts w:ascii="Verdana" w:eastAsia="Aptos" w:hAnsi="Verdana"/>
          <w:color w:val="000000"/>
          <w:sz w:val="22"/>
          <w:szCs w:val="22"/>
        </w:rPr>
        <w:t>You clarified on 24</w:t>
      </w:r>
      <w:r w:rsidRPr="00B05293">
        <w:rPr>
          <w:rFonts w:ascii="Verdana" w:eastAsia="Aptos" w:hAnsi="Verdana"/>
          <w:color w:val="000000"/>
          <w:sz w:val="22"/>
          <w:szCs w:val="22"/>
          <w:vertAlign w:val="superscript"/>
        </w:rPr>
        <w:t>th</w:t>
      </w:r>
      <w:r>
        <w:rPr>
          <w:rFonts w:ascii="Verdana" w:eastAsia="Aptos" w:hAnsi="Verdana"/>
          <w:color w:val="000000"/>
          <w:sz w:val="22"/>
          <w:szCs w:val="22"/>
        </w:rPr>
        <w:t xml:space="preserve"> February 2026 that you only wished to receive information relating to deaths within a hospital building – not within an ambulance.</w:t>
      </w:r>
    </w:p>
    <w:p w14:paraId="752F8481" w14:textId="77777777" w:rsidR="004C4F4B" w:rsidRPr="008C6711" w:rsidRDefault="004C4F4B" w:rsidP="004C4F4B">
      <w:pPr>
        <w:ind w:left="720"/>
        <w:rPr>
          <w:rFonts w:ascii="Verdana" w:hAnsi="Verdana"/>
          <w:noProof/>
          <w:sz w:val="22"/>
          <w:szCs w:val="22"/>
        </w:rPr>
      </w:pPr>
      <w:r w:rsidRPr="008C6711">
        <w:rPr>
          <w:rFonts w:ascii="Verdana" w:eastAsia="Aptos" w:hAnsi="Verdana"/>
          <w:color w:val="000000"/>
          <w:sz w:val="22"/>
          <w:szCs w:val="22"/>
        </w:rPr>
        <w:t>No</w:t>
      </w:r>
      <w:r>
        <w:rPr>
          <w:rFonts w:ascii="Verdana" w:eastAsia="Aptos" w:hAnsi="Verdana"/>
          <w:color w:val="000000"/>
          <w:sz w:val="22"/>
          <w:szCs w:val="22"/>
        </w:rPr>
        <w:t xml:space="preserve">, the health board has not been </w:t>
      </w:r>
      <w:r w:rsidRPr="00B05293">
        <w:rPr>
          <w:rFonts w:ascii="Verdana" w:eastAsia="Aptos" w:hAnsi="Verdana"/>
          <w:color w:val="000000"/>
          <w:sz w:val="22"/>
          <w:szCs w:val="22"/>
        </w:rPr>
        <w:t>the recipient of any Prevention of Future Deaths reports where corridor care or treatment in non-clinical environments was identified as a contributory factor</w:t>
      </w:r>
      <w:r>
        <w:rPr>
          <w:rFonts w:ascii="Verdana" w:eastAsia="Aptos" w:hAnsi="Verdana"/>
          <w:color w:val="000000"/>
          <w:sz w:val="22"/>
          <w:szCs w:val="22"/>
        </w:rPr>
        <w:t>.</w:t>
      </w:r>
    </w:p>
    <w:p w14:paraId="23DF621B" w14:textId="77777777" w:rsidR="00873328" w:rsidRDefault="00873328" w:rsidP="00421E7F">
      <w:pPr>
        <w:rPr>
          <w:rFonts w:ascii="Verdana" w:hAnsi="Verdana"/>
          <w:b/>
          <w:bCs/>
          <w:noProof/>
          <w:sz w:val="22"/>
          <w:szCs w:val="22"/>
        </w:rPr>
      </w:pPr>
    </w:p>
    <w:p w14:paraId="7F202BA5" w14:textId="13A5AC63" w:rsidR="00A115C7" w:rsidRDefault="00A115C7" w:rsidP="00A115C7">
      <w:pPr>
        <w:ind w:left="284"/>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Pr="004E0F17">
          <w:rPr>
            <w:rStyle w:val="Hyperlink"/>
            <w:rFonts w:ascii="Verdana" w:hAnsi="Verdana"/>
            <w:sz w:val="22"/>
            <w:szCs w:val="22"/>
          </w:rPr>
          <w:t>FOIA.Requests@wales.nhs.uk</w:t>
        </w:r>
      </w:hyperlink>
      <w:r w:rsidRPr="00304A21">
        <w:rPr>
          <w:rFonts w:ascii="Verdana" w:hAnsi="Verdana"/>
          <w:sz w:val="22"/>
          <w:szCs w:val="22"/>
        </w:rPr>
        <w:t>.</w:t>
      </w:r>
    </w:p>
    <w:p w14:paraId="103764B0" w14:textId="77777777" w:rsidR="00A115C7" w:rsidRPr="00304A21" w:rsidRDefault="00A115C7" w:rsidP="00A115C7">
      <w:pPr>
        <w:ind w:left="284"/>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14:paraId="381E5E46" w14:textId="77777777" w:rsidR="00A115C7" w:rsidRPr="00304A21" w:rsidRDefault="00A115C7" w:rsidP="00A115C7">
      <w:pPr>
        <w:ind w:left="284"/>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Pr>
          <w:rFonts w:ascii="Verdana" w:hAnsi="Verdana" w:cs="Times New Roman"/>
          <w:sz w:val="22"/>
          <w:szCs w:val="22"/>
        </w:rPr>
        <w:t>0330 414 6421</w:t>
      </w:r>
      <w:r w:rsidRPr="00304A21">
        <w:rPr>
          <w:rFonts w:ascii="Verdana" w:hAnsi="Verdana" w:cs="Times New Roman"/>
          <w:sz w:val="22"/>
          <w:szCs w:val="22"/>
        </w:rPr>
        <w:t xml:space="preserve">.  </w:t>
      </w:r>
    </w:p>
    <w:p w14:paraId="00136EF6" w14:textId="77777777" w:rsidR="00A115C7" w:rsidRPr="00304A21" w:rsidRDefault="00A115C7" w:rsidP="00A115C7">
      <w:pPr>
        <w:ind w:left="284"/>
        <w:jc w:val="both"/>
        <w:rPr>
          <w:rFonts w:ascii="Verdana" w:hAnsi="Verdana"/>
          <w:sz w:val="22"/>
          <w:szCs w:val="22"/>
        </w:rPr>
      </w:pPr>
      <w:r w:rsidRPr="00304A21">
        <w:rPr>
          <w:rFonts w:ascii="Verdana" w:hAnsi="Verdana"/>
          <w:sz w:val="22"/>
          <w:szCs w:val="22"/>
        </w:rPr>
        <w:t>Yours sincerely</w:t>
      </w:r>
    </w:p>
    <w:p w14:paraId="04948A72" w14:textId="77777777" w:rsidR="00A115C7" w:rsidRDefault="00A115C7" w:rsidP="00A115C7">
      <w:pPr>
        <w:ind w:left="284"/>
        <w:jc w:val="both"/>
        <w:rPr>
          <w:rFonts w:ascii="Verdana" w:hAnsi="Verdana"/>
          <w:sz w:val="22"/>
          <w:szCs w:val="22"/>
        </w:rPr>
      </w:pPr>
      <w:r>
        <w:rPr>
          <w:rFonts w:ascii="Calibri" w:hAnsi="Calibri" w:cs="Calibri"/>
          <w:noProof/>
          <w:color w:val="1F497D"/>
        </w:rPr>
        <w:lastRenderedPageBreak/>
        <w:drawing>
          <wp:inline distT="0" distB="0" distL="0" distR="0" wp14:anchorId="1D6274F7" wp14:editId="652DF9B3">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0350" cy="562980"/>
                    </a:xfrm>
                    <a:prstGeom prst="rect">
                      <a:avLst/>
                    </a:prstGeom>
                    <a:noFill/>
                    <a:ln>
                      <a:noFill/>
                    </a:ln>
                    <a:extLst>
                      <a:ext uri="{53640926-AAD7-44D8-BBD7-CCE9431645EC}">
                        <a14:shadowObscured xmlns:a14="http://schemas.microsoft.com/office/drawing/2010/main"/>
                      </a:ext>
                    </a:extLst>
                  </pic:spPr>
                </pic:pic>
              </a:graphicData>
            </a:graphic>
          </wp:inline>
        </w:drawing>
      </w:r>
    </w:p>
    <w:p w14:paraId="518FD7EF" w14:textId="77777777" w:rsidR="00A115C7" w:rsidRPr="00304A21" w:rsidRDefault="00A115C7" w:rsidP="00A115C7">
      <w:pPr>
        <w:ind w:left="284"/>
        <w:jc w:val="both"/>
        <w:rPr>
          <w:rFonts w:ascii="Verdana" w:hAnsi="Verdana"/>
          <w:sz w:val="22"/>
          <w:szCs w:val="22"/>
        </w:rPr>
      </w:pPr>
    </w:p>
    <w:p w14:paraId="165BCCE1" w14:textId="77777777" w:rsidR="00A115C7" w:rsidRPr="00304A21" w:rsidRDefault="00A115C7" w:rsidP="00A115C7">
      <w:pPr>
        <w:ind w:left="284"/>
        <w:rPr>
          <w:rFonts w:ascii="Verdana" w:hAnsi="Verdana"/>
          <w:b/>
          <w:bCs/>
          <w:noProof/>
          <w:sz w:val="22"/>
          <w:szCs w:val="22"/>
        </w:rPr>
      </w:pPr>
      <w:r>
        <w:rPr>
          <w:rFonts w:ascii="Verdana" w:hAnsi="Verdana"/>
          <w:sz w:val="22"/>
          <w:szCs w:val="22"/>
        </w:rPr>
        <w:t>Hazel Lloyd</w:t>
      </w:r>
      <w:r w:rsidRPr="00304A21">
        <w:rPr>
          <w:rFonts w:ascii="Verdana" w:hAnsi="Verdana"/>
          <w:sz w:val="22"/>
          <w:szCs w:val="22"/>
        </w:rPr>
        <w:br/>
      </w:r>
      <w:r w:rsidRPr="00304A21">
        <w:rPr>
          <w:rFonts w:ascii="Verdana" w:hAnsi="Verdana"/>
          <w:b/>
          <w:bCs/>
          <w:noProof/>
          <w:sz w:val="22"/>
          <w:szCs w:val="22"/>
        </w:rPr>
        <w:t>Director of Corporate Governance</w:t>
      </w:r>
    </w:p>
    <w:p w14:paraId="5ACF87F6" w14:textId="77777777" w:rsidR="00A115C7" w:rsidRPr="00EE2F1B" w:rsidRDefault="00A115C7" w:rsidP="00A115C7">
      <w:pPr>
        <w:spacing w:before="0" w:after="0" w:line="240" w:lineRule="auto"/>
        <w:ind w:left="284" w:right="0"/>
      </w:pPr>
    </w:p>
    <w:p w14:paraId="75970B72" w14:textId="669FD95B" w:rsidR="00A10460" w:rsidRDefault="00A10460" w:rsidP="00421E7F">
      <w:pPr>
        <w:rPr>
          <w:rFonts w:ascii="Verdana" w:hAnsi="Verdana"/>
          <w:b/>
          <w:bCs/>
          <w:noProof/>
          <w:sz w:val="22"/>
          <w:szCs w:val="22"/>
        </w:rPr>
      </w:pPr>
    </w:p>
    <w:p w14:paraId="6644CEA6" w14:textId="1949337D" w:rsidR="00AC7F3C" w:rsidRDefault="00AC7F3C" w:rsidP="004F001A">
      <w:pPr>
        <w:spacing w:before="0" w:after="0" w:line="240" w:lineRule="auto"/>
        <w:ind w:left="0" w:right="0"/>
        <w:rPr>
          <w:rFonts w:ascii="Verdana" w:hAnsi="Verdana"/>
          <w:b/>
          <w:bCs/>
          <w:noProof/>
          <w:sz w:val="22"/>
          <w:szCs w:val="22"/>
        </w:rPr>
      </w:pPr>
    </w:p>
    <w:p w14:paraId="28490759" w14:textId="4DE1297A" w:rsidR="00AC7F3C" w:rsidRDefault="00AC7F3C">
      <w:pPr>
        <w:spacing w:before="0" w:after="0" w:line="240" w:lineRule="auto"/>
        <w:ind w:left="0" w:right="0"/>
        <w:rPr>
          <w:rFonts w:ascii="Verdana" w:hAnsi="Verdana"/>
          <w:b/>
          <w:bCs/>
          <w:noProof/>
          <w:sz w:val="22"/>
          <w:szCs w:val="22"/>
        </w:rPr>
      </w:pPr>
    </w:p>
    <w:p w14:paraId="2C321B2C"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F2AFE0" w14:textId="77777777" w:rsidR="00824E88" w:rsidRDefault="00824E88" w:rsidP="007D6A3E">
      <w:pPr>
        <w:spacing w:before="0" w:after="0" w:line="240" w:lineRule="auto"/>
      </w:pPr>
      <w:r>
        <w:separator/>
      </w:r>
    </w:p>
  </w:endnote>
  <w:endnote w:type="continuationSeparator" w:id="0">
    <w:p w14:paraId="738FCCCC" w14:textId="77777777" w:rsidR="00824E88" w:rsidRDefault="00824E8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C22999B" w:rsidR="004F001A" w:rsidRDefault="00AC7F3C" w:rsidP="004F001A">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72576" behindDoc="1" locked="0" layoutInCell="1" allowOverlap="1" wp14:anchorId="0D6B943D" wp14:editId="203C8B44">
          <wp:simplePos x="0" y="0"/>
          <wp:positionH relativeFrom="column">
            <wp:posOffset>1666875</wp:posOffset>
          </wp:positionH>
          <wp:positionV relativeFrom="paragraph">
            <wp:posOffset>-290830</wp:posOffset>
          </wp:positionV>
          <wp:extent cx="5407660" cy="1537295"/>
          <wp:effectExtent l="0" t="0" r="2540" b="6350"/>
          <wp:wrapNone/>
          <wp:docPr id="744710632" name="Picture 1" descr="A close-up of a person's fa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710632" name="Picture 1" descr="A close-up of a person's face&#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004F001A">
      <w:rPr>
        <w:b/>
        <w:bCs/>
        <w:color w:val="1F355E"/>
        <w:sz w:val="14"/>
        <w:szCs w:val="14"/>
      </w:rPr>
      <w:t>Rydym</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w:t>
    </w:r>
    <w:proofErr w:type="spellStart"/>
    <w:r w:rsidR="004F001A">
      <w:rPr>
        <w:b/>
        <w:bCs/>
        <w:color w:val="1F355E"/>
        <w:sz w:val="14"/>
        <w:szCs w:val="14"/>
      </w:rPr>
      <w:t>croesawu</w:t>
    </w:r>
    <w:proofErr w:type="spellEnd"/>
    <w:r w:rsidR="004F001A">
      <w:rPr>
        <w:b/>
        <w:bCs/>
        <w:color w:val="1F355E"/>
        <w:sz w:val="14"/>
        <w:szCs w:val="14"/>
      </w:rPr>
      <w:t xml:space="preserve"> </w:t>
    </w:r>
    <w:proofErr w:type="spellStart"/>
    <w:r w:rsidR="004F001A">
      <w:rPr>
        <w:b/>
        <w:bCs/>
        <w:color w:val="1F355E"/>
        <w:sz w:val="14"/>
        <w:szCs w:val="14"/>
      </w:rPr>
      <w:t>gohebiaeth</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y </w:t>
    </w:r>
    <w:proofErr w:type="spellStart"/>
    <w:r w:rsidR="004F001A">
      <w:rPr>
        <w:b/>
        <w:bCs/>
        <w:color w:val="1F355E"/>
        <w:sz w:val="14"/>
        <w:szCs w:val="14"/>
      </w:rPr>
      <w:t>Gymraeg</w:t>
    </w:r>
    <w:proofErr w:type="spellEnd"/>
    <w:r w:rsidR="004F001A">
      <w:rPr>
        <w:b/>
        <w:bCs/>
        <w:color w:val="1F355E"/>
        <w:sz w:val="14"/>
        <w:szCs w:val="14"/>
      </w:rPr>
      <w:t xml:space="preserve"> </w:t>
    </w:r>
    <w:proofErr w:type="spellStart"/>
    <w:r w:rsidR="004F001A">
      <w:rPr>
        <w:b/>
        <w:bCs/>
        <w:color w:val="1F355E"/>
        <w:sz w:val="14"/>
        <w:szCs w:val="14"/>
      </w:rPr>
      <w:t>neu'r</w:t>
    </w:r>
    <w:proofErr w:type="spellEnd"/>
    <w:r w:rsidR="004F001A">
      <w:rPr>
        <w:b/>
        <w:bCs/>
        <w:color w:val="1F355E"/>
        <w:sz w:val="14"/>
        <w:szCs w:val="14"/>
      </w:rPr>
      <w:t xml:space="preserve"> </w:t>
    </w:r>
    <w:proofErr w:type="spellStart"/>
    <w:r w:rsidR="004F001A">
      <w:rPr>
        <w:b/>
        <w:bCs/>
        <w:color w:val="1F355E"/>
        <w:sz w:val="14"/>
        <w:szCs w:val="14"/>
      </w:rPr>
      <w:t>Saesneg</w:t>
    </w:r>
    <w:proofErr w:type="spellEnd"/>
    <w:r w:rsidR="004F001A">
      <w:rPr>
        <w:b/>
        <w:bCs/>
        <w:color w:val="1F355E"/>
        <w:sz w:val="14"/>
        <w:szCs w:val="14"/>
      </w:rPr>
      <w:t xml:space="preserve">. </w:t>
    </w:r>
    <w:proofErr w:type="spellStart"/>
    <w:r w:rsidR="004F001A">
      <w:rPr>
        <w:b/>
        <w:bCs/>
        <w:color w:val="1F355E"/>
        <w:sz w:val="14"/>
        <w:szCs w:val="14"/>
      </w:rPr>
      <w:t>Atebir</w:t>
    </w:r>
    <w:proofErr w:type="spellEnd"/>
    <w:r w:rsidR="004F001A">
      <w:rPr>
        <w:b/>
        <w:bCs/>
        <w:color w:val="1F355E"/>
        <w:sz w:val="14"/>
        <w:szCs w:val="14"/>
      </w:rPr>
      <w:t xml:space="preserve"> </w:t>
    </w:r>
    <w:proofErr w:type="spellStart"/>
    <w:r w:rsidR="004F001A">
      <w:rPr>
        <w:b/>
        <w:bCs/>
        <w:color w:val="1F355E"/>
        <w:sz w:val="14"/>
        <w:szCs w:val="14"/>
      </w:rPr>
      <w:t>gohebiaeth</w:t>
    </w:r>
    <w:proofErr w:type="spellEnd"/>
    <w:r w:rsidR="004F001A">
      <w:rPr>
        <w:b/>
        <w:bCs/>
        <w:color w:val="1F355E"/>
        <w:sz w:val="14"/>
        <w:szCs w:val="14"/>
      </w:rPr>
      <w:t xml:space="preserve"> </w:t>
    </w:r>
    <w:proofErr w:type="spellStart"/>
    <w:r w:rsidR="004F001A">
      <w:rPr>
        <w:b/>
        <w:bCs/>
        <w:color w:val="1F355E"/>
        <w:sz w:val="14"/>
        <w:szCs w:val="14"/>
      </w:rPr>
      <w:t>Gymraeg</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y </w:t>
    </w:r>
    <w:proofErr w:type="spellStart"/>
    <w:r w:rsidR="004F001A">
      <w:rPr>
        <w:b/>
        <w:bCs/>
        <w:color w:val="1F355E"/>
        <w:sz w:val="14"/>
        <w:szCs w:val="14"/>
      </w:rPr>
      <w:t>Gymraeg</w:t>
    </w:r>
    <w:proofErr w:type="spellEnd"/>
    <w:r w:rsidR="004F001A">
      <w:rPr>
        <w:b/>
        <w:bCs/>
        <w:color w:val="1F355E"/>
        <w:sz w:val="14"/>
        <w:szCs w:val="14"/>
      </w:rPr>
      <w:t xml:space="preserve">, ac </w:t>
    </w:r>
    <w:proofErr w:type="spellStart"/>
    <w:r w:rsidR="004F001A">
      <w:rPr>
        <w:b/>
        <w:bCs/>
        <w:color w:val="1F355E"/>
        <w:sz w:val="14"/>
        <w:szCs w:val="14"/>
      </w:rPr>
      <w:t>ni</w:t>
    </w:r>
    <w:proofErr w:type="spellEnd"/>
    <w:r w:rsidR="004F001A">
      <w:rPr>
        <w:b/>
        <w:bCs/>
        <w:color w:val="1F355E"/>
        <w:sz w:val="14"/>
        <w:szCs w:val="14"/>
      </w:rPr>
      <w:t xml:space="preserve"> </w:t>
    </w:r>
    <w:proofErr w:type="spellStart"/>
    <w:r w:rsidR="004F001A">
      <w:rPr>
        <w:b/>
        <w:bCs/>
        <w:color w:val="1F355E"/>
        <w:sz w:val="14"/>
        <w:szCs w:val="14"/>
      </w:rPr>
      <w:t>fydd</w:t>
    </w:r>
    <w:proofErr w:type="spellEnd"/>
    <w:r w:rsidR="004F001A">
      <w:rPr>
        <w:b/>
        <w:bCs/>
        <w:color w:val="1F355E"/>
        <w:sz w:val="14"/>
        <w:szCs w:val="14"/>
      </w:rPr>
      <w:t xml:space="preserve"> </w:t>
    </w:r>
    <w:proofErr w:type="spellStart"/>
    <w:r w:rsidR="004F001A">
      <w:rPr>
        <w:b/>
        <w:bCs/>
        <w:color w:val="1F355E"/>
        <w:sz w:val="14"/>
        <w:szCs w:val="14"/>
      </w:rPr>
      <w:t>hyn</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w:t>
    </w:r>
    <w:proofErr w:type="spellStart"/>
    <w:r w:rsidR="004F001A">
      <w:rPr>
        <w:b/>
        <w:bCs/>
        <w:color w:val="1F355E"/>
        <w:sz w:val="14"/>
        <w:szCs w:val="14"/>
      </w:rPr>
      <w:t>arwain</w:t>
    </w:r>
    <w:proofErr w:type="spellEnd"/>
    <w:r w:rsidR="004F001A">
      <w:rPr>
        <w:b/>
        <w:bCs/>
        <w:color w:val="1F355E"/>
        <w:sz w:val="14"/>
        <w:szCs w:val="14"/>
      </w:rPr>
      <w:t xml:space="preserve"> at </w:t>
    </w:r>
    <w:proofErr w:type="spellStart"/>
    <w:r w:rsidR="004F001A">
      <w:rPr>
        <w:b/>
        <w:bCs/>
        <w:color w:val="1F355E"/>
        <w:sz w:val="14"/>
        <w:szCs w:val="14"/>
      </w:rPr>
      <w:t>oedi</w:t>
    </w:r>
    <w:proofErr w:type="spellEnd"/>
    <w:r w:rsidR="004F001A">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1EBD6AA6"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4D803FF6"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19D5081E" w:rsidR="004F001A" w:rsidRDefault="00AC7F3C" w:rsidP="004F001A">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70528" behindDoc="1" locked="0" layoutInCell="1" allowOverlap="1" wp14:anchorId="1CA527F0" wp14:editId="682C9C4C">
          <wp:simplePos x="0" y="0"/>
          <wp:positionH relativeFrom="column">
            <wp:posOffset>1743075</wp:posOffset>
          </wp:positionH>
          <wp:positionV relativeFrom="paragraph">
            <wp:posOffset>-295910</wp:posOffset>
          </wp:positionV>
          <wp:extent cx="5407660" cy="1537295"/>
          <wp:effectExtent l="0" t="0" r="2540" b="0"/>
          <wp:wrapNone/>
          <wp:docPr id="892628164" name="Picture 1" descr="A close-up of a person's fa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close-up of a person's face&#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004F001A">
      <w:rPr>
        <w:b/>
        <w:bCs/>
        <w:color w:val="1F355E"/>
        <w:sz w:val="14"/>
        <w:szCs w:val="14"/>
      </w:rPr>
      <w:t>Rydym</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w:t>
    </w:r>
    <w:proofErr w:type="spellStart"/>
    <w:r w:rsidR="004F001A">
      <w:rPr>
        <w:b/>
        <w:bCs/>
        <w:color w:val="1F355E"/>
        <w:sz w:val="14"/>
        <w:szCs w:val="14"/>
      </w:rPr>
      <w:t>croesawu</w:t>
    </w:r>
    <w:proofErr w:type="spellEnd"/>
    <w:r w:rsidR="004F001A">
      <w:rPr>
        <w:b/>
        <w:bCs/>
        <w:color w:val="1F355E"/>
        <w:sz w:val="14"/>
        <w:szCs w:val="14"/>
      </w:rPr>
      <w:t xml:space="preserve"> </w:t>
    </w:r>
    <w:proofErr w:type="spellStart"/>
    <w:r w:rsidR="004F001A">
      <w:rPr>
        <w:b/>
        <w:bCs/>
        <w:color w:val="1F355E"/>
        <w:sz w:val="14"/>
        <w:szCs w:val="14"/>
      </w:rPr>
      <w:t>gohebiaeth</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y </w:t>
    </w:r>
    <w:proofErr w:type="spellStart"/>
    <w:r w:rsidR="004F001A">
      <w:rPr>
        <w:b/>
        <w:bCs/>
        <w:color w:val="1F355E"/>
        <w:sz w:val="14"/>
        <w:szCs w:val="14"/>
      </w:rPr>
      <w:t>Gymraeg</w:t>
    </w:r>
    <w:proofErr w:type="spellEnd"/>
    <w:r w:rsidR="004F001A">
      <w:rPr>
        <w:b/>
        <w:bCs/>
        <w:color w:val="1F355E"/>
        <w:sz w:val="14"/>
        <w:szCs w:val="14"/>
      </w:rPr>
      <w:t xml:space="preserve"> </w:t>
    </w:r>
    <w:proofErr w:type="spellStart"/>
    <w:r w:rsidR="004F001A">
      <w:rPr>
        <w:b/>
        <w:bCs/>
        <w:color w:val="1F355E"/>
        <w:sz w:val="14"/>
        <w:szCs w:val="14"/>
      </w:rPr>
      <w:t>neu'r</w:t>
    </w:r>
    <w:proofErr w:type="spellEnd"/>
    <w:r w:rsidR="004F001A">
      <w:rPr>
        <w:b/>
        <w:bCs/>
        <w:color w:val="1F355E"/>
        <w:sz w:val="14"/>
        <w:szCs w:val="14"/>
      </w:rPr>
      <w:t xml:space="preserve"> </w:t>
    </w:r>
    <w:proofErr w:type="spellStart"/>
    <w:r w:rsidR="004F001A">
      <w:rPr>
        <w:b/>
        <w:bCs/>
        <w:color w:val="1F355E"/>
        <w:sz w:val="14"/>
        <w:szCs w:val="14"/>
      </w:rPr>
      <w:t>Saesneg</w:t>
    </w:r>
    <w:proofErr w:type="spellEnd"/>
    <w:r w:rsidR="004F001A">
      <w:rPr>
        <w:b/>
        <w:bCs/>
        <w:color w:val="1F355E"/>
        <w:sz w:val="14"/>
        <w:szCs w:val="14"/>
      </w:rPr>
      <w:t xml:space="preserve">. </w:t>
    </w:r>
    <w:proofErr w:type="spellStart"/>
    <w:r w:rsidR="004F001A">
      <w:rPr>
        <w:b/>
        <w:bCs/>
        <w:color w:val="1F355E"/>
        <w:sz w:val="14"/>
        <w:szCs w:val="14"/>
      </w:rPr>
      <w:t>Atebir</w:t>
    </w:r>
    <w:proofErr w:type="spellEnd"/>
    <w:r w:rsidR="004F001A">
      <w:rPr>
        <w:b/>
        <w:bCs/>
        <w:color w:val="1F355E"/>
        <w:sz w:val="14"/>
        <w:szCs w:val="14"/>
      </w:rPr>
      <w:t xml:space="preserve"> </w:t>
    </w:r>
    <w:proofErr w:type="spellStart"/>
    <w:r w:rsidR="004F001A">
      <w:rPr>
        <w:b/>
        <w:bCs/>
        <w:color w:val="1F355E"/>
        <w:sz w:val="14"/>
        <w:szCs w:val="14"/>
      </w:rPr>
      <w:t>gohebiaeth</w:t>
    </w:r>
    <w:proofErr w:type="spellEnd"/>
    <w:r w:rsidR="004F001A">
      <w:rPr>
        <w:b/>
        <w:bCs/>
        <w:color w:val="1F355E"/>
        <w:sz w:val="14"/>
        <w:szCs w:val="14"/>
      </w:rPr>
      <w:t xml:space="preserve"> </w:t>
    </w:r>
    <w:proofErr w:type="spellStart"/>
    <w:r w:rsidR="004F001A">
      <w:rPr>
        <w:b/>
        <w:bCs/>
        <w:color w:val="1F355E"/>
        <w:sz w:val="14"/>
        <w:szCs w:val="14"/>
      </w:rPr>
      <w:t>Gymraeg</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y </w:t>
    </w:r>
    <w:proofErr w:type="spellStart"/>
    <w:r w:rsidR="004F001A">
      <w:rPr>
        <w:b/>
        <w:bCs/>
        <w:color w:val="1F355E"/>
        <w:sz w:val="14"/>
        <w:szCs w:val="14"/>
      </w:rPr>
      <w:t>Gymraeg</w:t>
    </w:r>
    <w:proofErr w:type="spellEnd"/>
    <w:r w:rsidR="004F001A">
      <w:rPr>
        <w:b/>
        <w:bCs/>
        <w:color w:val="1F355E"/>
        <w:sz w:val="14"/>
        <w:szCs w:val="14"/>
      </w:rPr>
      <w:t xml:space="preserve">, ac </w:t>
    </w:r>
    <w:proofErr w:type="spellStart"/>
    <w:r w:rsidR="004F001A">
      <w:rPr>
        <w:b/>
        <w:bCs/>
        <w:color w:val="1F355E"/>
        <w:sz w:val="14"/>
        <w:szCs w:val="14"/>
      </w:rPr>
      <w:t>ni</w:t>
    </w:r>
    <w:proofErr w:type="spellEnd"/>
    <w:r w:rsidR="004F001A">
      <w:rPr>
        <w:b/>
        <w:bCs/>
        <w:color w:val="1F355E"/>
        <w:sz w:val="14"/>
        <w:szCs w:val="14"/>
      </w:rPr>
      <w:t xml:space="preserve"> </w:t>
    </w:r>
    <w:proofErr w:type="spellStart"/>
    <w:r w:rsidR="004F001A">
      <w:rPr>
        <w:b/>
        <w:bCs/>
        <w:color w:val="1F355E"/>
        <w:sz w:val="14"/>
        <w:szCs w:val="14"/>
      </w:rPr>
      <w:t>fydd</w:t>
    </w:r>
    <w:proofErr w:type="spellEnd"/>
    <w:r w:rsidR="004F001A">
      <w:rPr>
        <w:b/>
        <w:bCs/>
        <w:color w:val="1F355E"/>
        <w:sz w:val="14"/>
        <w:szCs w:val="14"/>
      </w:rPr>
      <w:t xml:space="preserve"> </w:t>
    </w:r>
    <w:proofErr w:type="spellStart"/>
    <w:r w:rsidR="004F001A">
      <w:rPr>
        <w:b/>
        <w:bCs/>
        <w:color w:val="1F355E"/>
        <w:sz w:val="14"/>
        <w:szCs w:val="14"/>
      </w:rPr>
      <w:t>hyn</w:t>
    </w:r>
    <w:proofErr w:type="spellEnd"/>
    <w:r w:rsidR="004F001A">
      <w:rPr>
        <w:b/>
        <w:bCs/>
        <w:color w:val="1F355E"/>
        <w:sz w:val="14"/>
        <w:szCs w:val="14"/>
      </w:rPr>
      <w:t xml:space="preserve"> </w:t>
    </w:r>
    <w:proofErr w:type="spellStart"/>
    <w:r w:rsidR="004F001A">
      <w:rPr>
        <w:b/>
        <w:bCs/>
        <w:color w:val="1F355E"/>
        <w:sz w:val="14"/>
        <w:szCs w:val="14"/>
      </w:rPr>
      <w:t>yn</w:t>
    </w:r>
    <w:proofErr w:type="spellEnd"/>
    <w:r w:rsidR="004F001A">
      <w:rPr>
        <w:b/>
        <w:bCs/>
        <w:color w:val="1F355E"/>
        <w:sz w:val="14"/>
        <w:szCs w:val="14"/>
      </w:rPr>
      <w:t xml:space="preserve"> </w:t>
    </w:r>
    <w:proofErr w:type="spellStart"/>
    <w:r w:rsidR="004F001A">
      <w:rPr>
        <w:b/>
        <w:bCs/>
        <w:color w:val="1F355E"/>
        <w:sz w:val="14"/>
        <w:szCs w:val="14"/>
      </w:rPr>
      <w:t>arwain</w:t>
    </w:r>
    <w:proofErr w:type="spellEnd"/>
    <w:r w:rsidR="004F001A">
      <w:rPr>
        <w:b/>
        <w:bCs/>
        <w:color w:val="1F355E"/>
        <w:sz w:val="14"/>
        <w:szCs w:val="14"/>
      </w:rPr>
      <w:t xml:space="preserve"> at </w:t>
    </w:r>
    <w:proofErr w:type="spellStart"/>
    <w:r w:rsidR="004F001A">
      <w:rPr>
        <w:b/>
        <w:bCs/>
        <w:color w:val="1F355E"/>
        <w:sz w:val="14"/>
        <w:szCs w:val="14"/>
      </w:rPr>
      <w:t>oedi</w:t>
    </w:r>
    <w:proofErr w:type="spellEnd"/>
    <w:r w:rsidR="004F001A">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99E090" w14:textId="77777777" w:rsidR="00824E88" w:rsidRDefault="00824E88" w:rsidP="007D6A3E">
      <w:pPr>
        <w:spacing w:before="0" w:after="0" w:line="240" w:lineRule="auto"/>
      </w:pPr>
      <w:r>
        <w:separator/>
      </w:r>
    </w:p>
  </w:footnote>
  <w:footnote w:type="continuationSeparator" w:id="0">
    <w:p w14:paraId="4A2D47EA" w14:textId="77777777" w:rsidR="00824E88" w:rsidRDefault="00824E8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0.1pt;visibility:visible;mso-wrap-style:square" o:bullet="t">
        <v:imagedata r:id="rId1" o:title=""/>
      </v:shape>
    </w:pict>
  </w:numPicBullet>
  <w:numPicBullet w:numPicBulletId="1">
    <w:pict>
      <v:shape id="_x0000_i1026" type="#_x0000_t75" style="width:382.6pt;height:382.6pt;visibility:visible;mso-wrap-style:square" o:bullet="t">
        <v:imagedata r:id="rId2" o:title=""/>
      </v:shape>
    </w:pict>
  </w:numPicBullet>
  <w:numPicBullet w:numPicBulletId="2">
    <w:pict>
      <v:shape id="_x0000_i1027" type="#_x0000_t75" style="width:226.05pt;height:226.05pt;visibility:visible;mso-wrap-style:square" o:bullet="t">
        <v:imagedata r:id="rId3" o:title=""/>
      </v:shape>
    </w:pict>
  </w:numPicBullet>
  <w:numPicBullet w:numPicBulletId="3">
    <w:pict>
      <v:shape id="_x0000_i1028"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6A50DE"/>
    <w:multiLevelType w:val="multilevel"/>
    <w:tmpl w:val="34C83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7E34702"/>
    <w:multiLevelType w:val="multilevel"/>
    <w:tmpl w:val="D45C8C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9380590"/>
    <w:multiLevelType w:val="multilevel"/>
    <w:tmpl w:val="31A28F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8"/>
  </w:num>
  <w:num w:numId="5" w16cid:durableId="1143425367">
    <w:abstractNumId w:val="4"/>
  </w:num>
  <w:num w:numId="6" w16cid:durableId="1293360629">
    <w:abstractNumId w:val="3"/>
  </w:num>
  <w:num w:numId="7" w16cid:durableId="479228409">
    <w:abstractNumId w:val="12"/>
  </w:num>
  <w:num w:numId="8" w16cid:durableId="1553300907">
    <w:abstractNumId w:val="17"/>
  </w:num>
  <w:num w:numId="9" w16cid:durableId="687946864">
    <w:abstractNumId w:val="20"/>
  </w:num>
  <w:num w:numId="10" w16cid:durableId="993416643">
    <w:abstractNumId w:val="1"/>
  </w:num>
  <w:num w:numId="11" w16cid:durableId="1541481371">
    <w:abstractNumId w:val="11"/>
  </w:num>
  <w:num w:numId="12" w16cid:durableId="1525171868">
    <w:abstractNumId w:val="14"/>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48033846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84270711">
    <w:abstractNumId w:val="8"/>
  </w:num>
  <w:num w:numId="21" w16cid:durableId="4642027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B001A"/>
    <w:rsid w:val="000C00ED"/>
    <w:rsid w:val="000F6539"/>
    <w:rsid w:val="00111757"/>
    <w:rsid w:val="001276F0"/>
    <w:rsid w:val="001508FC"/>
    <w:rsid w:val="00185784"/>
    <w:rsid w:val="001B1339"/>
    <w:rsid w:val="001C0E02"/>
    <w:rsid w:val="001E2D50"/>
    <w:rsid w:val="00213076"/>
    <w:rsid w:val="002156AF"/>
    <w:rsid w:val="00236F74"/>
    <w:rsid w:val="00257A6E"/>
    <w:rsid w:val="002677FD"/>
    <w:rsid w:val="00267C77"/>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028C"/>
    <w:rsid w:val="0048724F"/>
    <w:rsid w:val="004C4F4B"/>
    <w:rsid w:val="004C59CA"/>
    <w:rsid w:val="004C7B47"/>
    <w:rsid w:val="004E1954"/>
    <w:rsid w:val="004F001A"/>
    <w:rsid w:val="004F1E5A"/>
    <w:rsid w:val="004F4D32"/>
    <w:rsid w:val="005029F2"/>
    <w:rsid w:val="0052013D"/>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05C52"/>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24E88"/>
    <w:rsid w:val="00846C1D"/>
    <w:rsid w:val="00873328"/>
    <w:rsid w:val="0089491A"/>
    <w:rsid w:val="008A2D60"/>
    <w:rsid w:val="008D0D44"/>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025E"/>
    <w:rsid w:val="009F7815"/>
    <w:rsid w:val="00A10460"/>
    <w:rsid w:val="00A115C7"/>
    <w:rsid w:val="00A17614"/>
    <w:rsid w:val="00A56076"/>
    <w:rsid w:val="00A84640"/>
    <w:rsid w:val="00AB1834"/>
    <w:rsid w:val="00AB4D54"/>
    <w:rsid w:val="00AC7F3C"/>
    <w:rsid w:val="00AF0E8B"/>
    <w:rsid w:val="00AF1F1F"/>
    <w:rsid w:val="00AF691A"/>
    <w:rsid w:val="00B031C2"/>
    <w:rsid w:val="00B34966"/>
    <w:rsid w:val="00B61DE2"/>
    <w:rsid w:val="00B73D24"/>
    <w:rsid w:val="00B82C9E"/>
    <w:rsid w:val="00B8458F"/>
    <w:rsid w:val="00BB4931"/>
    <w:rsid w:val="00BB676F"/>
    <w:rsid w:val="00BC67E1"/>
    <w:rsid w:val="00BD6945"/>
    <w:rsid w:val="00C021A4"/>
    <w:rsid w:val="00C050BE"/>
    <w:rsid w:val="00C21013"/>
    <w:rsid w:val="00C75A00"/>
    <w:rsid w:val="00C97CF5"/>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0E82"/>
    <w:rsid w:val="00E545D8"/>
    <w:rsid w:val="00E817B3"/>
    <w:rsid w:val="00E90BC7"/>
    <w:rsid w:val="00EA2898"/>
    <w:rsid w:val="00EA57D4"/>
    <w:rsid w:val="00EE0615"/>
    <w:rsid w:val="00F26B29"/>
    <w:rsid w:val="00F56535"/>
    <w:rsid w:val="00F83B61"/>
    <w:rsid w:val="00F91A7E"/>
    <w:rsid w:val="00F93E6C"/>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C4F4B"/>
    <w:rPr>
      <w:sz w:val="16"/>
      <w:szCs w:val="16"/>
    </w:rPr>
  </w:style>
  <w:style w:type="paragraph" w:styleId="CommentText">
    <w:name w:val="annotation text"/>
    <w:basedOn w:val="Normal"/>
    <w:link w:val="CommentTextChar"/>
    <w:uiPriority w:val="99"/>
    <w:unhideWhenUsed/>
    <w:rsid w:val="004C4F4B"/>
    <w:pPr>
      <w:spacing w:line="240" w:lineRule="auto"/>
    </w:pPr>
    <w:rPr>
      <w:sz w:val="20"/>
      <w:szCs w:val="20"/>
    </w:rPr>
  </w:style>
  <w:style w:type="character" w:customStyle="1" w:styleId="CommentTextChar">
    <w:name w:val="Comment Text Char"/>
    <w:basedOn w:val="DefaultParagraphFont"/>
    <w:link w:val="CommentText"/>
    <w:uiPriority w:val="99"/>
    <w:rsid w:val="004C4F4B"/>
  </w:style>
  <w:style w:type="paragraph" w:styleId="CommentSubject">
    <w:name w:val="annotation subject"/>
    <w:basedOn w:val="CommentText"/>
    <w:next w:val="CommentText"/>
    <w:link w:val="CommentSubjectChar"/>
    <w:uiPriority w:val="99"/>
    <w:semiHidden/>
    <w:unhideWhenUsed/>
    <w:rsid w:val="004C4F4B"/>
    <w:rPr>
      <w:b/>
      <w:bCs/>
    </w:rPr>
  </w:style>
  <w:style w:type="character" w:customStyle="1" w:styleId="CommentSubjectChar">
    <w:name w:val="Comment Subject Char"/>
    <w:basedOn w:val="CommentTextChar"/>
    <w:link w:val="CommentSubject"/>
    <w:uiPriority w:val="99"/>
    <w:semiHidden/>
    <w:rsid w:val="004C4F4B"/>
    <w:rPr>
      <w:b/>
      <w:bCs/>
    </w:rPr>
  </w:style>
  <w:style w:type="paragraph" w:styleId="Revision">
    <w:name w:val="Revision"/>
    <w:hidden/>
    <w:uiPriority w:val="99"/>
    <w:semiHidden/>
    <w:rsid w:val="00C97CF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our-health-board/our-board-business/health-board-committees/quality-and-safety-committee-papers/february-2026/"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jp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TotalTime>
  <Pages>4</Pages>
  <Words>1008</Words>
  <Characters>5748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2026-06-03T11:04:00Z</cp:lastPrinted>
  <dcterms:created xsi:type="dcterms:W3CDTF">2026-05-18T13:17:00Z</dcterms:created>
  <dcterms:modified xsi:type="dcterms:W3CDTF">2026-06-03T11:04:00Z</dcterms:modified>
</cp:coreProperties>
</file>