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43D31F8E"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E35C70">
                              <w:rPr>
                                <w:rFonts w:ascii="Verdana" w:hAnsi="Verdana"/>
                                <w:b/>
                                <w:sz w:val="22"/>
                                <w:szCs w:val="22"/>
                              </w:rPr>
                              <w:t>25-K-034</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43D31F8E"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E35C70">
                        <w:rPr>
                          <w:rFonts w:ascii="Verdana" w:hAnsi="Verdana"/>
                          <w:b/>
                          <w:sz w:val="22"/>
                          <w:szCs w:val="22"/>
                        </w:rPr>
                        <w:t>25-K-034</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128803EE" w:rsidR="00DC0D5A" w:rsidRDefault="00E35C70" w:rsidP="00E35C70">
      <w:pPr>
        <w:tabs>
          <w:tab w:val="left" w:pos="9498"/>
        </w:tabs>
        <w:spacing w:before="280"/>
        <w:rPr>
          <w:rFonts w:ascii="Verdana" w:hAnsi="Verdana"/>
          <w:b/>
          <w:sz w:val="22"/>
        </w:rPr>
      </w:pPr>
      <w:r>
        <w:rPr>
          <w:rFonts w:ascii="Verdana" w:hAnsi="Verdana"/>
          <w:sz w:val="22"/>
        </w:rPr>
        <w:t xml:space="preserve">Please note that all the information below reflects the period </w:t>
      </w:r>
      <w:r w:rsidRPr="00E35C70">
        <w:rPr>
          <w:rFonts w:ascii="Verdana" w:hAnsi="Verdana"/>
          <w:b/>
          <w:bCs/>
          <w:sz w:val="22"/>
          <w:u w:val="single"/>
        </w:rPr>
        <w:t>August to October 2025,</w:t>
      </w:r>
      <w:r>
        <w:rPr>
          <w:rFonts w:ascii="Verdana" w:hAnsi="Verdana"/>
          <w:sz w:val="22"/>
        </w:rPr>
        <w:t xml:space="preserve"> which is the most recently 3 month period available.</w:t>
      </w:r>
      <w:r>
        <w:rPr>
          <w:rFonts w:ascii="Verdana" w:hAnsi="Verdana"/>
          <w:sz w:val="22"/>
        </w:rPr>
        <w:br/>
      </w:r>
      <w:r w:rsidR="00A10460" w:rsidRPr="00A10460">
        <w:rPr>
          <w:rFonts w:ascii="Verdana" w:hAnsi="Verdana"/>
          <w:sz w:val="22"/>
        </w:rPr>
        <w:br/>
      </w:r>
      <w:r w:rsidR="00A10460" w:rsidRPr="00A10460">
        <w:rPr>
          <w:rFonts w:ascii="Verdana" w:hAnsi="Verdana"/>
          <w:b/>
          <w:sz w:val="22"/>
        </w:rPr>
        <w:t>You asked:</w:t>
      </w:r>
    </w:p>
    <w:p w14:paraId="3C23169C" w14:textId="77777777" w:rsidR="00E35C70" w:rsidRPr="00E35C70" w:rsidRDefault="00E35C70" w:rsidP="00E35C70">
      <w:pPr>
        <w:spacing w:before="0" w:after="0" w:line="240" w:lineRule="auto"/>
        <w:ind w:right="0"/>
        <w:rPr>
          <w:rFonts w:ascii="Verdana" w:eastAsia="Aptos" w:hAnsi="Verdana" w:cs="Aptos"/>
          <w:b/>
          <w:bCs/>
          <w:color w:val="000000"/>
          <w:sz w:val="22"/>
          <w:szCs w:val="22"/>
        </w:rPr>
      </w:pPr>
      <w:r w:rsidRPr="00E35C70">
        <w:rPr>
          <w:rFonts w:ascii="Verdana" w:eastAsia="Aptos" w:hAnsi="Verdana" w:cs="Aptos"/>
          <w:b/>
          <w:bCs/>
          <w:color w:val="000000"/>
          <w:sz w:val="22"/>
          <w:szCs w:val="22"/>
        </w:rPr>
        <w:t xml:space="preserve">I would be grateful if you could answer the questions below in relation to the number of patients treated with specific medicines between the start of July 2025 to the end of September 2025, or the latest three-month period for which data is available. Please include data for all hospitals in the Health Board. </w:t>
      </w:r>
    </w:p>
    <w:p w14:paraId="292737D7" w14:textId="77777777" w:rsidR="00E35C70" w:rsidRPr="00E35C70" w:rsidRDefault="00E35C70" w:rsidP="00E35C70">
      <w:pPr>
        <w:spacing w:before="0" w:after="0" w:line="240" w:lineRule="auto"/>
        <w:ind w:right="0"/>
        <w:rPr>
          <w:rFonts w:ascii="Verdana" w:eastAsia="Aptos" w:hAnsi="Verdana" w:cs="Aptos"/>
          <w:b/>
          <w:bCs/>
          <w:color w:val="000000"/>
          <w:sz w:val="22"/>
          <w:szCs w:val="22"/>
        </w:rPr>
      </w:pPr>
    </w:p>
    <w:p w14:paraId="6095EC6D" w14:textId="77777777" w:rsidR="00E35C70" w:rsidRPr="00E35C70" w:rsidRDefault="00E35C70" w:rsidP="00E35C70">
      <w:pPr>
        <w:spacing w:before="0" w:after="0" w:line="240" w:lineRule="auto"/>
        <w:ind w:right="0"/>
        <w:rPr>
          <w:rFonts w:ascii="Verdana" w:eastAsia="Aptos" w:hAnsi="Verdana" w:cs="Aptos"/>
          <w:b/>
          <w:bCs/>
          <w:color w:val="000000"/>
          <w:sz w:val="22"/>
          <w:szCs w:val="22"/>
          <w:u w:val="single"/>
        </w:rPr>
      </w:pPr>
      <w:r w:rsidRPr="00E35C70">
        <w:rPr>
          <w:rFonts w:ascii="Verdana" w:eastAsia="Aptos" w:hAnsi="Verdana" w:cs="Aptos"/>
          <w:b/>
          <w:bCs/>
          <w:color w:val="000000"/>
          <w:sz w:val="22"/>
          <w:szCs w:val="22"/>
          <w:u w:val="single"/>
        </w:rPr>
        <w:t>NON-HODGKIN’S LYMPHOMA (NHL), CHRONIC LYMPHOCYTIC LEUKAEMIA (CLL) AND ACUTE MYELOID LEUKAEMIA (AML)</w:t>
      </w:r>
    </w:p>
    <w:p w14:paraId="7541FCCF" w14:textId="77777777" w:rsidR="00E35C70" w:rsidRPr="00E35C70" w:rsidRDefault="00E35C70" w:rsidP="00E35C70">
      <w:pPr>
        <w:spacing w:before="0" w:after="0" w:line="240" w:lineRule="auto"/>
        <w:ind w:right="0"/>
        <w:rPr>
          <w:rFonts w:ascii="Verdana" w:eastAsia="Aptos" w:hAnsi="Verdana" w:cs="Aptos"/>
          <w:b/>
          <w:bCs/>
          <w:color w:val="000000"/>
          <w:sz w:val="22"/>
          <w:szCs w:val="22"/>
        </w:rPr>
      </w:pPr>
    </w:p>
    <w:p w14:paraId="729BE9B6" w14:textId="77777777" w:rsidR="00E35C70" w:rsidRPr="00E35C70" w:rsidRDefault="00E35C70" w:rsidP="00E35C70">
      <w:pPr>
        <w:spacing w:before="0" w:after="0" w:line="240" w:lineRule="auto"/>
        <w:ind w:right="0"/>
        <w:rPr>
          <w:rFonts w:ascii="Verdana" w:eastAsia="Aptos" w:hAnsi="Verdana" w:cs="Aptos"/>
          <w:b/>
          <w:bCs/>
          <w:color w:val="000000"/>
          <w:sz w:val="22"/>
          <w:szCs w:val="22"/>
        </w:rPr>
      </w:pPr>
      <w:r w:rsidRPr="00E35C70">
        <w:rPr>
          <w:rFonts w:ascii="Verdana" w:eastAsia="Aptos" w:hAnsi="Verdana" w:cs="Aptos"/>
          <w:b/>
          <w:bCs/>
          <w:color w:val="000000"/>
          <w:sz w:val="22"/>
          <w:szCs w:val="22"/>
        </w:rPr>
        <w:t>Q1. How many patients were treated in total, regardless of diagnosis, with the following medicines in the</w:t>
      </w:r>
      <w:r w:rsidRPr="00E35C70">
        <w:rPr>
          <w:rFonts w:ascii="Verdana" w:eastAsia="Aptos" w:hAnsi="Verdana" w:cs="Aptos"/>
          <w:b/>
          <w:bCs/>
          <w:sz w:val="22"/>
          <w:szCs w:val="22"/>
        </w:rPr>
        <w:t xml:space="preserve"> </w:t>
      </w:r>
      <w:r w:rsidRPr="00E35C70">
        <w:rPr>
          <w:rFonts w:ascii="Verdana" w:eastAsia="Aptos" w:hAnsi="Verdana" w:cs="Aptos"/>
          <w:b/>
          <w:bCs/>
          <w:color w:val="000000"/>
          <w:sz w:val="22"/>
          <w:szCs w:val="22"/>
        </w:rPr>
        <w:t>3 months between the start of July 2025 and end of September 2025, or latest 3-month period available?</w:t>
      </w:r>
    </w:p>
    <w:p w14:paraId="6261DC55" w14:textId="77777777" w:rsidR="00E35C70" w:rsidRPr="00E35C70" w:rsidRDefault="00E35C70" w:rsidP="00E35C70">
      <w:pPr>
        <w:spacing w:before="0" w:after="0" w:line="240" w:lineRule="auto"/>
        <w:ind w:right="0"/>
        <w:rPr>
          <w:rFonts w:ascii="Verdana" w:eastAsia="Aptos" w:hAnsi="Verdana" w:cs="Aptos"/>
          <w:color w:val="000000"/>
          <w:sz w:val="22"/>
          <w:szCs w:val="22"/>
        </w:rPr>
      </w:pPr>
    </w:p>
    <w:tbl>
      <w:tblPr>
        <w:tblW w:w="9016" w:type="dxa"/>
        <w:tblInd w:w="505" w:type="dxa"/>
        <w:tblCellMar>
          <w:left w:w="0" w:type="dxa"/>
          <w:right w:w="0" w:type="dxa"/>
        </w:tblCellMar>
        <w:tblLook w:val="04A0" w:firstRow="1" w:lastRow="0" w:firstColumn="1" w:lastColumn="0" w:noHBand="0" w:noVBand="1"/>
      </w:tblPr>
      <w:tblGrid>
        <w:gridCol w:w="6091"/>
        <w:gridCol w:w="283"/>
        <w:gridCol w:w="2642"/>
      </w:tblGrid>
      <w:tr w:rsidR="00E35C70" w:rsidRPr="00E35C70" w14:paraId="70D7790B" w14:textId="77777777" w:rsidTr="00E35C70">
        <w:tc>
          <w:tcPr>
            <w:tcW w:w="6091" w:type="dxa"/>
            <w:tcBorders>
              <w:top w:val="single" w:sz="8" w:space="0" w:color="auto"/>
              <w:left w:val="single" w:sz="8" w:space="0" w:color="auto"/>
              <w:bottom w:val="single" w:sz="8" w:space="0" w:color="auto"/>
              <w:right w:val="single" w:sz="8" w:space="0" w:color="auto"/>
            </w:tcBorders>
            <w:shd w:val="clear" w:color="auto" w:fill="E7E6E6"/>
            <w:tcMar>
              <w:top w:w="0" w:type="dxa"/>
              <w:left w:w="108" w:type="dxa"/>
              <w:bottom w:w="0" w:type="dxa"/>
              <w:right w:w="108" w:type="dxa"/>
            </w:tcMar>
            <w:hideMark/>
          </w:tcPr>
          <w:p w14:paraId="5F4E9466" w14:textId="77777777" w:rsidR="00E35C70" w:rsidRPr="00E35C70" w:rsidRDefault="00E35C70" w:rsidP="00E35C70">
            <w:pPr>
              <w:spacing w:before="0" w:after="0" w:line="240" w:lineRule="auto"/>
              <w:ind w:left="0" w:right="0"/>
              <w:rPr>
                <w:rFonts w:ascii="Verdana" w:eastAsia="Aptos" w:hAnsi="Verdana" w:cs="Aptos"/>
                <w:color w:val="000000"/>
                <w:sz w:val="22"/>
                <w:szCs w:val="22"/>
              </w:rPr>
            </w:pPr>
            <w:r w:rsidRPr="00E35C70">
              <w:rPr>
                <w:rFonts w:ascii="Verdana" w:eastAsia="Aptos" w:hAnsi="Verdana" w:cs="Aptos"/>
                <w:color w:val="000000"/>
                <w:sz w:val="22"/>
                <w:szCs w:val="22"/>
              </w:rPr>
              <w:t>Name of medicine</w:t>
            </w:r>
          </w:p>
        </w:tc>
        <w:tc>
          <w:tcPr>
            <w:tcW w:w="283" w:type="dxa"/>
            <w:tcBorders>
              <w:top w:val="nil"/>
              <w:left w:val="nil"/>
              <w:bottom w:val="nil"/>
              <w:right w:val="single" w:sz="8" w:space="0" w:color="auto"/>
            </w:tcBorders>
            <w:tcMar>
              <w:top w:w="0" w:type="dxa"/>
              <w:left w:w="108" w:type="dxa"/>
              <w:bottom w:w="0" w:type="dxa"/>
              <w:right w:w="108" w:type="dxa"/>
            </w:tcMar>
            <w:hideMark/>
          </w:tcPr>
          <w:p w14:paraId="649FFFFE" w14:textId="77777777" w:rsidR="00E35C70" w:rsidRPr="00E35C70" w:rsidRDefault="00E35C70" w:rsidP="00E35C70">
            <w:pPr>
              <w:spacing w:before="0" w:after="0" w:line="240" w:lineRule="auto"/>
              <w:ind w:left="0" w:right="0"/>
              <w:rPr>
                <w:rFonts w:ascii="Verdana" w:eastAsia="Aptos" w:hAnsi="Verdana" w:cs="Aptos"/>
                <w:color w:val="000000"/>
                <w:sz w:val="22"/>
                <w:szCs w:val="22"/>
              </w:rPr>
            </w:pPr>
          </w:p>
        </w:tc>
        <w:tc>
          <w:tcPr>
            <w:tcW w:w="2642" w:type="dxa"/>
            <w:tcBorders>
              <w:top w:val="single" w:sz="8" w:space="0" w:color="auto"/>
              <w:left w:val="nil"/>
              <w:bottom w:val="single" w:sz="8" w:space="0" w:color="auto"/>
              <w:right w:val="single" w:sz="8" w:space="0" w:color="auto"/>
            </w:tcBorders>
            <w:shd w:val="clear" w:color="auto" w:fill="E7E6E6"/>
            <w:tcMar>
              <w:top w:w="0" w:type="dxa"/>
              <w:left w:w="108" w:type="dxa"/>
              <w:bottom w:w="0" w:type="dxa"/>
              <w:right w:w="108" w:type="dxa"/>
            </w:tcMar>
            <w:hideMark/>
          </w:tcPr>
          <w:p w14:paraId="692CA589" w14:textId="77777777" w:rsidR="00E35C70" w:rsidRPr="00E35C70" w:rsidRDefault="00E35C70" w:rsidP="00E35C70">
            <w:pPr>
              <w:spacing w:before="0" w:after="0" w:line="240" w:lineRule="auto"/>
              <w:ind w:left="0" w:right="0"/>
              <w:rPr>
                <w:rFonts w:ascii="Verdana" w:eastAsia="Aptos" w:hAnsi="Verdana" w:cs="Aptos"/>
                <w:color w:val="000000"/>
                <w:sz w:val="22"/>
                <w:szCs w:val="22"/>
              </w:rPr>
            </w:pPr>
            <w:r w:rsidRPr="00E35C70">
              <w:rPr>
                <w:rFonts w:ascii="Verdana" w:eastAsia="Aptos" w:hAnsi="Verdana" w:cs="Aptos"/>
                <w:color w:val="000000"/>
                <w:sz w:val="22"/>
                <w:szCs w:val="22"/>
              </w:rPr>
              <w:t>Number patients treated</w:t>
            </w:r>
          </w:p>
        </w:tc>
      </w:tr>
      <w:tr w:rsidR="00E35C70" w:rsidRPr="00E35C70" w14:paraId="5A71823E" w14:textId="77777777" w:rsidTr="00C412CF">
        <w:trPr>
          <w:trHeight w:val="490"/>
        </w:trPr>
        <w:tc>
          <w:tcPr>
            <w:tcW w:w="609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54B9A01" w14:textId="77777777" w:rsidR="00E35C70" w:rsidRPr="00E35C70" w:rsidRDefault="00E35C70" w:rsidP="00E35C70">
            <w:pPr>
              <w:spacing w:before="0" w:after="0" w:line="240" w:lineRule="auto"/>
              <w:ind w:left="0" w:right="0"/>
              <w:rPr>
                <w:rFonts w:ascii="Verdana" w:eastAsia="Aptos" w:hAnsi="Verdana" w:cs="Aptos"/>
                <w:color w:val="000000"/>
                <w:sz w:val="22"/>
                <w:szCs w:val="22"/>
              </w:rPr>
            </w:pPr>
            <w:r w:rsidRPr="00E35C70">
              <w:rPr>
                <w:rFonts w:ascii="Verdana" w:eastAsia="Aptos" w:hAnsi="Verdana" w:cs="Aptos"/>
                <w:color w:val="000000"/>
                <w:sz w:val="22"/>
                <w:szCs w:val="22"/>
              </w:rPr>
              <w:t>1.1 Acalabrutinib (Calquence)</w:t>
            </w:r>
          </w:p>
        </w:tc>
        <w:tc>
          <w:tcPr>
            <w:tcW w:w="283" w:type="dxa"/>
            <w:tcBorders>
              <w:top w:val="nil"/>
              <w:left w:val="nil"/>
              <w:bottom w:val="nil"/>
              <w:right w:val="single" w:sz="8" w:space="0" w:color="auto"/>
            </w:tcBorders>
            <w:tcMar>
              <w:top w:w="0" w:type="dxa"/>
              <w:left w:w="108" w:type="dxa"/>
              <w:bottom w:w="0" w:type="dxa"/>
              <w:right w:w="108" w:type="dxa"/>
            </w:tcMar>
            <w:vAlign w:val="center"/>
            <w:hideMark/>
          </w:tcPr>
          <w:p w14:paraId="105FC759" w14:textId="77777777" w:rsidR="00E35C70" w:rsidRPr="00E35C70" w:rsidRDefault="00E35C70" w:rsidP="00E35C70">
            <w:pPr>
              <w:spacing w:before="0" w:after="0" w:line="240" w:lineRule="auto"/>
              <w:ind w:left="0" w:right="0"/>
              <w:jc w:val="center"/>
              <w:rPr>
                <w:rFonts w:ascii="Verdana" w:eastAsia="Aptos" w:hAnsi="Verdana" w:cs="Aptos"/>
                <w:color w:val="000000"/>
                <w:sz w:val="22"/>
                <w:szCs w:val="22"/>
              </w:rPr>
            </w:pPr>
          </w:p>
        </w:tc>
        <w:tc>
          <w:tcPr>
            <w:tcW w:w="2642" w:type="dxa"/>
            <w:tcBorders>
              <w:top w:val="nil"/>
              <w:left w:val="nil"/>
              <w:bottom w:val="single" w:sz="8" w:space="0" w:color="auto"/>
              <w:right w:val="single" w:sz="8" w:space="0" w:color="auto"/>
            </w:tcBorders>
            <w:tcMar>
              <w:top w:w="0" w:type="dxa"/>
              <w:left w:w="108" w:type="dxa"/>
              <w:bottom w:w="0" w:type="dxa"/>
              <w:right w:w="108" w:type="dxa"/>
            </w:tcMar>
            <w:hideMark/>
          </w:tcPr>
          <w:p w14:paraId="456F5089" w14:textId="14C913CA" w:rsidR="00E35C70" w:rsidRPr="00E35C70" w:rsidRDefault="00E35C70" w:rsidP="00E35C70">
            <w:pPr>
              <w:spacing w:before="0" w:after="0" w:line="240" w:lineRule="auto"/>
              <w:ind w:left="0" w:right="0"/>
              <w:jc w:val="center"/>
              <w:rPr>
                <w:rFonts w:ascii="Verdana" w:eastAsia="Times New Roman" w:hAnsi="Verdana" w:cs="Times New Roman"/>
                <w:sz w:val="22"/>
                <w:szCs w:val="22"/>
              </w:rPr>
            </w:pPr>
            <w:r w:rsidRPr="00E35C70">
              <w:rPr>
                <w:rFonts w:ascii="Verdana" w:hAnsi="Verdana"/>
                <w:sz w:val="22"/>
                <w:szCs w:val="22"/>
              </w:rPr>
              <w:t>20</w:t>
            </w:r>
          </w:p>
        </w:tc>
      </w:tr>
      <w:tr w:rsidR="00E35C70" w:rsidRPr="00E35C70" w14:paraId="7CA296F9" w14:textId="77777777" w:rsidTr="00C412CF">
        <w:trPr>
          <w:trHeight w:val="490"/>
        </w:trPr>
        <w:tc>
          <w:tcPr>
            <w:tcW w:w="609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F9E62A2" w14:textId="77777777" w:rsidR="00E35C70" w:rsidRPr="00E35C70" w:rsidRDefault="00E35C70" w:rsidP="00E35C70">
            <w:pPr>
              <w:spacing w:before="0" w:after="0" w:line="240" w:lineRule="auto"/>
              <w:ind w:left="0" w:right="0"/>
              <w:rPr>
                <w:rFonts w:ascii="Verdana" w:eastAsia="Aptos" w:hAnsi="Verdana" w:cs="Aptos"/>
                <w:color w:val="000000"/>
                <w:sz w:val="22"/>
                <w:szCs w:val="22"/>
              </w:rPr>
            </w:pPr>
            <w:r w:rsidRPr="00E35C70">
              <w:rPr>
                <w:rFonts w:ascii="Verdana" w:eastAsia="Aptos" w:hAnsi="Verdana" w:cs="Aptos"/>
                <w:color w:val="000000"/>
                <w:sz w:val="22"/>
                <w:szCs w:val="22"/>
              </w:rPr>
              <w:t>1.2 Ibrutinib (Imbruvica)</w:t>
            </w:r>
          </w:p>
        </w:tc>
        <w:tc>
          <w:tcPr>
            <w:tcW w:w="283" w:type="dxa"/>
            <w:tcBorders>
              <w:top w:val="nil"/>
              <w:left w:val="nil"/>
              <w:bottom w:val="nil"/>
              <w:right w:val="single" w:sz="8" w:space="0" w:color="auto"/>
            </w:tcBorders>
            <w:tcMar>
              <w:top w:w="0" w:type="dxa"/>
              <w:left w:w="108" w:type="dxa"/>
              <w:bottom w:w="0" w:type="dxa"/>
              <w:right w:w="108" w:type="dxa"/>
            </w:tcMar>
            <w:vAlign w:val="center"/>
            <w:hideMark/>
          </w:tcPr>
          <w:p w14:paraId="0A3AC017" w14:textId="77777777" w:rsidR="00E35C70" w:rsidRPr="00E35C70" w:rsidRDefault="00E35C70" w:rsidP="00E35C70">
            <w:pPr>
              <w:spacing w:before="0" w:after="0" w:line="240" w:lineRule="auto"/>
              <w:ind w:left="0" w:right="0"/>
              <w:jc w:val="center"/>
              <w:rPr>
                <w:rFonts w:ascii="Verdana" w:eastAsia="Aptos" w:hAnsi="Verdana" w:cs="Aptos"/>
                <w:color w:val="000000"/>
                <w:sz w:val="22"/>
                <w:szCs w:val="22"/>
              </w:rPr>
            </w:pPr>
          </w:p>
        </w:tc>
        <w:tc>
          <w:tcPr>
            <w:tcW w:w="2642" w:type="dxa"/>
            <w:tcBorders>
              <w:top w:val="nil"/>
              <w:left w:val="nil"/>
              <w:bottom w:val="single" w:sz="8" w:space="0" w:color="auto"/>
              <w:right w:val="single" w:sz="8" w:space="0" w:color="auto"/>
            </w:tcBorders>
            <w:tcMar>
              <w:top w:w="0" w:type="dxa"/>
              <w:left w:w="108" w:type="dxa"/>
              <w:bottom w:w="0" w:type="dxa"/>
              <w:right w:w="108" w:type="dxa"/>
            </w:tcMar>
            <w:hideMark/>
          </w:tcPr>
          <w:p w14:paraId="0AE7E0AA" w14:textId="0108FB70" w:rsidR="00E35C70" w:rsidRPr="00E35C70" w:rsidRDefault="00E35C70" w:rsidP="00E35C70">
            <w:pPr>
              <w:spacing w:before="0" w:after="0" w:line="240" w:lineRule="auto"/>
              <w:ind w:left="0" w:right="0"/>
              <w:jc w:val="center"/>
              <w:rPr>
                <w:rFonts w:ascii="Verdana" w:eastAsia="Times New Roman" w:hAnsi="Verdana" w:cs="Times New Roman"/>
                <w:sz w:val="22"/>
                <w:szCs w:val="22"/>
              </w:rPr>
            </w:pPr>
            <w:r w:rsidRPr="00E35C70">
              <w:rPr>
                <w:rFonts w:ascii="Verdana" w:hAnsi="Verdana"/>
                <w:sz w:val="22"/>
                <w:szCs w:val="22"/>
              </w:rPr>
              <w:t>21</w:t>
            </w:r>
          </w:p>
        </w:tc>
      </w:tr>
      <w:tr w:rsidR="00E35C70" w:rsidRPr="00E35C70" w14:paraId="0B0A1EA8" w14:textId="77777777" w:rsidTr="00C412CF">
        <w:trPr>
          <w:trHeight w:val="490"/>
        </w:trPr>
        <w:tc>
          <w:tcPr>
            <w:tcW w:w="609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486B7A9" w14:textId="77777777" w:rsidR="00E35C70" w:rsidRPr="00E35C70" w:rsidRDefault="00E35C70" w:rsidP="00E35C70">
            <w:pPr>
              <w:spacing w:before="0" w:after="0" w:line="240" w:lineRule="auto"/>
              <w:ind w:left="0" w:right="0"/>
              <w:rPr>
                <w:rFonts w:ascii="Verdana" w:eastAsia="Aptos" w:hAnsi="Verdana" w:cs="Aptos"/>
                <w:color w:val="000000"/>
                <w:sz w:val="22"/>
                <w:szCs w:val="22"/>
              </w:rPr>
            </w:pPr>
            <w:r w:rsidRPr="00E35C70">
              <w:rPr>
                <w:rFonts w:ascii="Verdana" w:eastAsia="Aptos" w:hAnsi="Verdana" w:cs="Aptos"/>
                <w:color w:val="000000"/>
                <w:sz w:val="22"/>
                <w:szCs w:val="22"/>
              </w:rPr>
              <w:t>1.3 Pirtobrutinib (Jaypirca)</w:t>
            </w:r>
          </w:p>
        </w:tc>
        <w:tc>
          <w:tcPr>
            <w:tcW w:w="283" w:type="dxa"/>
            <w:tcBorders>
              <w:top w:val="nil"/>
              <w:left w:val="nil"/>
              <w:bottom w:val="nil"/>
              <w:right w:val="single" w:sz="8" w:space="0" w:color="auto"/>
            </w:tcBorders>
            <w:tcMar>
              <w:top w:w="0" w:type="dxa"/>
              <w:left w:w="108" w:type="dxa"/>
              <w:bottom w:w="0" w:type="dxa"/>
              <w:right w:w="108" w:type="dxa"/>
            </w:tcMar>
            <w:vAlign w:val="center"/>
            <w:hideMark/>
          </w:tcPr>
          <w:p w14:paraId="3F4082C5" w14:textId="77777777" w:rsidR="00E35C70" w:rsidRPr="00E35C70" w:rsidRDefault="00E35C70" w:rsidP="00E35C70">
            <w:pPr>
              <w:spacing w:before="0" w:after="0" w:line="240" w:lineRule="auto"/>
              <w:ind w:left="0" w:right="0"/>
              <w:jc w:val="center"/>
              <w:rPr>
                <w:rFonts w:ascii="Verdana" w:eastAsia="Aptos" w:hAnsi="Verdana" w:cs="Aptos"/>
                <w:color w:val="000000"/>
                <w:sz w:val="22"/>
                <w:szCs w:val="22"/>
              </w:rPr>
            </w:pPr>
          </w:p>
        </w:tc>
        <w:tc>
          <w:tcPr>
            <w:tcW w:w="2642" w:type="dxa"/>
            <w:tcBorders>
              <w:top w:val="nil"/>
              <w:left w:val="nil"/>
              <w:bottom w:val="single" w:sz="8" w:space="0" w:color="auto"/>
              <w:right w:val="single" w:sz="8" w:space="0" w:color="auto"/>
            </w:tcBorders>
            <w:tcMar>
              <w:top w:w="0" w:type="dxa"/>
              <w:left w:w="108" w:type="dxa"/>
              <w:bottom w:w="0" w:type="dxa"/>
              <w:right w:w="108" w:type="dxa"/>
            </w:tcMar>
            <w:hideMark/>
          </w:tcPr>
          <w:p w14:paraId="28E59822" w14:textId="6468645C" w:rsidR="00E35C70" w:rsidRPr="00E35C70" w:rsidRDefault="00E35C70" w:rsidP="00E35C70">
            <w:pPr>
              <w:spacing w:before="0" w:after="0" w:line="240" w:lineRule="auto"/>
              <w:ind w:left="0" w:right="0"/>
              <w:jc w:val="center"/>
              <w:rPr>
                <w:rFonts w:ascii="Verdana" w:eastAsia="Times New Roman" w:hAnsi="Verdana" w:cs="Times New Roman"/>
                <w:sz w:val="22"/>
                <w:szCs w:val="22"/>
              </w:rPr>
            </w:pPr>
            <w:r>
              <w:rPr>
                <w:rFonts w:ascii="Verdana" w:eastAsia="Times New Roman" w:hAnsi="Verdana" w:cs="Times New Roman"/>
                <w:sz w:val="22"/>
                <w:szCs w:val="22"/>
              </w:rPr>
              <w:t>&lt;5*</w:t>
            </w:r>
          </w:p>
        </w:tc>
      </w:tr>
      <w:tr w:rsidR="00E35C70" w:rsidRPr="00E35C70" w14:paraId="3478E8E1" w14:textId="77777777" w:rsidTr="00C412CF">
        <w:trPr>
          <w:trHeight w:val="490"/>
        </w:trPr>
        <w:tc>
          <w:tcPr>
            <w:tcW w:w="609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E46BF64" w14:textId="77777777" w:rsidR="00E35C70" w:rsidRPr="00E35C70" w:rsidRDefault="00E35C70" w:rsidP="00E35C70">
            <w:pPr>
              <w:spacing w:before="0" w:after="0" w:line="240" w:lineRule="auto"/>
              <w:ind w:left="0" w:right="0"/>
              <w:rPr>
                <w:rFonts w:ascii="Verdana" w:eastAsia="Aptos" w:hAnsi="Verdana" w:cs="Aptos"/>
                <w:color w:val="000000"/>
                <w:sz w:val="22"/>
                <w:szCs w:val="22"/>
              </w:rPr>
            </w:pPr>
            <w:r w:rsidRPr="00E35C70">
              <w:rPr>
                <w:rFonts w:ascii="Verdana" w:eastAsia="Aptos" w:hAnsi="Verdana" w:cs="Aptos"/>
                <w:color w:val="000000"/>
                <w:sz w:val="22"/>
                <w:szCs w:val="22"/>
              </w:rPr>
              <w:t>1.4 Venetoclax (Venclyxto)</w:t>
            </w:r>
          </w:p>
        </w:tc>
        <w:tc>
          <w:tcPr>
            <w:tcW w:w="283" w:type="dxa"/>
            <w:tcBorders>
              <w:top w:val="nil"/>
              <w:left w:val="nil"/>
              <w:bottom w:val="nil"/>
              <w:right w:val="single" w:sz="8" w:space="0" w:color="auto"/>
            </w:tcBorders>
            <w:tcMar>
              <w:top w:w="0" w:type="dxa"/>
              <w:left w:w="108" w:type="dxa"/>
              <w:bottom w:w="0" w:type="dxa"/>
              <w:right w:w="108" w:type="dxa"/>
            </w:tcMar>
            <w:vAlign w:val="center"/>
            <w:hideMark/>
          </w:tcPr>
          <w:p w14:paraId="1B292730" w14:textId="77777777" w:rsidR="00E35C70" w:rsidRPr="00E35C70" w:rsidRDefault="00E35C70" w:rsidP="00E35C70">
            <w:pPr>
              <w:spacing w:before="0" w:after="0" w:line="240" w:lineRule="auto"/>
              <w:ind w:left="0" w:right="0"/>
              <w:jc w:val="center"/>
              <w:rPr>
                <w:rFonts w:ascii="Verdana" w:eastAsia="Aptos" w:hAnsi="Verdana" w:cs="Aptos"/>
                <w:color w:val="000000"/>
                <w:sz w:val="22"/>
                <w:szCs w:val="22"/>
              </w:rPr>
            </w:pPr>
          </w:p>
        </w:tc>
        <w:tc>
          <w:tcPr>
            <w:tcW w:w="2642" w:type="dxa"/>
            <w:tcBorders>
              <w:top w:val="nil"/>
              <w:left w:val="nil"/>
              <w:bottom w:val="single" w:sz="8" w:space="0" w:color="auto"/>
              <w:right w:val="single" w:sz="8" w:space="0" w:color="auto"/>
            </w:tcBorders>
            <w:tcMar>
              <w:top w:w="0" w:type="dxa"/>
              <w:left w:w="108" w:type="dxa"/>
              <w:bottom w:w="0" w:type="dxa"/>
              <w:right w:w="108" w:type="dxa"/>
            </w:tcMar>
            <w:hideMark/>
          </w:tcPr>
          <w:p w14:paraId="14D11756" w14:textId="096DF461" w:rsidR="00E35C70" w:rsidRPr="00E35C70" w:rsidRDefault="00E35C70" w:rsidP="00E35C70">
            <w:pPr>
              <w:spacing w:before="0" w:after="0" w:line="240" w:lineRule="auto"/>
              <w:ind w:left="0" w:right="0"/>
              <w:jc w:val="center"/>
              <w:rPr>
                <w:rFonts w:ascii="Verdana" w:eastAsia="Times New Roman" w:hAnsi="Verdana" w:cs="Times New Roman"/>
                <w:sz w:val="22"/>
                <w:szCs w:val="22"/>
              </w:rPr>
            </w:pPr>
            <w:r w:rsidRPr="00E35C70">
              <w:rPr>
                <w:rFonts w:ascii="Verdana" w:hAnsi="Verdana"/>
                <w:sz w:val="22"/>
                <w:szCs w:val="22"/>
              </w:rPr>
              <w:t>27</w:t>
            </w:r>
          </w:p>
        </w:tc>
      </w:tr>
      <w:tr w:rsidR="00E35C70" w:rsidRPr="00E35C70" w14:paraId="652F6886" w14:textId="77777777" w:rsidTr="00C412CF">
        <w:trPr>
          <w:trHeight w:val="490"/>
        </w:trPr>
        <w:tc>
          <w:tcPr>
            <w:tcW w:w="609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D8AC0C7" w14:textId="77777777" w:rsidR="00E35C70" w:rsidRPr="00E35C70" w:rsidRDefault="00E35C70" w:rsidP="00E35C70">
            <w:pPr>
              <w:spacing w:before="0" w:after="0" w:line="240" w:lineRule="auto"/>
              <w:ind w:left="0" w:right="0"/>
              <w:rPr>
                <w:rFonts w:ascii="Verdana" w:eastAsia="Aptos" w:hAnsi="Verdana" w:cs="Aptos"/>
                <w:color w:val="000000"/>
                <w:sz w:val="22"/>
                <w:szCs w:val="22"/>
              </w:rPr>
            </w:pPr>
            <w:r w:rsidRPr="00E35C70">
              <w:rPr>
                <w:rFonts w:ascii="Verdana" w:eastAsia="Aptos" w:hAnsi="Verdana" w:cs="Aptos"/>
                <w:color w:val="000000"/>
                <w:sz w:val="22"/>
                <w:szCs w:val="22"/>
              </w:rPr>
              <w:t>1.5 Zanubrutinib (Brukinsa)</w:t>
            </w:r>
          </w:p>
        </w:tc>
        <w:tc>
          <w:tcPr>
            <w:tcW w:w="283" w:type="dxa"/>
            <w:tcBorders>
              <w:top w:val="nil"/>
              <w:left w:val="nil"/>
              <w:bottom w:val="nil"/>
              <w:right w:val="single" w:sz="8" w:space="0" w:color="auto"/>
            </w:tcBorders>
            <w:tcMar>
              <w:top w:w="0" w:type="dxa"/>
              <w:left w:w="108" w:type="dxa"/>
              <w:bottom w:w="0" w:type="dxa"/>
              <w:right w:w="108" w:type="dxa"/>
            </w:tcMar>
            <w:vAlign w:val="center"/>
            <w:hideMark/>
          </w:tcPr>
          <w:p w14:paraId="6F125F3E" w14:textId="77777777" w:rsidR="00E35C70" w:rsidRPr="00E35C70" w:rsidRDefault="00E35C70" w:rsidP="00E35C70">
            <w:pPr>
              <w:spacing w:before="0" w:after="0" w:line="240" w:lineRule="auto"/>
              <w:ind w:left="0" w:right="0"/>
              <w:jc w:val="center"/>
              <w:rPr>
                <w:rFonts w:ascii="Verdana" w:eastAsia="Aptos" w:hAnsi="Verdana" w:cs="Aptos"/>
                <w:color w:val="000000"/>
                <w:sz w:val="22"/>
                <w:szCs w:val="22"/>
              </w:rPr>
            </w:pPr>
          </w:p>
        </w:tc>
        <w:tc>
          <w:tcPr>
            <w:tcW w:w="2642" w:type="dxa"/>
            <w:tcBorders>
              <w:top w:val="nil"/>
              <w:left w:val="nil"/>
              <w:bottom w:val="single" w:sz="8" w:space="0" w:color="auto"/>
              <w:right w:val="single" w:sz="8" w:space="0" w:color="auto"/>
            </w:tcBorders>
            <w:tcMar>
              <w:top w:w="0" w:type="dxa"/>
              <w:left w:w="108" w:type="dxa"/>
              <w:bottom w:w="0" w:type="dxa"/>
              <w:right w:w="108" w:type="dxa"/>
            </w:tcMar>
            <w:hideMark/>
          </w:tcPr>
          <w:p w14:paraId="2EDCBC45" w14:textId="5A44D0FA" w:rsidR="00E35C70" w:rsidRPr="00E35C70" w:rsidRDefault="00E35C70" w:rsidP="00E35C70">
            <w:pPr>
              <w:spacing w:before="0" w:after="0" w:line="240" w:lineRule="auto"/>
              <w:ind w:left="0" w:right="0"/>
              <w:jc w:val="center"/>
              <w:rPr>
                <w:rFonts w:ascii="Verdana" w:eastAsia="Times New Roman" w:hAnsi="Verdana" w:cs="Times New Roman"/>
                <w:sz w:val="22"/>
                <w:szCs w:val="22"/>
              </w:rPr>
            </w:pPr>
            <w:r w:rsidRPr="00E35C70">
              <w:rPr>
                <w:rFonts w:ascii="Verdana" w:hAnsi="Verdana"/>
                <w:sz w:val="22"/>
                <w:szCs w:val="22"/>
              </w:rPr>
              <w:t>8</w:t>
            </w:r>
          </w:p>
        </w:tc>
      </w:tr>
      <w:tr w:rsidR="00E35C70" w:rsidRPr="00E35C70" w14:paraId="1D75CBBD" w14:textId="77777777" w:rsidTr="00C412CF">
        <w:trPr>
          <w:trHeight w:val="490"/>
        </w:trPr>
        <w:tc>
          <w:tcPr>
            <w:tcW w:w="609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66C9C521" w14:textId="77777777" w:rsidR="00E35C70" w:rsidRPr="00E35C70" w:rsidRDefault="00E35C70" w:rsidP="00E35C70">
            <w:pPr>
              <w:spacing w:before="0" w:after="0" w:line="240" w:lineRule="auto"/>
              <w:ind w:left="0" w:right="0"/>
              <w:rPr>
                <w:rFonts w:ascii="Verdana" w:eastAsia="Aptos" w:hAnsi="Verdana" w:cs="Aptos"/>
                <w:color w:val="000000"/>
                <w:sz w:val="22"/>
                <w:szCs w:val="22"/>
              </w:rPr>
            </w:pPr>
            <w:r w:rsidRPr="00E35C70">
              <w:rPr>
                <w:rFonts w:ascii="Verdana" w:eastAsia="Aptos" w:hAnsi="Verdana" w:cs="Aptos"/>
                <w:color w:val="000000"/>
                <w:sz w:val="22"/>
                <w:szCs w:val="22"/>
              </w:rPr>
              <w:t>1.6 Rituximab</w:t>
            </w:r>
          </w:p>
        </w:tc>
        <w:tc>
          <w:tcPr>
            <w:tcW w:w="283" w:type="dxa"/>
            <w:tcBorders>
              <w:top w:val="nil"/>
              <w:left w:val="nil"/>
              <w:bottom w:val="nil"/>
              <w:right w:val="single" w:sz="8" w:space="0" w:color="auto"/>
            </w:tcBorders>
            <w:tcMar>
              <w:top w:w="0" w:type="dxa"/>
              <w:left w:w="108" w:type="dxa"/>
              <w:bottom w:w="0" w:type="dxa"/>
              <w:right w:w="108" w:type="dxa"/>
            </w:tcMar>
            <w:vAlign w:val="center"/>
            <w:hideMark/>
          </w:tcPr>
          <w:p w14:paraId="659C64C5" w14:textId="77777777" w:rsidR="00E35C70" w:rsidRPr="00E35C70" w:rsidRDefault="00E35C70" w:rsidP="00E35C70">
            <w:pPr>
              <w:spacing w:before="0" w:after="0" w:line="240" w:lineRule="auto"/>
              <w:ind w:left="0" w:right="0"/>
              <w:jc w:val="center"/>
              <w:rPr>
                <w:rFonts w:ascii="Verdana" w:eastAsia="Aptos" w:hAnsi="Verdana" w:cs="Aptos"/>
                <w:color w:val="000000"/>
                <w:sz w:val="22"/>
                <w:szCs w:val="22"/>
              </w:rPr>
            </w:pPr>
          </w:p>
        </w:tc>
        <w:tc>
          <w:tcPr>
            <w:tcW w:w="2642" w:type="dxa"/>
            <w:tcBorders>
              <w:top w:val="nil"/>
              <w:left w:val="nil"/>
              <w:bottom w:val="single" w:sz="8" w:space="0" w:color="auto"/>
              <w:right w:val="single" w:sz="8" w:space="0" w:color="auto"/>
            </w:tcBorders>
            <w:tcMar>
              <w:top w:w="0" w:type="dxa"/>
              <w:left w:w="108" w:type="dxa"/>
              <w:bottom w:w="0" w:type="dxa"/>
              <w:right w:w="108" w:type="dxa"/>
            </w:tcMar>
            <w:hideMark/>
          </w:tcPr>
          <w:p w14:paraId="3BD2B4FB" w14:textId="1D11F950" w:rsidR="00E35C70" w:rsidRPr="00E35C70" w:rsidRDefault="00E35C70" w:rsidP="00E35C70">
            <w:pPr>
              <w:spacing w:before="0" w:after="0" w:line="240" w:lineRule="auto"/>
              <w:ind w:left="0" w:right="0"/>
              <w:jc w:val="center"/>
              <w:rPr>
                <w:rFonts w:ascii="Verdana" w:eastAsia="Times New Roman" w:hAnsi="Verdana" w:cs="Times New Roman"/>
                <w:sz w:val="22"/>
                <w:szCs w:val="22"/>
              </w:rPr>
            </w:pPr>
            <w:r w:rsidRPr="00E35C70">
              <w:rPr>
                <w:rFonts w:ascii="Verdana" w:hAnsi="Verdana"/>
                <w:sz w:val="22"/>
                <w:szCs w:val="22"/>
              </w:rPr>
              <w:t>64</w:t>
            </w:r>
          </w:p>
        </w:tc>
      </w:tr>
      <w:tr w:rsidR="00E35C70" w:rsidRPr="00E35C70" w14:paraId="443FE952" w14:textId="77777777" w:rsidTr="00C412CF">
        <w:trPr>
          <w:trHeight w:val="490"/>
        </w:trPr>
        <w:tc>
          <w:tcPr>
            <w:tcW w:w="609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B15E13C" w14:textId="77777777" w:rsidR="00E35C70" w:rsidRPr="00E35C70" w:rsidRDefault="00E35C70" w:rsidP="00E35C70">
            <w:pPr>
              <w:spacing w:before="0" w:after="0" w:line="240" w:lineRule="auto"/>
              <w:ind w:left="0" w:right="0"/>
              <w:rPr>
                <w:rFonts w:ascii="Verdana" w:eastAsia="Aptos" w:hAnsi="Verdana" w:cs="Aptos"/>
                <w:color w:val="000000"/>
                <w:sz w:val="22"/>
                <w:szCs w:val="22"/>
              </w:rPr>
            </w:pPr>
            <w:r w:rsidRPr="00E35C70">
              <w:rPr>
                <w:rFonts w:ascii="Verdana" w:eastAsia="Aptos" w:hAnsi="Verdana" w:cs="Aptos"/>
                <w:color w:val="000000"/>
                <w:sz w:val="22"/>
                <w:szCs w:val="22"/>
              </w:rPr>
              <w:t>1.7 Obinutuzumab (Gazyvaro)</w:t>
            </w:r>
          </w:p>
        </w:tc>
        <w:tc>
          <w:tcPr>
            <w:tcW w:w="283" w:type="dxa"/>
            <w:tcBorders>
              <w:top w:val="nil"/>
              <w:left w:val="nil"/>
              <w:bottom w:val="nil"/>
              <w:right w:val="single" w:sz="8" w:space="0" w:color="auto"/>
            </w:tcBorders>
            <w:tcMar>
              <w:top w:w="0" w:type="dxa"/>
              <w:left w:w="108" w:type="dxa"/>
              <w:bottom w:w="0" w:type="dxa"/>
              <w:right w:w="108" w:type="dxa"/>
            </w:tcMar>
            <w:vAlign w:val="center"/>
            <w:hideMark/>
          </w:tcPr>
          <w:p w14:paraId="216E90E4" w14:textId="77777777" w:rsidR="00E35C70" w:rsidRPr="00E35C70" w:rsidRDefault="00E35C70" w:rsidP="00E35C70">
            <w:pPr>
              <w:spacing w:before="0" w:after="0" w:line="240" w:lineRule="auto"/>
              <w:ind w:left="0" w:right="0"/>
              <w:jc w:val="center"/>
              <w:rPr>
                <w:rFonts w:ascii="Verdana" w:eastAsia="Aptos" w:hAnsi="Verdana" w:cs="Aptos"/>
                <w:color w:val="000000"/>
                <w:sz w:val="22"/>
                <w:szCs w:val="22"/>
              </w:rPr>
            </w:pPr>
          </w:p>
        </w:tc>
        <w:tc>
          <w:tcPr>
            <w:tcW w:w="2642" w:type="dxa"/>
            <w:tcBorders>
              <w:top w:val="nil"/>
              <w:left w:val="nil"/>
              <w:bottom w:val="single" w:sz="8" w:space="0" w:color="auto"/>
              <w:right w:val="single" w:sz="8" w:space="0" w:color="auto"/>
            </w:tcBorders>
            <w:tcMar>
              <w:top w:w="0" w:type="dxa"/>
              <w:left w:w="108" w:type="dxa"/>
              <w:bottom w:w="0" w:type="dxa"/>
              <w:right w:w="108" w:type="dxa"/>
            </w:tcMar>
            <w:hideMark/>
          </w:tcPr>
          <w:p w14:paraId="29B9495B" w14:textId="55963A84" w:rsidR="00E35C70" w:rsidRPr="00E35C70" w:rsidRDefault="00E35C70" w:rsidP="00E35C70">
            <w:pPr>
              <w:spacing w:before="0" w:after="0" w:line="240" w:lineRule="auto"/>
              <w:ind w:left="0" w:right="0"/>
              <w:jc w:val="center"/>
              <w:rPr>
                <w:rFonts w:ascii="Verdana" w:eastAsia="Times New Roman" w:hAnsi="Verdana" w:cs="Times New Roman"/>
                <w:sz w:val="22"/>
                <w:szCs w:val="22"/>
              </w:rPr>
            </w:pPr>
            <w:r w:rsidRPr="00E35C70">
              <w:rPr>
                <w:rFonts w:ascii="Verdana" w:hAnsi="Verdana"/>
                <w:sz w:val="22"/>
                <w:szCs w:val="22"/>
              </w:rPr>
              <w:t>20</w:t>
            </w:r>
          </w:p>
        </w:tc>
      </w:tr>
    </w:tbl>
    <w:p w14:paraId="62E6D0A5" w14:textId="77777777" w:rsidR="00E35C70" w:rsidRPr="00E35C70" w:rsidRDefault="00E35C70" w:rsidP="00E35C70">
      <w:pPr>
        <w:spacing w:before="0" w:after="0" w:line="240" w:lineRule="auto"/>
        <w:ind w:right="0"/>
        <w:rPr>
          <w:rFonts w:ascii="Verdana" w:eastAsia="Aptos" w:hAnsi="Verdana" w:cs="Aptos"/>
          <w:color w:val="000000"/>
          <w:sz w:val="22"/>
          <w:szCs w:val="22"/>
        </w:rPr>
      </w:pPr>
    </w:p>
    <w:p w14:paraId="4BDF2C52" w14:textId="77777777" w:rsidR="00E35C70" w:rsidRPr="00E35C70" w:rsidRDefault="00E35C70" w:rsidP="00E35C70">
      <w:pPr>
        <w:spacing w:before="0" w:after="0" w:line="240" w:lineRule="auto"/>
        <w:ind w:right="0"/>
        <w:rPr>
          <w:rFonts w:ascii="Verdana" w:eastAsia="Aptos" w:hAnsi="Verdana" w:cs="Aptos"/>
          <w:b/>
          <w:bCs/>
          <w:color w:val="000000"/>
          <w:sz w:val="22"/>
          <w:szCs w:val="22"/>
        </w:rPr>
      </w:pPr>
      <w:r w:rsidRPr="00E35C70">
        <w:rPr>
          <w:rFonts w:ascii="Verdana" w:eastAsia="Aptos" w:hAnsi="Verdana" w:cs="Aptos"/>
          <w:b/>
          <w:bCs/>
          <w:color w:val="000000"/>
          <w:sz w:val="22"/>
          <w:szCs w:val="22"/>
        </w:rPr>
        <w:t xml:space="preserve">Q2. How many patients with </w:t>
      </w:r>
      <w:r w:rsidRPr="00E35C70">
        <w:rPr>
          <w:rFonts w:ascii="Verdana" w:eastAsia="Aptos" w:hAnsi="Verdana" w:cs="Aptos"/>
          <w:b/>
          <w:bCs/>
          <w:color w:val="000000"/>
          <w:sz w:val="22"/>
          <w:szCs w:val="22"/>
          <w:u w:val="single"/>
        </w:rPr>
        <w:t>Chronic Lymphocytic Leukaemia</w:t>
      </w:r>
      <w:r w:rsidRPr="00E35C70">
        <w:rPr>
          <w:rFonts w:ascii="Verdana" w:eastAsia="Aptos" w:hAnsi="Verdana" w:cs="Aptos"/>
          <w:b/>
          <w:bCs/>
          <w:color w:val="000000"/>
          <w:sz w:val="22"/>
          <w:szCs w:val="22"/>
        </w:rPr>
        <w:t xml:space="preserve"> OR </w:t>
      </w:r>
      <w:r w:rsidRPr="00E35C70">
        <w:rPr>
          <w:rFonts w:ascii="Verdana" w:eastAsia="Aptos" w:hAnsi="Verdana" w:cs="Aptos"/>
          <w:b/>
          <w:bCs/>
          <w:color w:val="000000"/>
          <w:sz w:val="22"/>
          <w:szCs w:val="22"/>
          <w:u w:val="single"/>
        </w:rPr>
        <w:t>Small B-Cell Lymphoma</w:t>
      </w:r>
      <w:r w:rsidRPr="00E35C70">
        <w:rPr>
          <w:rFonts w:ascii="Verdana" w:eastAsia="Aptos" w:hAnsi="Verdana" w:cs="Aptos"/>
          <w:b/>
          <w:bCs/>
          <w:color w:val="000000"/>
          <w:sz w:val="22"/>
          <w:szCs w:val="22"/>
        </w:rPr>
        <w:t xml:space="preserve"> – ICD10 codes = C911, C91.1 OR C830, C83.0 - were treated with the following medicines in the 3 months between the start of July 2025 and end of September 2025, or latest 3-month period available?</w:t>
      </w:r>
    </w:p>
    <w:p w14:paraId="4BB43296" w14:textId="77777777" w:rsidR="00E35C70" w:rsidRPr="00E35C70" w:rsidRDefault="00E35C70" w:rsidP="00E35C70">
      <w:pPr>
        <w:spacing w:before="0" w:after="0" w:line="240" w:lineRule="auto"/>
        <w:ind w:right="0"/>
        <w:rPr>
          <w:rFonts w:ascii="Verdana" w:eastAsia="Aptos" w:hAnsi="Verdana" w:cs="Aptos"/>
          <w:color w:val="000000"/>
          <w:sz w:val="22"/>
          <w:szCs w:val="22"/>
        </w:rPr>
      </w:pPr>
    </w:p>
    <w:tbl>
      <w:tblPr>
        <w:tblW w:w="9016" w:type="dxa"/>
        <w:tblInd w:w="505" w:type="dxa"/>
        <w:tblCellMar>
          <w:left w:w="0" w:type="dxa"/>
          <w:right w:w="0" w:type="dxa"/>
        </w:tblCellMar>
        <w:tblLook w:val="04A0" w:firstRow="1" w:lastRow="0" w:firstColumn="1" w:lastColumn="0" w:noHBand="0" w:noVBand="1"/>
      </w:tblPr>
      <w:tblGrid>
        <w:gridCol w:w="6091"/>
        <w:gridCol w:w="283"/>
        <w:gridCol w:w="2642"/>
      </w:tblGrid>
      <w:tr w:rsidR="00E35C70" w:rsidRPr="00E35C70" w14:paraId="50B0C092" w14:textId="77777777" w:rsidTr="00E35C70">
        <w:tc>
          <w:tcPr>
            <w:tcW w:w="6091" w:type="dxa"/>
            <w:tcBorders>
              <w:top w:val="single" w:sz="8" w:space="0" w:color="auto"/>
              <w:left w:val="single" w:sz="8" w:space="0" w:color="auto"/>
              <w:bottom w:val="single" w:sz="8" w:space="0" w:color="auto"/>
              <w:right w:val="single" w:sz="8" w:space="0" w:color="auto"/>
            </w:tcBorders>
            <w:shd w:val="clear" w:color="auto" w:fill="E7E6E6"/>
            <w:tcMar>
              <w:top w:w="0" w:type="dxa"/>
              <w:left w:w="108" w:type="dxa"/>
              <w:bottom w:w="0" w:type="dxa"/>
              <w:right w:w="108" w:type="dxa"/>
            </w:tcMar>
            <w:hideMark/>
          </w:tcPr>
          <w:p w14:paraId="5B057470" w14:textId="77777777" w:rsidR="00E35C70" w:rsidRPr="00E35C70" w:rsidRDefault="00E35C70" w:rsidP="00E35C70">
            <w:pPr>
              <w:spacing w:before="0" w:after="0" w:line="240" w:lineRule="auto"/>
              <w:ind w:left="0" w:right="0"/>
              <w:rPr>
                <w:rFonts w:ascii="Verdana" w:eastAsia="Aptos" w:hAnsi="Verdana" w:cs="Aptos"/>
                <w:color w:val="000000"/>
                <w:sz w:val="22"/>
                <w:szCs w:val="22"/>
              </w:rPr>
            </w:pPr>
            <w:r w:rsidRPr="00E35C70">
              <w:rPr>
                <w:rFonts w:ascii="Verdana" w:eastAsia="Aptos" w:hAnsi="Verdana" w:cs="Aptos"/>
                <w:color w:val="000000"/>
                <w:sz w:val="22"/>
                <w:szCs w:val="22"/>
              </w:rPr>
              <w:t>Name of medicine</w:t>
            </w:r>
          </w:p>
        </w:tc>
        <w:tc>
          <w:tcPr>
            <w:tcW w:w="283" w:type="dxa"/>
            <w:tcBorders>
              <w:top w:val="nil"/>
              <w:left w:val="nil"/>
              <w:bottom w:val="nil"/>
              <w:right w:val="single" w:sz="8" w:space="0" w:color="auto"/>
            </w:tcBorders>
            <w:tcMar>
              <w:top w:w="0" w:type="dxa"/>
              <w:left w:w="108" w:type="dxa"/>
              <w:bottom w:w="0" w:type="dxa"/>
              <w:right w:w="108" w:type="dxa"/>
            </w:tcMar>
            <w:hideMark/>
          </w:tcPr>
          <w:p w14:paraId="7B50E59E" w14:textId="77777777" w:rsidR="00E35C70" w:rsidRPr="00E35C70" w:rsidRDefault="00E35C70" w:rsidP="00E35C70">
            <w:pPr>
              <w:spacing w:before="0" w:after="0" w:line="240" w:lineRule="auto"/>
              <w:ind w:left="0" w:right="0"/>
              <w:rPr>
                <w:rFonts w:ascii="Verdana" w:eastAsia="Aptos" w:hAnsi="Verdana" w:cs="Aptos"/>
                <w:color w:val="000000"/>
                <w:sz w:val="22"/>
                <w:szCs w:val="22"/>
              </w:rPr>
            </w:pPr>
          </w:p>
        </w:tc>
        <w:tc>
          <w:tcPr>
            <w:tcW w:w="2642" w:type="dxa"/>
            <w:tcBorders>
              <w:top w:val="single" w:sz="8" w:space="0" w:color="auto"/>
              <w:left w:val="nil"/>
              <w:bottom w:val="single" w:sz="8" w:space="0" w:color="auto"/>
              <w:right w:val="single" w:sz="8" w:space="0" w:color="auto"/>
            </w:tcBorders>
            <w:shd w:val="clear" w:color="auto" w:fill="E7E6E6"/>
            <w:tcMar>
              <w:top w:w="0" w:type="dxa"/>
              <w:left w:w="108" w:type="dxa"/>
              <w:bottom w:w="0" w:type="dxa"/>
              <w:right w:w="108" w:type="dxa"/>
            </w:tcMar>
            <w:hideMark/>
          </w:tcPr>
          <w:p w14:paraId="6985E50B" w14:textId="77777777" w:rsidR="00E35C70" w:rsidRPr="00E35C70" w:rsidRDefault="00E35C70" w:rsidP="00E35C70">
            <w:pPr>
              <w:spacing w:before="0" w:after="0" w:line="240" w:lineRule="auto"/>
              <w:ind w:left="0" w:right="0"/>
              <w:rPr>
                <w:rFonts w:ascii="Verdana" w:eastAsia="Aptos" w:hAnsi="Verdana" w:cs="Aptos"/>
                <w:color w:val="000000"/>
                <w:sz w:val="22"/>
                <w:szCs w:val="22"/>
              </w:rPr>
            </w:pPr>
            <w:r w:rsidRPr="00E35C70">
              <w:rPr>
                <w:rFonts w:ascii="Verdana" w:eastAsia="Aptos" w:hAnsi="Verdana" w:cs="Aptos"/>
                <w:color w:val="000000"/>
                <w:sz w:val="22"/>
                <w:szCs w:val="22"/>
              </w:rPr>
              <w:t>Number patients treated</w:t>
            </w:r>
          </w:p>
        </w:tc>
      </w:tr>
      <w:tr w:rsidR="00E35C70" w:rsidRPr="00E35C70" w14:paraId="1D6B72E6" w14:textId="77777777" w:rsidTr="00DF2F50">
        <w:trPr>
          <w:trHeight w:val="490"/>
        </w:trPr>
        <w:tc>
          <w:tcPr>
            <w:tcW w:w="609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27D87842" w14:textId="77777777" w:rsidR="00E35C70" w:rsidRPr="00E35C70" w:rsidRDefault="00E35C70" w:rsidP="00343542">
            <w:pPr>
              <w:spacing w:before="0" w:after="0" w:line="240" w:lineRule="auto"/>
              <w:ind w:left="0" w:right="0"/>
              <w:rPr>
                <w:rFonts w:ascii="Verdana" w:eastAsia="Aptos" w:hAnsi="Verdana" w:cs="Aptos"/>
                <w:color w:val="000000"/>
                <w:sz w:val="22"/>
                <w:szCs w:val="22"/>
              </w:rPr>
            </w:pPr>
            <w:r w:rsidRPr="00E35C70">
              <w:rPr>
                <w:rFonts w:ascii="Verdana" w:eastAsia="Aptos" w:hAnsi="Verdana" w:cs="Aptos"/>
                <w:color w:val="000000"/>
                <w:sz w:val="22"/>
                <w:szCs w:val="22"/>
              </w:rPr>
              <w:lastRenderedPageBreak/>
              <w:t>2.1 Acalabrutinib (Calquence)</w:t>
            </w:r>
          </w:p>
        </w:tc>
        <w:tc>
          <w:tcPr>
            <w:tcW w:w="283" w:type="dxa"/>
            <w:tcBorders>
              <w:top w:val="nil"/>
              <w:left w:val="nil"/>
              <w:bottom w:val="nil"/>
              <w:right w:val="single" w:sz="8" w:space="0" w:color="auto"/>
            </w:tcBorders>
            <w:tcMar>
              <w:top w:w="0" w:type="dxa"/>
              <w:left w:w="108" w:type="dxa"/>
              <w:bottom w:w="0" w:type="dxa"/>
              <w:right w:w="108" w:type="dxa"/>
            </w:tcMar>
            <w:vAlign w:val="center"/>
            <w:hideMark/>
          </w:tcPr>
          <w:p w14:paraId="368A3FF0" w14:textId="77777777" w:rsidR="00E35C70" w:rsidRPr="00E35C70" w:rsidRDefault="00E35C70" w:rsidP="00E35C70">
            <w:pPr>
              <w:spacing w:before="0" w:after="0" w:line="240" w:lineRule="auto"/>
              <w:ind w:left="0" w:right="0"/>
              <w:rPr>
                <w:rFonts w:ascii="Verdana" w:eastAsia="Aptos" w:hAnsi="Verdana" w:cs="Aptos"/>
                <w:color w:val="000000"/>
                <w:sz w:val="22"/>
                <w:szCs w:val="22"/>
              </w:rPr>
            </w:pPr>
          </w:p>
        </w:tc>
        <w:tc>
          <w:tcPr>
            <w:tcW w:w="2642" w:type="dxa"/>
            <w:tcBorders>
              <w:top w:val="nil"/>
              <w:left w:val="nil"/>
              <w:bottom w:val="single" w:sz="8" w:space="0" w:color="auto"/>
              <w:right w:val="single" w:sz="8" w:space="0" w:color="auto"/>
            </w:tcBorders>
            <w:tcMar>
              <w:top w:w="0" w:type="dxa"/>
              <w:left w:w="108" w:type="dxa"/>
              <w:bottom w:w="0" w:type="dxa"/>
              <w:right w:w="108" w:type="dxa"/>
            </w:tcMar>
            <w:hideMark/>
          </w:tcPr>
          <w:p w14:paraId="70C3AA5C" w14:textId="455421A0" w:rsidR="00E35C70" w:rsidRPr="00E35C70" w:rsidRDefault="00E35C70" w:rsidP="00E35C70">
            <w:pPr>
              <w:spacing w:before="0" w:after="0" w:line="240" w:lineRule="auto"/>
              <w:ind w:left="0" w:right="0"/>
              <w:jc w:val="center"/>
              <w:rPr>
                <w:rFonts w:ascii="Verdana" w:eastAsia="Times New Roman" w:hAnsi="Verdana" w:cs="Times New Roman"/>
                <w:sz w:val="22"/>
                <w:szCs w:val="22"/>
              </w:rPr>
            </w:pPr>
            <w:r w:rsidRPr="00E35C70">
              <w:rPr>
                <w:rFonts w:ascii="Verdana" w:hAnsi="Verdana"/>
                <w:sz w:val="22"/>
                <w:szCs w:val="22"/>
              </w:rPr>
              <w:t>17</w:t>
            </w:r>
          </w:p>
        </w:tc>
      </w:tr>
      <w:tr w:rsidR="00E35C70" w:rsidRPr="00E35C70" w14:paraId="26455CD5" w14:textId="77777777" w:rsidTr="00DF2F50">
        <w:trPr>
          <w:trHeight w:val="490"/>
        </w:trPr>
        <w:tc>
          <w:tcPr>
            <w:tcW w:w="609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E23B58D" w14:textId="77777777" w:rsidR="00E35C70" w:rsidRPr="00E35C70" w:rsidRDefault="00E35C70" w:rsidP="00E35C70">
            <w:pPr>
              <w:spacing w:before="0" w:after="0" w:line="240" w:lineRule="auto"/>
              <w:ind w:left="0" w:right="0"/>
              <w:rPr>
                <w:rFonts w:ascii="Verdana" w:eastAsia="Aptos" w:hAnsi="Verdana" w:cs="Aptos"/>
                <w:color w:val="000000"/>
                <w:sz w:val="22"/>
                <w:szCs w:val="22"/>
              </w:rPr>
            </w:pPr>
            <w:r w:rsidRPr="00E35C70">
              <w:rPr>
                <w:rFonts w:ascii="Verdana" w:eastAsia="Aptos" w:hAnsi="Verdana" w:cs="Aptos"/>
                <w:color w:val="000000"/>
                <w:sz w:val="22"/>
                <w:szCs w:val="22"/>
              </w:rPr>
              <w:t>2.2 Ibrutinib (Imbruvica)</w:t>
            </w:r>
          </w:p>
        </w:tc>
        <w:tc>
          <w:tcPr>
            <w:tcW w:w="283" w:type="dxa"/>
            <w:tcBorders>
              <w:top w:val="nil"/>
              <w:left w:val="nil"/>
              <w:bottom w:val="nil"/>
              <w:right w:val="single" w:sz="8" w:space="0" w:color="auto"/>
            </w:tcBorders>
            <w:tcMar>
              <w:top w:w="0" w:type="dxa"/>
              <w:left w:w="108" w:type="dxa"/>
              <w:bottom w:w="0" w:type="dxa"/>
              <w:right w:w="108" w:type="dxa"/>
            </w:tcMar>
            <w:vAlign w:val="center"/>
            <w:hideMark/>
          </w:tcPr>
          <w:p w14:paraId="7AF8AD73" w14:textId="77777777" w:rsidR="00E35C70" w:rsidRPr="00E35C70" w:rsidRDefault="00E35C70" w:rsidP="00E35C70">
            <w:pPr>
              <w:spacing w:before="0" w:after="0" w:line="240" w:lineRule="auto"/>
              <w:ind w:left="0" w:right="0"/>
              <w:rPr>
                <w:rFonts w:ascii="Verdana" w:eastAsia="Aptos" w:hAnsi="Verdana" w:cs="Aptos"/>
                <w:color w:val="000000"/>
                <w:sz w:val="22"/>
                <w:szCs w:val="22"/>
              </w:rPr>
            </w:pPr>
          </w:p>
        </w:tc>
        <w:tc>
          <w:tcPr>
            <w:tcW w:w="2642" w:type="dxa"/>
            <w:tcBorders>
              <w:top w:val="nil"/>
              <w:left w:val="nil"/>
              <w:bottom w:val="single" w:sz="8" w:space="0" w:color="auto"/>
              <w:right w:val="single" w:sz="8" w:space="0" w:color="auto"/>
            </w:tcBorders>
            <w:tcMar>
              <w:top w:w="0" w:type="dxa"/>
              <w:left w:w="108" w:type="dxa"/>
              <w:bottom w:w="0" w:type="dxa"/>
              <w:right w:w="108" w:type="dxa"/>
            </w:tcMar>
            <w:hideMark/>
          </w:tcPr>
          <w:p w14:paraId="3122FCB4" w14:textId="479ADB4E" w:rsidR="00E35C70" w:rsidRPr="00E35C70" w:rsidRDefault="00E35C70" w:rsidP="00E35C70">
            <w:pPr>
              <w:spacing w:before="0" w:after="0" w:line="240" w:lineRule="auto"/>
              <w:ind w:left="0" w:right="0"/>
              <w:jc w:val="center"/>
              <w:rPr>
                <w:rFonts w:ascii="Verdana" w:eastAsia="Times New Roman" w:hAnsi="Verdana" w:cs="Times New Roman"/>
                <w:sz w:val="22"/>
                <w:szCs w:val="22"/>
              </w:rPr>
            </w:pPr>
            <w:r w:rsidRPr="00E35C70">
              <w:rPr>
                <w:rFonts w:ascii="Verdana" w:hAnsi="Verdana"/>
                <w:sz w:val="22"/>
                <w:szCs w:val="22"/>
              </w:rPr>
              <w:t>9</w:t>
            </w:r>
          </w:p>
        </w:tc>
      </w:tr>
      <w:tr w:rsidR="00E35C70" w:rsidRPr="00E35C70" w14:paraId="010CDF10" w14:textId="77777777" w:rsidTr="00DF2F50">
        <w:trPr>
          <w:trHeight w:val="490"/>
        </w:trPr>
        <w:tc>
          <w:tcPr>
            <w:tcW w:w="609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E07303E" w14:textId="77777777" w:rsidR="00E35C70" w:rsidRPr="00E35C70" w:rsidRDefault="00E35C70" w:rsidP="00E35C70">
            <w:pPr>
              <w:spacing w:before="0" w:after="0" w:line="240" w:lineRule="auto"/>
              <w:ind w:left="0" w:right="0"/>
              <w:rPr>
                <w:rFonts w:ascii="Verdana" w:eastAsia="Aptos" w:hAnsi="Verdana" w:cs="Aptos"/>
                <w:color w:val="000000"/>
                <w:sz w:val="22"/>
                <w:szCs w:val="22"/>
              </w:rPr>
            </w:pPr>
            <w:r w:rsidRPr="00E35C70">
              <w:rPr>
                <w:rFonts w:ascii="Verdana" w:eastAsia="Aptos" w:hAnsi="Verdana" w:cs="Aptos"/>
                <w:color w:val="000000"/>
                <w:sz w:val="22"/>
                <w:szCs w:val="22"/>
              </w:rPr>
              <w:t>2.3 Pirtobrutinib (Jaypirca)</w:t>
            </w:r>
          </w:p>
        </w:tc>
        <w:tc>
          <w:tcPr>
            <w:tcW w:w="283" w:type="dxa"/>
            <w:tcBorders>
              <w:top w:val="nil"/>
              <w:left w:val="nil"/>
              <w:bottom w:val="nil"/>
              <w:right w:val="single" w:sz="8" w:space="0" w:color="auto"/>
            </w:tcBorders>
            <w:tcMar>
              <w:top w:w="0" w:type="dxa"/>
              <w:left w:w="108" w:type="dxa"/>
              <w:bottom w:w="0" w:type="dxa"/>
              <w:right w:w="108" w:type="dxa"/>
            </w:tcMar>
            <w:vAlign w:val="center"/>
            <w:hideMark/>
          </w:tcPr>
          <w:p w14:paraId="04D2A4B3" w14:textId="77777777" w:rsidR="00E35C70" w:rsidRPr="00E35C70" w:rsidRDefault="00E35C70" w:rsidP="00E35C70">
            <w:pPr>
              <w:spacing w:before="0" w:after="0" w:line="240" w:lineRule="auto"/>
              <w:ind w:left="0" w:right="0"/>
              <w:rPr>
                <w:rFonts w:ascii="Verdana" w:eastAsia="Aptos" w:hAnsi="Verdana" w:cs="Aptos"/>
                <w:color w:val="000000"/>
                <w:sz w:val="22"/>
                <w:szCs w:val="22"/>
              </w:rPr>
            </w:pPr>
          </w:p>
        </w:tc>
        <w:tc>
          <w:tcPr>
            <w:tcW w:w="2642" w:type="dxa"/>
            <w:tcBorders>
              <w:top w:val="nil"/>
              <w:left w:val="nil"/>
              <w:bottom w:val="single" w:sz="8" w:space="0" w:color="auto"/>
              <w:right w:val="single" w:sz="8" w:space="0" w:color="auto"/>
            </w:tcBorders>
            <w:tcMar>
              <w:top w:w="0" w:type="dxa"/>
              <w:left w:w="108" w:type="dxa"/>
              <w:bottom w:w="0" w:type="dxa"/>
              <w:right w:w="108" w:type="dxa"/>
            </w:tcMar>
            <w:hideMark/>
          </w:tcPr>
          <w:p w14:paraId="20052944" w14:textId="6934D5E7" w:rsidR="00E35C70" w:rsidRPr="00E35C70" w:rsidRDefault="00E35C70" w:rsidP="00E35C70">
            <w:pPr>
              <w:spacing w:before="0" w:after="0" w:line="240" w:lineRule="auto"/>
              <w:ind w:left="0" w:right="0"/>
              <w:jc w:val="center"/>
              <w:rPr>
                <w:rFonts w:ascii="Verdana" w:eastAsia="Times New Roman" w:hAnsi="Verdana" w:cs="Times New Roman"/>
                <w:sz w:val="22"/>
                <w:szCs w:val="22"/>
              </w:rPr>
            </w:pPr>
            <w:r>
              <w:rPr>
                <w:rFonts w:ascii="Verdana" w:eastAsia="Times New Roman" w:hAnsi="Verdana" w:cs="Times New Roman"/>
                <w:sz w:val="22"/>
                <w:szCs w:val="22"/>
              </w:rPr>
              <w:t>&lt;5*</w:t>
            </w:r>
          </w:p>
        </w:tc>
      </w:tr>
      <w:tr w:rsidR="00E35C70" w:rsidRPr="00E35C70" w14:paraId="3EA38336" w14:textId="77777777" w:rsidTr="00DF2F50">
        <w:trPr>
          <w:trHeight w:val="490"/>
        </w:trPr>
        <w:tc>
          <w:tcPr>
            <w:tcW w:w="609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65D6159E" w14:textId="77777777" w:rsidR="00E35C70" w:rsidRPr="00E35C70" w:rsidRDefault="00E35C70" w:rsidP="00E35C70">
            <w:pPr>
              <w:spacing w:before="0" w:after="0" w:line="240" w:lineRule="auto"/>
              <w:ind w:left="0" w:right="0"/>
              <w:rPr>
                <w:rFonts w:ascii="Verdana" w:eastAsia="Aptos" w:hAnsi="Verdana" w:cs="Aptos"/>
                <w:color w:val="000000"/>
                <w:sz w:val="22"/>
                <w:szCs w:val="22"/>
              </w:rPr>
            </w:pPr>
            <w:r w:rsidRPr="00E35C70">
              <w:rPr>
                <w:rFonts w:ascii="Verdana" w:eastAsia="Aptos" w:hAnsi="Verdana" w:cs="Aptos"/>
                <w:color w:val="000000"/>
                <w:sz w:val="22"/>
                <w:szCs w:val="22"/>
              </w:rPr>
              <w:t>2.4 Venetoclax (Venclyxto)</w:t>
            </w:r>
          </w:p>
        </w:tc>
        <w:tc>
          <w:tcPr>
            <w:tcW w:w="283" w:type="dxa"/>
            <w:tcBorders>
              <w:top w:val="nil"/>
              <w:left w:val="nil"/>
              <w:bottom w:val="nil"/>
              <w:right w:val="single" w:sz="8" w:space="0" w:color="auto"/>
            </w:tcBorders>
            <w:tcMar>
              <w:top w:w="0" w:type="dxa"/>
              <w:left w:w="108" w:type="dxa"/>
              <w:bottom w:w="0" w:type="dxa"/>
              <w:right w:w="108" w:type="dxa"/>
            </w:tcMar>
            <w:vAlign w:val="center"/>
            <w:hideMark/>
          </w:tcPr>
          <w:p w14:paraId="61084010" w14:textId="77777777" w:rsidR="00E35C70" w:rsidRPr="00E35C70" w:rsidRDefault="00E35C70" w:rsidP="00E35C70">
            <w:pPr>
              <w:spacing w:before="0" w:after="0" w:line="240" w:lineRule="auto"/>
              <w:ind w:left="0" w:right="0"/>
              <w:rPr>
                <w:rFonts w:ascii="Verdana" w:eastAsia="Aptos" w:hAnsi="Verdana" w:cs="Aptos"/>
                <w:color w:val="000000"/>
                <w:sz w:val="22"/>
                <w:szCs w:val="22"/>
              </w:rPr>
            </w:pPr>
          </w:p>
        </w:tc>
        <w:tc>
          <w:tcPr>
            <w:tcW w:w="2642" w:type="dxa"/>
            <w:tcBorders>
              <w:top w:val="nil"/>
              <w:left w:val="nil"/>
              <w:bottom w:val="single" w:sz="8" w:space="0" w:color="auto"/>
              <w:right w:val="single" w:sz="8" w:space="0" w:color="auto"/>
            </w:tcBorders>
            <w:tcMar>
              <w:top w:w="0" w:type="dxa"/>
              <w:left w:w="108" w:type="dxa"/>
              <w:bottom w:w="0" w:type="dxa"/>
              <w:right w:w="108" w:type="dxa"/>
            </w:tcMar>
            <w:hideMark/>
          </w:tcPr>
          <w:p w14:paraId="148EA02C" w14:textId="70340E0B" w:rsidR="00E35C70" w:rsidRPr="00E35C70" w:rsidRDefault="00E35C70" w:rsidP="00E35C70">
            <w:pPr>
              <w:spacing w:before="0" w:after="0" w:line="240" w:lineRule="auto"/>
              <w:ind w:left="0" w:right="0"/>
              <w:jc w:val="center"/>
              <w:rPr>
                <w:rFonts w:ascii="Verdana" w:eastAsia="Times New Roman" w:hAnsi="Verdana" w:cs="Times New Roman"/>
                <w:sz w:val="22"/>
                <w:szCs w:val="22"/>
              </w:rPr>
            </w:pPr>
            <w:r w:rsidRPr="00E35C70">
              <w:rPr>
                <w:rFonts w:ascii="Verdana" w:hAnsi="Verdana"/>
                <w:sz w:val="22"/>
                <w:szCs w:val="22"/>
              </w:rPr>
              <w:t>11</w:t>
            </w:r>
          </w:p>
        </w:tc>
      </w:tr>
      <w:tr w:rsidR="00E35C70" w:rsidRPr="00E35C70" w14:paraId="72E63401" w14:textId="77777777" w:rsidTr="00DF2F50">
        <w:trPr>
          <w:trHeight w:val="490"/>
        </w:trPr>
        <w:tc>
          <w:tcPr>
            <w:tcW w:w="609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21ED968B" w14:textId="77777777" w:rsidR="00E35C70" w:rsidRPr="00E35C70" w:rsidRDefault="00E35C70" w:rsidP="00E35C70">
            <w:pPr>
              <w:spacing w:before="0" w:after="0" w:line="240" w:lineRule="auto"/>
              <w:ind w:left="0" w:right="0"/>
              <w:rPr>
                <w:rFonts w:ascii="Verdana" w:eastAsia="Aptos" w:hAnsi="Verdana" w:cs="Aptos"/>
                <w:color w:val="000000"/>
                <w:sz w:val="22"/>
                <w:szCs w:val="22"/>
              </w:rPr>
            </w:pPr>
            <w:r w:rsidRPr="00E35C70">
              <w:rPr>
                <w:rFonts w:ascii="Verdana" w:eastAsia="Aptos" w:hAnsi="Verdana" w:cs="Aptos"/>
                <w:color w:val="000000"/>
                <w:sz w:val="22"/>
                <w:szCs w:val="22"/>
              </w:rPr>
              <w:t>2.5 Zanubrutinib (Brukinsa)</w:t>
            </w:r>
          </w:p>
        </w:tc>
        <w:tc>
          <w:tcPr>
            <w:tcW w:w="283" w:type="dxa"/>
            <w:tcBorders>
              <w:top w:val="nil"/>
              <w:left w:val="nil"/>
              <w:bottom w:val="nil"/>
              <w:right w:val="single" w:sz="8" w:space="0" w:color="auto"/>
            </w:tcBorders>
            <w:tcMar>
              <w:top w:w="0" w:type="dxa"/>
              <w:left w:w="108" w:type="dxa"/>
              <w:bottom w:w="0" w:type="dxa"/>
              <w:right w:w="108" w:type="dxa"/>
            </w:tcMar>
            <w:vAlign w:val="center"/>
            <w:hideMark/>
          </w:tcPr>
          <w:p w14:paraId="32B529DD" w14:textId="77777777" w:rsidR="00E35C70" w:rsidRPr="00E35C70" w:rsidRDefault="00E35C70" w:rsidP="00E35C70">
            <w:pPr>
              <w:spacing w:before="0" w:after="0" w:line="240" w:lineRule="auto"/>
              <w:ind w:left="0" w:right="0"/>
              <w:rPr>
                <w:rFonts w:ascii="Verdana" w:eastAsia="Aptos" w:hAnsi="Verdana" w:cs="Aptos"/>
                <w:color w:val="000000"/>
                <w:sz w:val="22"/>
                <w:szCs w:val="22"/>
              </w:rPr>
            </w:pPr>
          </w:p>
        </w:tc>
        <w:tc>
          <w:tcPr>
            <w:tcW w:w="2642" w:type="dxa"/>
            <w:tcBorders>
              <w:top w:val="nil"/>
              <w:left w:val="nil"/>
              <w:bottom w:val="single" w:sz="8" w:space="0" w:color="auto"/>
              <w:right w:val="single" w:sz="8" w:space="0" w:color="auto"/>
            </w:tcBorders>
            <w:tcMar>
              <w:top w:w="0" w:type="dxa"/>
              <w:left w:w="108" w:type="dxa"/>
              <w:bottom w:w="0" w:type="dxa"/>
              <w:right w:w="108" w:type="dxa"/>
            </w:tcMar>
            <w:hideMark/>
          </w:tcPr>
          <w:p w14:paraId="6B13D52E" w14:textId="10973C14" w:rsidR="00E35C70" w:rsidRPr="00E35C70" w:rsidRDefault="00E35C70" w:rsidP="00E35C70">
            <w:pPr>
              <w:spacing w:before="0" w:after="0" w:line="240" w:lineRule="auto"/>
              <w:ind w:left="0" w:right="0"/>
              <w:jc w:val="center"/>
              <w:rPr>
                <w:rFonts w:ascii="Verdana" w:eastAsia="Times New Roman" w:hAnsi="Verdana" w:cs="Times New Roman"/>
                <w:sz w:val="22"/>
                <w:szCs w:val="22"/>
              </w:rPr>
            </w:pPr>
            <w:r>
              <w:rPr>
                <w:rFonts w:ascii="Verdana" w:eastAsia="Times New Roman" w:hAnsi="Verdana" w:cs="Times New Roman"/>
                <w:sz w:val="22"/>
                <w:szCs w:val="22"/>
              </w:rPr>
              <w:t>&lt;5*</w:t>
            </w:r>
          </w:p>
        </w:tc>
      </w:tr>
      <w:tr w:rsidR="00E35C70" w:rsidRPr="00E35C70" w14:paraId="74D1E16F" w14:textId="77777777" w:rsidTr="00DF2F50">
        <w:trPr>
          <w:trHeight w:val="490"/>
        </w:trPr>
        <w:tc>
          <w:tcPr>
            <w:tcW w:w="609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465F298" w14:textId="77777777" w:rsidR="00E35C70" w:rsidRPr="00E35C70" w:rsidRDefault="00E35C70" w:rsidP="00E35C70">
            <w:pPr>
              <w:spacing w:before="0" w:after="0" w:line="240" w:lineRule="auto"/>
              <w:ind w:left="0" w:right="0"/>
              <w:rPr>
                <w:rFonts w:ascii="Verdana" w:eastAsia="Aptos" w:hAnsi="Verdana" w:cs="Aptos"/>
                <w:color w:val="000000"/>
                <w:sz w:val="22"/>
                <w:szCs w:val="22"/>
              </w:rPr>
            </w:pPr>
            <w:r w:rsidRPr="00E35C70">
              <w:rPr>
                <w:rFonts w:ascii="Verdana" w:eastAsia="Aptos" w:hAnsi="Verdana" w:cs="Aptos"/>
                <w:color w:val="000000"/>
                <w:sz w:val="22"/>
                <w:szCs w:val="22"/>
              </w:rPr>
              <w:t>2.6 Obinutuzumab (Gazyvaro)</w:t>
            </w:r>
          </w:p>
        </w:tc>
        <w:tc>
          <w:tcPr>
            <w:tcW w:w="283" w:type="dxa"/>
            <w:tcBorders>
              <w:top w:val="nil"/>
              <w:left w:val="nil"/>
              <w:bottom w:val="nil"/>
              <w:right w:val="single" w:sz="8" w:space="0" w:color="auto"/>
            </w:tcBorders>
            <w:tcMar>
              <w:top w:w="0" w:type="dxa"/>
              <w:left w:w="108" w:type="dxa"/>
              <w:bottom w:w="0" w:type="dxa"/>
              <w:right w:w="108" w:type="dxa"/>
            </w:tcMar>
            <w:vAlign w:val="center"/>
            <w:hideMark/>
          </w:tcPr>
          <w:p w14:paraId="561857CE" w14:textId="77777777" w:rsidR="00E35C70" w:rsidRPr="00E35C70" w:rsidRDefault="00E35C70" w:rsidP="00E35C70">
            <w:pPr>
              <w:spacing w:before="0" w:after="0" w:line="240" w:lineRule="auto"/>
              <w:ind w:left="0" w:right="0"/>
              <w:rPr>
                <w:rFonts w:ascii="Verdana" w:eastAsia="Aptos" w:hAnsi="Verdana" w:cs="Aptos"/>
                <w:color w:val="000000"/>
                <w:sz w:val="22"/>
                <w:szCs w:val="22"/>
              </w:rPr>
            </w:pPr>
          </w:p>
        </w:tc>
        <w:tc>
          <w:tcPr>
            <w:tcW w:w="2642" w:type="dxa"/>
            <w:tcBorders>
              <w:top w:val="nil"/>
              <w:left w:val="nil"/>
              <w:bottom w:val="single" w:sz="8" w:space="0" w:color="auto"/>
              <w:right w:val="single" w:sz="8" w:space="0" w:color="auto"/>
            </w:tcBorders>
            <w:tcMar>
              <w:top w:w="0" w:type="dxa"/>
              <w:left w:w="108" w:type="dxa"/>
              <w:bottom w:w="0" w:type="dxa"/>
              <w:right w:w="108" w:type="dxa"/>
            </w:tcMar>
            <w:hideMark/>
          </w:tcPr>
          <w:p w14:paraId="7EED6894" w14:textId="6B9E45FC" w:rsidR="00E35C70" w:rsidRPr="00E35C70" w:rsidRDefault="00E35C70" w:rsidP="00E35C70">
            <w:pPr>
              <w:spacing w:before="0" w:after="0" w:line="240" w:lineRule="auto"/>
              <w:ind w:left="0" w:right="0"/>
              <w:jc w:val="center"/>
              <w:rPr>
                <w:rFonts w:ascii="Verdana" w:eastAsia="Times New Roman" w:hAnsi="Verdana" w:cs="Times New Roman"/>
                <w:sz w:val="22"/>
                <w:szCs w:val="22"/>
              </w:rPr>
            </w:pPr>
            <w:r w:rsidRPr="00A44E04">
              <w:rPr>
                <w:rFonts w:ascii="Verdana" w:eastAsia="Times New Roman" w:hAnsi="Verdana" w:cs="Times New Roman"/>
                <w:sz w:val="22"/>
                <w:szCs w:val="22"/>
              </w:rPr>
              <w:t>&lt;5*</w:t>
            </w:r>
          </w:p>
        </w:tc>
      </w:tr>
      <w:tr w:rsidR="00E35C70" w:rsidRPr="00E35C70" w14:paraId="4E211D28" w14:textId="77777777" w:rsidTr="00DF2F50">
        <w:trPr>
          <w:trHeight w:val="490"/>
        </w:trPr>
        <w:tc>
          <w:tcPr>
            <w:tcW w:w="609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2C26047" w14:textId="77777777" w:rsidR="00E35C70" w:rsidRPr="00E35C70" w:rsidRDefault="00E35C70" w:rsidP="00E35C70">
            <w:pPr>
              <w:spacing w:before="0" w:after="0" w:line="240" w:lineRule="auto"/>
              <w:ind w:left="0" w:right="0"/>
              <w:rPr>
                <w:rFonts w:ascii="Verdana" w:eastAsia="Aptos" w:hAnsi="Verdana" w:cs="Aptos"/>
                <w:color w:val="000000"/>
                <w:sz w:val="22"/>
                <w:szCs w:val="22"/>
              </w:rPr>
            </w:pPr>
            <w:r w:rsidRPr="00E35C70">
              <w:rPr>
                <w:rFonts w:ascii="Verdana" w:eastAsia="Aptos" w:hAnsi="Verdana" w:cs="Aptos"/>
                <w:color w:val="000000"/>
                <w:sz w:val="22"/>
                <w:szCs w:val="22"/>
              </w:rPr>
              <w:t>2.7 Rituximab</w:t>
            </w:r>
          </w:p>
        </w:tc>
        <w:tc>
          <w:tcPr>
            <w:tcW w:w="283" w:type="dxa"/>
            <w:tcBorders>
              <w:top w:val="nil"/>
              <w:left w:val="nil"/>
              <w:bottom w:val="nil"/>
              <w:right w:val="single" w:sz="8" w:space="0" w:color="auto"/>
            </w:tcBorders>
            <w:tcMar>
              <w:top w:w="0" w:type="dxa"/>
              <w:left w:w="108" w:type="dxa"/>
              <w:bottom w:w="0" w:type="dxa"/>
              <w:right w:w="108" w:type="dxa"/>
            </w:tcMar>
            <w:vAlign w:val="center"/>
            <w:hideMark/>
          </w:tcPr>
          <w:p w14:paraId="65F44E7F" w14:textId="77777777" w:rsidR="00E35C70" w:rsidRPr="00E35C70" w:rsidRDefault="00E35C70" w:rsidP="00E35C70">
            <w:pPr>
              <w:spacing w:before="0" w:after="0" w:line="240" w:lineRule="auto"/>
              <w:ind w:left="0" w:right="0"/>
              <w:rPr>
                <w:rFonts w:ascii="Verdana" w:eastAsia="Aptos" w:hAnsi="Verdana" w:cs="Aptos"/>
                <w:color w:val="000000"/>
                <w:sz w:val="22"/>
                <w:szCs w:val="22"/>
              </w:rPr>
            </w:pPr>
          </w:p>
        </w:tc>
        <w:tc>
          <w:tcPr>
            <w:tcW w:w="2642" w:type="dxa"/>
            <w:tcBorders>
              <w:top w:val="nil"/>
              <w:left w:val="nil"/>
              <w:bottom w:val="single" w:sz="8" w:space="0" w:color="auto"/>
              <w:right w:val="single" w:sz="8" w:space="0" w:color="auto"/>
            </w:tcBorders>
            <w:tcMar>
              <w:top w:w="0" w:type="dxa"/>
              <w:left w:w="108" w:type="dxa"/>
              <w:bottom w:w="0" w:type="dxa"/>
              <w:right w:w="108" w:type="dxa"/>
            </w:tcMar>
            <w:hideMark/>
          </w:tcPr>
          <w:p w14:paraId="68743BA5" w14:textId="58BBDBC1" w:rsidR="00E35C70" w:rsidRPr="00E35C70" w:rsidRDefault="00E35C70" w:rsidP="00E35C70">
            <w:pPr>
              <w:spacing w:before="0" w:after="0" w:line="240" w:lineRule="auto"/>
              <w:ind w:left="0" w:right="0"/>
              <w:jc w:val="center"/>
              <w:rPr>
                <w:rFonts w:ascii="Verdana" w:eastAsia="Times New Roman" w:hAnsi="Verdana" w:cs="Times New Roman"/>
                <w:sz w:val="22"/>
                <w:szCs w:val="22"/>
              </w:rPr>
            </w:pPr>
            <w:r w:rsidRPr="00A44E04">
              <w:rPr>
                <w:rFonts w:ascii="Verdana" w:eastAsia="Times New Roman" w:hAnsi="Verdana" w:cs="Times New Roman"/>
                <w:sz w:val="22"/>
                <w:szCs w:val="22"/>
              </w:rPr>
              <w:t>&lt;5*</w:t>
            </w:r>
          </w:p>
        </w:tc>
      </w:tr>
      <w:tr w:rsidR="00E35C70" w:rsidRPr="00E35C70" w14:paraId="4B8E2DDD" w14:textId="77777777" w:rsidTr="00DF2F50">
        <w:trPr>
          <w:trHeight w:val="490"/>
        </w:trPr>
        <w:tc>
          <w:tcPr>
            <w:tcW w:w="609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676856CE" w14:textId="77777777" w:rsidR="00E35C70" w:rsidRPr="00E35C70" w:rsidRDefault="00E35C70" w:rsidP="00E35C70">
            <w:pPr>
              <w:spacing w:before="0" w:after="0" w:line="240" w:lineRule="auto"/>
              <w:ind w:left="0" w:right="0"/>
              <w:rPr>
                <w:rFonts w:ascii="Verdana" w:eastAsia="Aptos" w:hAnsi="Verdana" w:cs="Aptos"/>
                <w:color w:val="000000"/>
                <w:sz w:val="22"/>
                <w:szCs w:val="22"/>
              </w:rPr>
            </w:pPr>
            <w:r w:rsidRPr="00E35C70">
              <w:rPr>
                <w:rFonts w:ascii="Verdana" w:eastAsia="Aptos" w:hAnsi="Verdana" w:cs="Aptos"/>
                <w:color w:val="000000"/>
                <w:sz w:val="22"/>
                <w:szCs w:val="22"/>
              </w:rPr>
              <w:t>2.8 Bendamustine</w:t>
            </w:r>
          </w:p>
        </w:tc>
        <w:tc>
          <w:tcPr>
            <w:tcW w:w="283" w:type="dxa"/>
            <w:tcBorders>
              <w:top w:val="nil"/>
              <w:left w:val="nil"/>
              <w:bottom w:val="nil"/>
              <w:right w:val="single" w:sz="8" w:space="0" w:color="auto"/>
            </w:tcBorders>
            <w:tcMar>
              <w:top w:w="0" w:type="dxa"/>
              <w:left w:w="108" w:type="dxa"/>
              <w:bottom w:w="0" w:type="dxa"/>
              <w:right w:w="108" w:type="dxa"/>
            </w:tcMar>
            <w:vAlign w:val="center"/>
            <w:hideMark/>
          </w:tcPr>
          <w:p w14:paraId="28D6FD6C" w14:textId="77777777" w:rsidR="00E35C70" w:rsidRPr="00E35C70" w:rsidRDefault="00E35C70" w:rsidP="00E35C70">
            <w:pPr>
              <w:spacing w:before="0" w:after="0" w:line="240" w:lineRule="auto"/>
              <w:ind w:left="0" w:right="0"/>
              <w:rPr>
                <w:rFonts w:ascii="Verdana" w:eastAsia="Aptos" w:hAnsi="Verdana" w:cs="Aptos"/>
                <w:color w:val="000000"/>
                <w:sz w:val="22"/>
                <w:szCs w:val="22"/>
              </w:rPr>
            </w:pPr>
          </w:p>
        </w:tc>
        <w:tc>
          <w:tcPr>
            <w:tcW w:w="2642" w:type="dxa"/>
            <w:tcBorders>
              <w:top w:val="nil"/>
              <w:left w:val="nil"/>
              <w:bottom w:val="single" w:sz="8" w:space="0" w:color="auto"/>
              <w:right w:val="single" w:sz="8" w:space="0" w:color="auto"/>
            </w:tcBorders>
            <w:tcMar>
              <w:top w:w="0" w:type="dxa"/>
              <w:left w:w="108" w:type="dxa"/>
              <w:bottom w:w="0" w:type="dxa"/>
              <w:right w:w="108" w:type="dxa"/>
            </w:tcMar>
            <w:hideMark/>
          </w:tcPr>
          <w:p w14:paraId="5AC4D0E1" w14:textId="1414CFBA" w:rsidR="00E35C70" w:rsidRPr="00E35C70" w:rsidRDefault="00E35C70" w:rsidP="00E35C70">
            <w:pPr>
              <w:spacing w:before="0" w:after="0" w:line="240" w:lineRule="auto"/>
              <w:ind w:left="0" w:right="0"/>
              <w:jc w:val="center"/>
              <w:rPr>
                <w:rFonts w:ascii="Verdana" w:eastAsia="Times New Roman" w:hAnsi="Verdana" w:cs="Times New Roman"/>
                <w:sz w:val="22"/>
                <w:szCs w:val="22"/>
              </w:rPr>
            </w:pPr>
            <w:r w:rsidRPr="00E35C70">
              <w:rPr>
                <w:rFonts w:ascii="Verdana" w:hAnsi="Verdana"/>
                <w:sz w:val="22"/>
                <w:szCs w:val="22"/>
              </w:rPr>
              <w:t>Nil</w:t>
            </w:r>
          </w:p>
        </w:tc>
      </w:tr>
      <w:tr w:rsidR="00E35C70" w:rsidRPr="00E35C70" w14:paraId="1A6A3D0B" w14:textId="77777777" w:rsidTr="00DF2F50">
        <w:trPr>
          <w:trHeight w:val="490"/>
        </w:trPr>
        <w:tc>
          <w:tcPr>
            <w:tcW w:w="609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2882673B" w14:textId="77777777" w:rsidR="00E35C70" w:rsidRPr="00E35C70" w:rsidRDefault="00E35C70" w:rsidP="00E35C70">
            <w:pPr>
              <w:spacing w:before="0" w:after="0" w:line="240" w:lineRule="auto"/>
              <w:ind w:left="0" w:right="0"/>
              <w:rPr>
                <w:rFonts w:ascii="Verdana" w:eastAsia="Aptos" w:hAnsi="Verdana" w:cs="Aptos"/>
                <w:color w:val="000000"/>
                <w:sz w:val="22"/>
                <w:szCs w:val="22"/>
              </w:rPr>
            </w:pPr>
            <w:r w:rsidRPr="00E35C70">
              <w:rPr>
                <w:rFonts w:ascii="Verdana" w:eastAsia="Aptos" w:hAnsi="Verdana" w:cs="Aptos"/>
                <w:color w:val="000000"/>
                <w:sz w:val="22"/>
                <w:szCs w:val="22"/>
              </w:rPr>
              <w:t>2.9 Chlorambucil</w:t>
            </w:r>
          </w:p>
        </w:tc>
        <w:tc>
          <w:tcPr>
            <w:tcW w:w="283" w:type="dxa"/>
            <w:tcBorders>
              <w:top w:val="nil"/>
              <w:left w:val="nil"/>
              <w:bottom w:val="nil"/>
              <w:right w:val="single" w:sz="8" w:space="0" w:color="auto"/>
            </w:tcBorders>
            <w:tcMar>
              <w:top w:w="0" w:type="dxa"/>
              <w:left w:w="108" w:type="dxa"/>
              <w:bottom w:w="0" w:type="dxa"/>
              <w:right w:w="108" w:type="dxa"/>
            </w:tcMar>
            <w:vAlign w:val="center"/>
            <w:hideMark/>
          </w:tcPr>
          <w:p w14:paraId="2DBF0426" w14:textId="77777777" w:rsidR="00E35C70" w:rsidRPr="00E35C70" w:rsidRDefault="00E35C70" w:rsidP="00E35C70">
            <w:pPr>
              <w:spacing w:before="0" w:after="0" w:line="240" w:lineRule="auto"/>
              <w:ind w:left="0" w:right="0"/>
              <w:rPr>
                <w:rFonts w:ascii="Verdana" w:eastAsia="Aptos" w:hAnsi="Verdana" w:cs="Aptos"/>
                <w:color w:val="000000"/>
                <w:sz w:val="22"/>
                <w:szCs w:val="22"/>
              </w:rPr>
            </w:pPr>
          </w:p>
        </w:tc>
        <w:tc>
          <w:tcPr>
            <w:tcW w:w="2642" w:type="dxa"/>
            <w:tcBorders>
              <w:top w:val="nil"/>
              <w:left w:val="nil"/>
              <w:bottom w:val="single" w:sz="8" w:space="0" w:color="auto"/>
              <w:right w:val="single" w:sz="8" w:space="0" w:color="auto"/>
            </w:tcBorders>
            <w:tcMar>
              <w:top w:w="0" w:type="dxa"/>
              <w:left w:w="108" w:type="dxa"/>
              <w:bottom w:w="0" w:type="dxa"/>
              <w:right w:w="108" w:type="dxa"/>
            </w:tcMar>
            <w:hideMark/>
          </w:tcPr>
          <w:p w14:paraId="140EE4BF" w14:textId="0112C20F" w:rsidR="00E35C70" w:rsidRPr="00E35C70" w:rsidRDefault="00E35C70" w:rsidP="00E35C70">
            <w:pPr>
              <w:spacing w:before="0" w:after="0" w:line="240" w:lineRule="auto"/>
              <w:ind w:left="0" w:right="0"/>
              <w:jc w:val="center"/>
              <w:rPr>
                <w:rFonts w:ascii="Verdana" w:eastAsia="Times New Roman" w:hAnsi="Verdana" w:cs="Times New Roman"/>
                <w:sz w:val="22"/>
                <w:szCs w:val="22"/>
              </w:rPr>
            </w:pPr>
            <w:r w:rsidRPr="00E35C70">
              <w:rPr>
                <w:rFonts w:ascii="Verdana" w:hAnsi="Verdana"/>
                <w:sz w:val="22"/>
                <w:szCs w:val="22"/>
              </w:rPr>
              <w:t>Nil</w:t>
            </w:r>
          </w:p>
        </w:tc>
      </w:tr>
      <w:tr w:rsidR="00E35C70" w:rsidRPr="00E35C70" w14:paraId="12BCD938" w14:textId="77777777" w:rsidTr="00DF2F50">
        <w:trPr>
          <w:trHeight w:val="490"/>
        </w:trPr>
        <w:tc>
          <w:tcPr>
            <w:tcW w:w="609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78B497AC" w14:textId="77777777" w:rsidR="00E35C70" w:rsidRPr="00E35C70" w:rsidRDefault="00E35C70" w:rsidP="00E35C70">
            <w:pPr>
              <w:spacing w:before="0" w:after="0" w:line="240" w:lineRule="auto"/>
              <w:ind w:left="0" w:right="0"/>
              <w:rPr>
                <w:rFonts w:ascii="Verdana" w:eastAsia="Aptos" w:hAnsi="Verdana" w:cs="Aptos"/>
                <w:color w:val="000000"/>
                <w:sz w:val="22"/>
                <w:szCs w:val="22"/>
              </w:rPr>
            </w:pPr>
            <w:r w:rsidRPr="00E35C70">
              <w:rPr>
                <w:rFonts w:ascii="Verdana" w:eastAsia="Aptos" w:hAnsi="Verdana" w:cs="Aptos"/>
                <w:color w:val="000000"/>
                <w:sz w:val="22"/>
                <w:szCs w:val="22"/>
              </w:rPr>
              <w:t>2.10 Fludarabine</w:t>
            </w:r>
          </w:p>
        </w:tc>
        <w:tc>
          <w:tcPr>
            <w:tcW w:w="283" w:type="dxa"/>
            <w:tcBorders>
              <w:top w:val="nil"/>
              <w:left w:val="nil"/>
              <w:bottom w:val="nil"/>
              <w:right w:val="single" w:sz="8" w:space="0" w:color="auto"/>
            </w:tcBorders>
            <w:tcMar>
              <w:top w:w="0" w:type="dxa"/>
              <w:left w:w="108" w:type="dxa"/>
              <w:bottom w:w="0" w:type="dxa"/>
              <w:right w:w="108" w:type="dxa"/>
            </w:tcMar>
            <w:vAlign w:val="center"/>
            <w:hideMark/>
          </w:tcPr>
          <w:p w14:paraId="432BA908" w14:textId="77777777" w:rsidR="00E35C70" w:rsidRPr="00E35C70" w:rsidRDefault="00E35C70" w:rsidP="00E35C70">
            <w:pPr>
              <w:spacing w:before="0" w:after="0" w:line="240" w:lineRule="auto"/>
              <w:ind w:left="0" w:right="0"/>
              <w:rPr>
                <w:rFonts w:ascii="Verdana" w:eastAsia="Aptos" w:hAnsi="Verdana" w:cs="Aptos"/>
                <w:color w:val="000000"/>
                <w:sz w:val="22"/>
                <w:szCs w:val="22"/>
              </w:rPr>
            </w:pPr>
          </w:p>
        </w:tc>
        <w:tc>
          <w:tcPr>
            <w:tcW w:w="2642" w:type="dxa"/>
            <w:tcBorders>
              <w:top w:val="nil"/>
              <w:left w:val="nil"/>
              <w:bottom w:val="single" w:sz="8" w:space="0" w:color="auto"/>
              <w:right w:val="single" w:sz="8" w:space="0" w:color="auto"/>
            </w:tcBorders>
            <w:tcMar>
              <w:top w:w="0" w:type="dxa"/>
              <w:left w:w="108" w:type="dxa"/>
              <w:bottom w:w="0" w:type="dxa"/>
              <w:right w:w="108" w:type="dxa"/>
            </w:tcMar>
            <w:hideMark/>
          </w:tcPr>
          <w:p w14:paraId="7D006202" w14:textId="7D71D328" w:rsidR="00E35C70" w:rsidRPr="00E35C70" w:rsidRDefault="00E35C70" w:rsidP="00E35C70">
            <w:pPr>
              <w:spacing w:before="0" w:after="0" w:line="240" w:lineRule="auto"/>
              <w:ind w:left="0" w:right="0"/>
              <w:jc w:val="center"/>
              <w:rPr>
                <w:rFonts w:ascii="Verdana" w:eastAsia="Times New Roman" w:hAnsi="Verdana" w:cs="Times New Roman"/>
                <w:sz w:val="22"/>
                <w:szCs w:val="22"/>
              </w:rPr>
            </w:pPr>
            <w:r w:rsidRPr="00E35C70">
              <w:rPr>
                <w:rFonts w:ascii="Verdana" w:hAnsi="Verdana"/>
                <w:sz w:val="22"/>
                <w:szCs w:val="22"/>
              </w:rPr>
              <w:t>Nil</w:t>
            </w:r>
          </w:p>
        </w:tc>
      </w:tr>
      <w:tr w:rsidR="00E35C70" w:rsidRPr="00E35C70" w14:paraId="55426437" w14:textId="77777777" w:rsidTr="00DF2F50">
        <w:trPr>
          <w:trHeight w:val="490"/>
        </w:trPr>
        <w:tc>
          <w:tcPr>
            <w:tcW w:w="609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71E601CC" w14:textId="77777777" w:rsidR="00E35C70" w:rsidRPr="00E35C70" w:rsidRDefault="00E35C70" w:rsidP="00E35C70">
            <w:pPr>
              <w:spacing w:before="0" w:after="0" w:line="240" w:lineRule="auto"/>
              <w:ind w:left="0" w:right="0"/>
              <w:rPr>
                <w:rFonts w:ascii="Verdana" w:eastAsia="Aptos" w:hAnsi="Verdana" w:cs="Aptos"/>
                <w:color w:val="000000"/>
                <w:sz w:val="22"/>
                <w:szCs w:val="22"/>
              </w:rPr>
            </w:pPr>
            <w:r w:rsidRPr="00E35C70">
              <w:rPr>
                <w:rFonts w:ascii="Verdana" w:eastAsia="Aptos" w:hAnsi="Verdana" w:cs="Aptos"/>
                <w:color w:val="000000"/>
                <w:sz w:val="22"/>
                <w:szCs w:val="22"/>
              </w:rPr>
              <w:t>2.11 Cyclophosphamide</w:t>
            </w:r>
          </w:p>
        </w:tc>
        <w:tc>
          <w:tcPr>
            <w:tcW w:w="283" w:type="dxa"/>
            <w:tcBorders>
              <w:top w:val="nil"/>
              <w:left w:val="nil"/>
              <w:bottom w:val="nil"/>
              <w:right w:val="single" w:sz="8" w:space="0" w:color="auto"/>
            </w:tcBorders>
            <w:tcMar>
              <w:top w:w="0" w:type="dxa"/>
              <w:left w:w="108" w:type="dxa"/>
              <w:bottom w:w="0" w:type="dxa"/>
              <w:right w:w="108" w:type="dxa"/>
            </w:tcMar>
            <w:vAlign w:val="center"/>
            <w:hideMark/>
          </w:tcPr>
          <w:p w14:paraId="1FDFE1C1" w14:textId="77777777" w:rsidR="00E35C70" w:rsidRPr="00E35C70" w:rsidRDefault="00E35C70" w:rsidP="00E35C70">
            <w:pPr>
              <w:spacing w:before="0" w:after="0" w:line="240" w:lineRule="auto"/>
              <w:ind w:left="0" w:right="0"/>
              <w:rPr>
                <w:rFonts w:ascii="Verdana" w:eastAsia="Aptos" w:hAnsi="Verdana" w:cs="Aptos"/>
                <w:color w:val="000000"/>
                <w:sz w:val="22"/>
                <w:szCs w:val="22"/>
              </w:rPr>
            </w:pPr>
          </w:p>
        </w:tc>
        <w:tc>
          <w:tcPr>
            <w:tcW w:w="2642" w:type="dxa"/>
            <w:tcBorders>
              <w:top w:val="nil"/>
              <w:left w:val="nil"/>
              <w:bottom w:val="single" w:sz="8" w:space="0" w:color="auto"/>
              <w:right w:val="single" w:sz="8" w:space="0" w:color="auto"/>
            </w:tcBorders>
            <w:tcMar>
              <w:top w:w="0" w:type="dxa"/>
              <w:left w:w="108" w:type="dxa"/>
              <w:bottom w:w="0" w:type="dxa"/>
              <w:right w:w="108" w:type="dxa"/>
            </w:tcMar>
            <w:hideMark/>
          </w:tcPr>
          <w:p w14:paraId="6AE4594A" w14:textId="12BE9567" w:rsidR="00E35C70" w:rsidRPr="00E35C70" w:rsidRDefault="00E35C70" w:rsidP="00E35C70">
            <w:pPr>
              <w:spacing w:before="0" w:after="0" w:line="240" w:lineRule="auto"/>
              <w:ind w:left="0" w:right="0"/>
              <w:jc w:val="center"/>
              <w:rPr>
                <w:rFonts w:ascii="Verdana" w:eastAsia="Times New Roman" w:hAnsi="Verdana" w:cs="Times New Roman"/>
                <w:sz w:val="22"/>
                <w:szCs w:val="22"/>
              </w:rPr>
            </w:pPr>
            <w:r w:rsidRPr="00E35C70">
              <w:rPr>
                <w:rFonts w:ascii="Verdana" w:hAnsi="Verdana"/>
                <w:sz w:val="22"/>
                <w:szCs w:val="22"/>
              </w:rPr>
              <w:t>Nil</w:t>
            </w:r>
          </w:p>
        </w:tc>
      </w:tr>
    </w:tbl>
    <w:p w14:paraId="6F0B8764" w14:textId="77777777" w:rsidR="00E35C70" w:rsidRPr="00E35C70" w:rsidRDefault="00E35C70" w:rsidP="00E35C70">
      <w:pPr>
        <w:spacing w:before="0" w:after="0" w:line="240" w:lineRule="auto"/>
        <w:ind w:right="0"/>
        <w:rPr>
          <w:rFonts w:ascii="Verdana" w:eastAsia="Aptos" w:hAnsi="Verdana" w:cs="Aptos"/>
          <w:color w:val="000000"/>
          <w:sz w:val="22"/>
          <w:szCs w:val="22"/>
        </w:rPr>
      </w:pPr>
    </w:p>
    <w:p w14:paraId="054C76AD" w14:textId="77777777" w:rsidR="00E35C70" w:rsidRPr="00E35C70" w:rsidRDefault="00E35C70" w:rsidP="00E35C70">
      <w:pPr>
        <w:spacing w:before="0" w:after="0" w:line="240" w:lineRule="auto"/>
        <w:ind w:right="0"/>
        <w:rPr>
          <w:rFonts w:ascii="Verdana" w:eastAsia="Aptos" w:hAnsi="Verdana" w:cs="Aptos"/>
          <w:b/>
          <w:bCs/>
          <w:color w:val="000000"/>
          <w:sz w:val="22"/>
          <w:szCs w:val="22"/>
        </w:rPr>
      </w:pPr>
      <w:r w:rsidRPr="00E35C70">
        <w:rPr>
          <w:rFonts w:ascii="Verdana" w:eastAsia="Aptos" w:hAnsi="Verdana" w:cs="Aptos"/>
          <w:b/>
          <w:bCs/>
          <w:color w:val="000000"/>
          <w:sz w:val="22"/>
          <w:szCs w:val="22"/>
        </w:rPr>
        <w:t>Q3. How many patients with Chronic Lymphocytic Leukaemia OR Small B-Cell Lymphoma were treated with the following medicines as monotherapy, or in combination, in the 3 months between the start of July 2025 and end of September 2025, or latest 3-month period available?</w:t>
      </w:r>
    </w:p>
    <w:p w14:paraId="6171710F" w14:textId="77777777" w:rsidR="00E35C70" w:rsidRPr="00E35C70" w:rsidRDefault="00E35C70" w:rsidP="00E35C70">
      <w:pPr>
        <w:spacing w:before="0" w:after="0" w:line="240" w:lineRule="auto"/>
        <w:ind w:right="0"/>
        <w:rPr>
          <w:rFonts w:ascii="Verdana" w:eastAsia="Aptos" w:hAnsi="Verdana" w:cs="Aptos"/>
          <w:color w:val="000000"/>
          <w:sz w:val="22"/>
          <w:szCs w:val="22"/>
        </w:rPr>
      </w:pPr>
    </w:p>
    <w:tbl>
      <w:tblPr>
        <w:tblW w:w="9067" w:type="dxa"/>
        <w:tblInd w:w="505" w:type="dxa"/>
        <w:tblCellMar>
          <w:left w:w="0" w:type="dxa"/>
          <w:right w:w="0" w:type="dxa"/>
        </w:tblCellMar>
        <w:tblLook w:val="04A0" w:firstRow="1" w:lastRow="0" w:firstColumn="1" w:lastColumn="0" w:noHBand="0" w:noVBand="1"/>
      </w:tblPr>
      <w:tblGrid>
        <w:gridCol w:w="6091"/>
        <w:gridCol w:w="283"/>
        <w:gridCol w:w="2693"/>
      </w:tblGrid>
      <w:tr w:rsidR="00E35C70" w:rsidRPr="00E35C70" w14:paraId="7E7AED25" w14:textId="77777777" w:rsidTr="00E35C70">
        <w:tc>
          <w:tcPr>
            <w:tcW w:w="6091" w:type="dxa"/>
            <w:tcBorders>
              <w:top w:val="single" w:sz="8" w:space="0" w:color="auto"/>
              <w:left w:val="single" w:sz="8" w:space="0" w:color="auto"/>
              <w:bottom w:val="single" w:sz="8" w:space="0" w:color="auto"/>
              <w:right w:val="single" w:sz="8" w:space="0" w:color="auto"/>
            </w:tcBorders>
            <w:shd w:val="clear" w:color="auto" w:fill="E7E6E6"/>
            <w:tcMar>
              <w:top w:w="0" w:type="dxa"/>
              <w:left w:w="108" w:type="dxa"/>
              <w:bottom w:w="0" w:type="dxa"/>
              <w:right w:w="108" w:type="dxa"/>
            </w:tcMar>
            <w:hideMark/>
          </w:tcPr>
          <w:p w14:paraId="580B3EB7" w14:textId="77777777" w:rsidR="00E35C70" w:rsidRPr="00E35C70" w:rsidRDefault="00E35C70" w:rsidP="00E35C70">
            <w:pPr>
              <w:spacing w:before="0" w:after="0" w:line="240" w:lineRule="auto"/>
              <w:ind w:left="0" w:right="0"/>
              <w:rPr>
                <w:rFonts w:ascii="Verdana" w:eastAsia="Aptos" w:hAnsi="Verdana" w:cs="Aptos"/>
                <w:color w:val="000000"/>
                <w:sz w:val="22"/>
                <w:szCs w:val="22"/>
              </w:rPr>
            </w:pPr>
            <w:r w:rsidRPr="00E35C70">
              <w:rPr>
                <w:rFonts w:ascii="Verdana" w:eastAsia="Aptos" w:hAnsi="Verdana" w:cs="Aptos"/>
                <w:color w:val="000000"/>
                <w:sz w:val="22"/>
                <w:szCs w:val="22"/>
              </w:rPr>
              <w:t>Name of monotherapy or combination</w:t>
            </w:r>
          </w:p>
        </w:tc>
        <w:tc>
          <w:tcPr>
            <w:tcW w:w="283" w:type="dxa"/>
            <w:tcBorders>
              <w:top w:val="nil"/>
              <w:left w:val="nil"/>
              <w:bottom w:val="nil"/>
              <w:right w:val="single" w:sz="8" w:space="0" w:color="auto"/>
            </w:tcBorders>
            <w:tcMar>
              <w:top w:w="0" w:type="dxa"/>
              <w:left w:w="108" w:type="dxa"/>
              <w:bottom w:w="0" w:type="dxa"/>
              <w:right w:w="108" w:type="dxa"/>
            </w:tcMar>
            <w:hideMark/>
          </w:tcPr>
          <w:p w14:paraId="4271CC65" w14:textId="77777777" w:rsidR="00E35C70" w:rsidRPr="00E35C70" w:rsidRDefault="00E35C70" w:rsidP="00E35C70">
            <w:pPr>
              <w:spacing w:before="0" w:after="0" w:line="240" w:lineRule="auto"/>
              <w:ind w:left="0" w:right="0"/>
              <w:rPr>
                <w:rFonts w:ascii="Verdana" w:eastAsia="Aptos" w:hAnsi="Verdana" w:cs="Aptos"/>
                <w:color w:val="000000"/>
                <w:sz w:val="22"/>
                <w:szCs w:val="22"/>
              </w:rPr>
            </w:pPr>
          </w:p>
        </w:tc>
        <w:tc>
          <w:tcPr>
            <w:tcW w:w="2693" w:type="dxa"/>
            <w:tcBorders>
              <w:top w:val="single" w:sz="8" w:space="0" w:color="auto"/>
              <w:left w:val="nil"/>
              <w:bottom w:val="single" w:sz="8" w:space="0" w:color="auto"/>
              <w:right w:val="single" w:sz="8" w:space="0" w:color="auto"/>
            </w:tcBorders>
            <w:shd w:val="clear" w:color="auto" w:fill="E7E6E6"/>
            <w:tcMar>
              <w:top w:w="0" w:type="dxa"/>
              <w:left w:w="108" w:type="dxa"/>
              <w:bottom w:w="0" w:type="dxa"/>
              <w:right w:w="108" w:type="dxa"/>
            </w:tcMar>
            <w:hideMark/>
          </w:tcPr>
          <w:p w14:paraId="22BB1755" w14:textId="77777777" w:rsidR="00E35C70" w:rsidRPr="00E35C70" w:rsidRDefault="00E35C70" w:rsidP="00E35C70">
            <w:pPr>
              <w:spacing w:before="0" w:after="0" w:line="240" w:lineRule="auto"/>
              <w:ind w:left="0" w:right="0"/>
              <w:rPr>
                <w:rFonts w:ascii="Verdana" w:eastAsia="Aptos" w:hAnsi="Verdana" w:cs="Aptos"/>
                <w:color w:val="000000"/>
                <w:sz w:val="22"/>
                <w:szCs w:val="22"/>
              </w:rPr>
            </w:pPr>
            <w:r w:rsidRPr="00E35C70">
              <w:rPr>
                <w:rFonts w:ascii="Verdana" w:eastAsia="Aptos" w:hAnsi="Verdana" w:cs="Aptos"/>
                <w:color w:val="000000"/>
                <w:sz w:val="22"/>
                <w:szCs w:val="22"/>
              </w:rPr>
              <w:t>Number patients treated</w:t>
            </w:r>
          </w:p>
        </w:tc>
      </w:tr>
      <w:tr w:rsidR="00E35C70" w:rsidRPr="00E35C70" w14:paraId="06E7C64D" w14:textId="77777777" w:rsidTr="00EF030D">
        <w:trPr>
          <w:trHeight w:val="490"/>
        </w:trPr>
        <w:tc>
          <w:tcPr>
            <w:tcW w:w="609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CE89967" w14:textId="77777777" w:rsidR="00E35C70" w:rsidRPr="00E35C70" w:rsidRDefault="00E35C70" w:rsidP="00E35C70">
            <w:pPr>
              <w:spacing w:before="0" w:after="0" w:line="240" w:lineRule="auto"/>
              <w:ind w:left="0" w:right="0"/>
              <w:rPr>
                <w:rFonts w:ascii="Verdana" w:eastAsia="Aptos" w:hAnsi="Verdana" w:cs="Aptos"/>
                <w:color w:val="000000"/>
                <w:sz w:val="22"/>
                <w:szCs w:val="22"/>
              </w:rPr>
            </w:pPr>
            <w:r w:rsidRPr="00E35C70">
              <w:rPr>
                <w:rFonts w:ascii="Verdana" w:eastAsia="Aptos" w:hAnsi="Verdana" w:cs="Aptos"/>
                <w:color w:val="000000"/>
                <w:sz w:val="22"/>
                <w:szCs w:val="22"/>
              </w:rPr>
              <w:t>3.1 Ibrutinib + venetoclax</w:t>
            </w:r>
          </w:p>
        </w:tc>
        <w:tc>
          <w:tcPr>
            <w:tcW w:w="283" w:type="dxa"/>
            <w:tcBorders>
              <w:top w:val="nil"/>
              <w:left w:val="nil"/>
              <w:bottom w:val="nil"/>
              <w:right w:val="single" w:sz="8" w:space="0" w:color="auto"/>
            </w:tcBorders>
            <w:tcMar>
              <w:top w:w="0" w:type="dxa"/>
              <w:left w:w="108" w:type="dxa"/>
              <w:bottom w:w="0" w:type="dxa"/>
              <w:right w:w="108" w:type="dxa"/>
            </w:tcMar>
            <w:vAlign w:val="center"/>
            <w:hideMark/>
          </w:tcPr>
          <w:p w14:paraId="1251F317" w14:textId="77777777" w:rsidR="00E35C70" w:rsidRPr="00E35C70" w:rsidRDefault="00E35C70" w:rsidP="00E35C70">
            <w:pPr>
              <w:spacing w:before="0" w:after="0" w:line="240" w:lineRule="auto"/>
              <w:ind w:left="0" w:right="0"/>
              <w:rPr>
                <w:rFonts w:ascii="Verdana" w:eastAsia="Aptos" w:hAnsi="Verdana" w:cs="Aptos"/>
                <w:color w:val="000000"/>
                <w:sz w:val="22"/>
                <w:szCs w:val="22"/>
              </w:rPr>
            </w:pPr>
          </w:p>
        </w:tc>
        <w:tc>
          <w:tcPr>
            <w:tcW w:w="2693" w:type="dxa"/>
            <w:tcBorders>
              <w:top w:val="nil"/>
              <w:left w:val="nil"/>
              <w:bottom w:val="single" w:sz="8" w:space="0" w:color="auto"/>
              <w:right w:val="single" w:sz="8" w:space="0" w:color="auto"/>
            </w:tcBorders>
            <w:tcMar>
              <w:top w:w="0" w:type="dxa"/>
              <w:left w:w="108" w:type="dxa"/>
              <w:bottom w:w="0" w:type="dxa"/>
              <w:right w:w="108" w:type="dxa"/>
            </w:tcMar>
            <w:hideMark/>
          </w:tcPr>
          <w:p w14:paraId="6CE777B2" w14:textId="27F2C947" w:rsidR="00E35C70" w:rsidRPr="00E35C70" w:rsidRDefault="00E35C70" w:rsidP="00E35C70">
            <w:pPr>
              <w:spacing w:before="0" w:after="0" w:line="240" w:lineRule="auto"/>
              <w:ind w:left="0" w:right="0"/>
              <w:jc w:val="center"/>
              <w:rPr>
                <w:rFonts w:ascii="Verdana" w:eastAsia="Times New Roman" w:hAnsi="Verdana" w:cs="Times New Roman"/>
                <w:sz w:val="22"/>
                <w:szCs w:val="22"/>
              </w:rPr>
            </w:pPr>
            <w:r w:rsidRPr="00E35C70">
              <w:rPr>
                <w:rFonts w:ascii="Verdana" w:hAnsi="Verdana"/>
                <w:sz w:val="22"/>
                <w:szCs w:val="22"/>
              </w:rPr>
              <w:t>6</w:t>
            </w:r>
          </w:p>
        </w:tc>
      </w:tr>
      <w:tr w:rsidR="00E35C70" w:rsidRPr="00E35C70" w14:paraId="368657D5" w14:textId="77777777" w:rsidTr="00EF030D">
        <w:trPr>
          <w:trHeight w:val="490"/>
        </w:trPr>
        <w:tc>
          <w:tcPr>
            <w:tcW w:w="609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4AF3B56" w14:textId="77777777" w:rsidR="00E35C70" w:rsidRPr="00E35C70" w:rsidRDefault="00E35C70" w:rsidP="00E35C70">
            <w:pPr>
              <w:spacing w:before="0" w:after="0" w:line="240" w:lineRule="auto"/>
              <w:ind w:left="0" w:right="0"/>
              <w:rPr>
                <w:rFonts w:ascii="Verdana" w:eastAsia="Aptos" w:hAnsi="Verdana" w:cs="Aptos"/>
                <w:color w:val="000000"/>
                <w:sz w:val="22"/>
                <w:szCs w:val="22"/>
              </w:rPr>
            </w:pPr>
            <w:r w:rsidRPr="00E35C70">
              <w:rPr>
                <w:rFonts w:ascii="Verdana" w:eastAsia="Aptos" w:hAnsi="Verdana" w:cs="Aptos"/>
                <w:color w:val="000000"/>
                <w:sz w:val="22"/>
                <w:szCs w:val="22"/>
              </w:rPr>
              <w:t>3.2 Obinutuzumab + venetoclax</w:t>
            </w:r>
          </w:p>
        </w:tc>
        <w:tc>
          <w:tcPr>
            <w:tcW w:w="283" w:type="dxa"/>
            <w:tcBorders>
              <w:top w:val="nil"/>
              <w:left w:val="nil"/>
              <w:bottom w:val="nil"/>
              <w:right w:val="single" w:sz="8" w:space="0" w:color="auto"/>
            </w:tcBorders>
            <w:tcMar>
              <w:top w:w="0" w:type="dxa"/>
              <w:left w:w="108" w:type="dxa"/>
              <w:bottom w:w="0" w:type="dxa"/>
              <w:right w:w="108" w:type="dxa"/>
            </w:tcMar>
            <w:vAlign w:val="center"/>
            <w:hideMark/>
          </w:tcPr>
          <w:p w14:paraId="51841108" w14:textId="77777777" w:rsidR="00E35C70" w:rsidRPr="00E35C70" w:rsidRDefault="00E35C70" w:rsidP="00E35C70">
            <w:pPr>
              <w:spacing w:before="0" w:after="0" w:line="240" w:lineRule="auto"/>
              <w:ind w:left="0" w:right="0"/>
              <w:rPr>
                <w:rFonts w:ascii="Verdana" w:eastAsia="Aptos" w:hAnsi="Verdana" w:cs="Aptos"/>
                <w:color w:val="000000"/>
                <w:sz w:val="22"/>
                <w:szCs w:val="22"/>
              </w:rPr>
            </w:pPr>
          </w:p>
        </w:tc>
        <w:tc>
          <w:tcPr>
            <w:tcW w:w="2693" w:type="dxa"/>
            <w:tcBorders>
              <w:top w:val="nil"/>
              <w:left w:val="nil"/>
              <w:bottom w:val="single" w:sz="8" w:space="0" w:color="auto"/>
              <w:right w:val="single" w:sz="8" w:space="0" w:color="auto"/>
            </w:tcBorders>
            <w:tcMar>
              <w:top w:w="0" w:type="dxa"/>
              <w:left w:w="108" w:type="dxa"/>
              <w:bottom w:w="0" w:type="dxa"/>
              <w:right w:w="108" w:type="dxa"/>
            </w:tcMar>
            <w:hideMark/>
          </w:tcPr>
          <w:p w14:paraId="528E41FD" w14:textId="01780BC5" w:rsidR="00E35C70" w:rsidRPr="00E35C70" w:rsidRDefault="00E35C70" w:rsidP="00E35C70">
            <w:pPr>
              <w:spacing w:before="0" w:after="0" w:line="240" w:lineRule="auto"/>
              <w:ind w:left="0" w:right="0"/>
              <w:jc w:val="center"/>
              <w:rPr>
                <w:rFonts w:ascii="Verdana" w:eastAsia="Times New Roman" w:hAnsi="Verdana" w:cs="Times New Roman"/>
                <w:sz w:val="22"/>
                <w:szCs w:val="22"/>
              </w:rPr>
            </w:pPr>
            <w:r w:rsidRPr="001048B1">
              <w:rPr>
                <w:rFonts w:ascii="Verdana" w:eastAsia="Times New Roman" w:hAnsi="Verdana" w:cs="Times New Roman"/>
                <w:sz w:val="22"/>
                <w:szCs w:val="22"/>
              </w:rPr>
              <w:t>&lt;5*</w:t>
            </w:r>
          </w:p>
        </w:tc>
      </w:tr>
      <w:tr w:rsidR="00E35C70" w:rsidRPr="00E35C70" w14:paraId="18326E8A" w14:textId="77777777" w:rsidTr="00EF030D">
        <w:trPr>
          <w:trHeight w:val="490"/>
        </w:trPr>
        <w:tc>
          <w:tcPr>
            <w:tcW w:w="609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AE466CF" w14:textId="77777777" w:rsidR="00E35C70" w:rsidRPr="00E35C70" w:rsidRDefault="00E35C70" w:rsidP="00E35C70">
            <w:pPr>
              <w:spacing w:before="0" w:after="0" w:line="240" w:lineRule="auto"/>
              <w:ind w:left="0" w:right="0"/>
              <w:rPr>
                <w:rFonts w:ascii="Verdana" w:eastAsia="Aptos" w:hAnsi="Verdana" w:cs="Aptos"/>
                <w:color w:val="000000"/>
                <w:sz w:val="22"/>
                <w:szCs w:val="22"/>
              </w:rPr>
            </w:pPr>
            <w:r w:rsidRPr="00E35C70">
              <w:rPr>
                <w:rFonts w:ascii="Verdana" w:eastAsia="Aptos" w:hAnsi="Verdana" w:cs="Aptos"/>
                <w:color w:val="000000"/>
                <w:sz w:val="22"/>
                <w:szCs w:val="22"/>
              </w:rPr>
              <w:t>3.3 Zanubrutinib monotherapy / maintenance</w:t>
            </w:r>
          </w:p>
        </w:tc>
        <w:tc>
          <w:tcPr>
            <w:tcW w:w="283" w:type="dxa"/>
            <w:tcBorders>
              <w:top w:val="nil"/>
              <w:left w:val="nil"/>
              <w:bottom w:val="nil"/>
              <w:right w:val="single" w:sz="8" w:space="0" w:color="auto"/>
            </w:tcBorders>
            <w:tcMar>
              <w:top w:w="0" w:type="dxa"/>
              <w:left w:w="108" w:type="dxa"/>
              <w:bottom w:w="0" w:type="dxa"/>
              <w:right w:w="108" w:type="dxa"/>
            </w:tcMar>
            <w:vAlign w:val="center"/>
            <w:hideMark/>
          </w:tcPr>
          <w:p w14:paraId="07490AA4" w14:textId="77777777" w:rsidR="00E35C70" w:rsidRPr="00E35C70" w:rsidRDefault="00E35C70" w:rsidP="00E35C70">
            <w:pPr>
              <w:spacing w:before="0" w:after="0" w:line="240" w:lineRule="auto"/>
              <w:ind w:left="0" w:right="0"/>
              <w:rPr>
                <w:rFonts w:ascii="Verdana" w:eastAsia="Aptos" w:hAnsi="Verdana" w:cs="Aptos"/>
                <w:color w:val="000000"/>
                <w:sz w:val="22"/>
                <w:szCs w:val="22"/>
              </w:rPr>
            </w:pPr>
          </w:p>
        </w:tc>
        <w:tc>
          <w:tcPr>
            <w:tcW w:w="2693" w:type="dxa"/>
            <w:tcBorders>
              <w:top w:val="nil"/>
              <w:left w:val="nil"/>
              <w:bottom w:val="single" w:sz="8" w:space="0" w:color="auto"/>
              <w:right w:val="single" w:sz="8" w:space="0" w:color="auto"/>
            </w:tcBorders>
            <w:tcMar>
              <w:top w:w="0" w:type="dxa"/>
              <w:left w:w="108" w:type="dxa"/>
              <w:bottom w:w="0" w:type="dxa"/>
              <w:right w:w="108" w:type="dxa"/>
            </w:tcMar>
            <w:hideMark/>
          </w:tcPr>
          <w:p w14:paraId="1829D739" w14:textId="38F31E6A" w:rsidR="00E35C70" w:rsidRPr="00E35C70" w:rsidRDefault="00E35C70" w:rsidP="00E35C70">
            <w:pPr>
              <w:spacing w:before="0" w:after="0" w:line="240" w:lineRule="auto"/>
              <w:ind w:left="0" w:right="0"/>
              <w:jc w:val="center"/>
              <w:rPr>
                <w:rFonts w:ascii="Verdana" w:eastAsia="Times New Roman" w:hAnsi="Verdana" w:cs="Times New Roman"/>
                <w:sz w:val="22"/>
                <w:szCs w:val="22"/>
              </w:rPr>
            </w:pPr>
            <w:r w:rsidRPr="001048B1">
              <w:rPr>
                <w:rFonts w:ascii="Verdana" w:eastAsia="Times New Roman" w:hAnsi="Verdana" w:cs="Times New Roman"/>
                <w:sz w:val="22"/>
                <w:szCs w:val="22"/>
              </w:rPr>
              <w:t>&lt;5*</w:t>
            </w:r>
          </w:p>
        </w:tc>
      </w:tr>
      <w:tr w:rsidR="00E35C70" w:rsidRPr="00E35C70" w14:paraId="29C0CB3C" w14:textId="77777777" w:rsidTr="00EF030D">
        <w:trPr>
          <w:trHeight w:val="490"/>
        </w:trPr>
        <w:tc>
          <w:tcPr>
            <w:tcW w:w="609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61C76CE3" w14:textId="77777777" w:rsidR="00E35C70" w:rsidRPr="00E35C70" w:rsidRDefault="00E35C70" w:rsidP="00E35C70">
            <w:pPr>
              <w:spacing w:before="0" w:after="0" w:line="240" w:lineRule="auto"/>
              <w:ind w:left="0" w:right="0"/>
              <w:rPr>
                <w:rFonts w:ascii="Verdana" w:eastAsia="Aptos" w:hAnsi="Verdana" w:cs="Aptos"/>
                <w:color w:val="000000"/>
                <w:sz w:val="22"/>
                <w:szCs w:val="22"/>
              </w:rPr>
            </w:pPr>
            <w:r w:rsidRPr="00E35C70">
              <w:rPr>
                <w:rFonts w:ascii="Verdana" w:eastAsia="Aptos" w:hAnsi="Verdana" w:cs="Aptos"/>
                <w:color w:val="000000"/>
                <w:sz w:val="22"/>
                <w:szCs w:val="22"/>
              </w:rPr>
              <w:t>3.4 Ibrutinib monotherapy / maintenance</w:t>
            </w:r>
          </w:p>
        </w:tc>
        <w:tc>
          <w:tcPr>
            <w:tcW w:w="283" w:type="dxa"/>
            <w:tcBorders>
              <w:top w:val="nil"/>
              <w:left w:val="nil"/>
              <w:bottom w:val="nil"/>
              <w:right w:val="single" w:sz="8" w:space="0" w:color="auto"/>
            </w:tcBorders>
            <w:tcMar>
              <w:top w:w="0" w:type="dxa"/>
              <w:left w:w="108" w:type="dxa"/>
              <w:bottom w:w="0" w:type="dxa"/>
              <w:right w:w="108" w:type="dxa"/>
            </w:tcMar>
            <w:vAlign w:val="center"/>
            <w:hideMark/>
          </w:tcPr>
          <w:p w14:paraId="3AA9289E" w14:textId="77777777" w:rsidR="00E35C70" w:rsidRPr="00E35C70" w:rsidRDefault="00E35C70" w:rsidP="00E35C70">
            <w:pPr>
              <w:spacing w:before="0" w:after="0" w:line="240" w:lineRule="auto"/>
              <w:ind w:left="0" w:right="0"/>
              <w:rPr>
                <w:rFonts w:ascii="Verdana" w:eastAsia="Aptos" w:hAnsi="Verdana" w:cs="Aptos"/>
                <w:color w:val="000000"/>
                <w:sz w:val="22"/>
                <w:szCs w:val="22"/>
              </w:rPr>
            </w:pPr>
          </w:p>
        </w:tc>
        <w:tc>
          <w:tcPr>
            <w:tcW w:w="2693" w:type="dxa"/>
            <w:tcBorders>
              <w:top w:val="nil"/>
              <w:left w:val="nil"/>
              <w:bottom w:val="single" w:sz="8" w:space="0" w:color="auto"/>
              <w:right w:val="single" w:sz="8" w:space="0" w:color="auto"/>
            </w:tcBorders>
            <w:tcMar>
              <w:top w:w="0" w:type="dxa"/>
              <w:left w:w="108" w:type="dxa"/>
              <w:bottom w:w="0" w:type="dxa"/>
              <w:right w:w="108" w:type="dxa"/>
            </w:tcMar>
            <w:hideMark/>
          </w:tcPr>
          <w:p w14:paraId="0687FB4F" w14:textId="01AB3CF1" w:rsidR="00E35C70" w:rsidRPr="00E35C70" w:rsidRDefault="00E35C70" w:rsidP="00E35C70">
            <w:pPr>
              <w:spacing w:before="0" w:after="0" w:line="240" w:lineRule="auto"/>
              <w:ind w:left="0" w:right="0"/>
              <w:jc w:val="center"/>
              <w:rPr>
                <w:rFonts w:ascii="Verdana" w:eastAsia="Times New Roman" w:hAnsi="Verdana" w:cs="Times New Roman"/>
                <w:sz w:val="22"/>
                <w:szCs w:val="22"/>
              </w:rPr>
            </w:pPr>
            <w:r w:rsidRPr="00E35C70">
              <w:rPr>
                <w:rFonts w:ascii="Verdana" w:hAnsi="Verdana"/>
                <w:sz w:val="22"/>
                <w:szCs w:val="22"/>
              </w:rPr>
              <w:t>8</w:t>
            </w:r>
          </w:p>
        </w:tc>
      </w:tr>
      <w:tr w:rsidR="00E35C70" w:rsidRPr="00E35C70" w14:paraId="72B7575C" w14:textId="77777777" w:rsidTr="00EF030D">
        <w:trPr>
          <w:trHeight w:val="490"/>
        </w:trPr>
        <w:tc>
          <w:tcPr>
            <w:tcW w:w="609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644185DA" w14:textId="77777777" w:rsidR="00E35C70" w:rsidRPr="00E35C70" w:rsidRDefault="00E35C70" w:rsidP="00E35C70">
            <w:pPr>
              <w:spacing w:before="0" w:after="0" w:line="240" w:lineRule="auto"/>
              <w:ind w:left="0" w:right="0"/>
              <w:rPr>
                <w:rFonts w:ascii="Verdana" w:eastAsia="Aptos" w:hAnsi="Verdana" w:cs="Aptos"/>
                <w:color w:val="000000"/>
                <w:sz w:val="22"/>
                <w:szCs w:val="22"/>
              </w:rPr>
            </w:pPr>
            <w:r w:rsidRPr="00E35C70">
              <w:rPr>
                <w:rFonts w:ascii="Verdana" w:eastAsia="Aptos" w:hAnsi="Verdana" w:cs="Aptos"/>
                <w:color w:val="000000"/>
                <w:sz w:val="22"/>
                <w:szCs w:val="22"/>
              </w:rPr>
              <w:t>3.5 Venetoclax monotherapy</w:t>
            </w:r>
          </w:p>
        </w:tc>
        <w:tc>
          <w:tcPr>
            <w:tcW w:w="283" w:type="dxa"/>
            <w:tcBorders>
              <w:top w:val="nil"/>
              <w:left w:val="nil"/>
              <w:bottom w:val="nil"/>
              <w:right w:val="single" w:sz="8" w:space="0" w:color="auto"/>
            </w:tcBorders>
            <w:tcMar>
              <w:top w:w="0" w:type="dxa"/>
              <w:left w:w="108" w:type="dxa"/>
              <w:bottom w:w="0" w:type="dxa"/>
              <w:right w:w="108" w:type="dxa"/>
            </w:tcMar>
            <w:vAlign w:val="center"/>
            <w:hideMark/>
          </w:tcPr>
          <w:p w14:paraId="40B8D9DB" w14:textId="77777777" w:rsidR="00E35C70" w:rsidRPr="00E35C70" w:rsidRDefault="00E35C70" w:rsidP="00E35C70">
            <w:pPr>
              <w:spacing w:before="0" w:after="0" w:line="240" w:lineRule="auto"/>
              <w:ind w:left="0" w:right="0"/>
              <w:rPr>
                <w:rFonts w:ascii="Verdana" w:eastAsia="Aptos" w:hAnsi="Verdana" w:cs="Aptos"/>
                <w:color w:val="000000"/>
                <w:sz w:val="22"/>
                <w:szCs w:val="22"/>
              </w:rPr>
            </w:pPr>
          </w:p>
        </w:tc>
        <w:tc>
          <w:tcPr>
            <w:tcW w:w="2693" w:type="dxa"/>
            <w:tcBorders>
              <w:top w:val="nil"/>
              <w:left w:val="nil"/>
              <w:bottom w:val="single" w:sz="8" w:space="0" w:color="auto"/>
              <w:right w:val="single" w:sz="8" w:space="0" w:color="auto"/>
            </w:tcBorders>
            <w:tcMar>
              <w:top w:w="0" w:type="dxa"/>
              <w:left w:w="108" w:type="dxa"/>
              <w:bottom w:w="0" w:type="dxa"/>
              <w:right w:w="108" w:type="dxa"/>
            </w:tcMar>
            <w:hideMark/>
          </w:tcPr>
          <w:p w14:paraId="0E8A8259" w14:textId="1B04CABA" w:rsidR="00E35C70" w:rsidRPr="00E35C70" w:rsidRDefault="00E35C70" w:rsidP="00E35C70">
            <w:pPr>
              <w:spacing w:before="0" w:after="0" w:line="240" w:lineRule="auto"/>
              <w:ind w:left="0" w:right="0"/>
              <w:jc w:val="center"/>
              <w:rPr>
                <w:rFonts w:ascii="Verdana" w:eastAsia="Times New Roman" w:hAnsi="Verdana" w:cs="Times New Roman"/>
                <w:sz w:val="22"/>
                <w:szCs w:val="22"/>
              </w:rPr>
            </w:pPr>
            <w:r w:rsidRPr="00CF768D">
              <w:rPr>
                <w:rFonts w:ascii="Verdana" w:eastAsia="Times New Roman" w:hAnsi="Verdana" w:cs="Times New Roman"/>
                <w:sz w:val="22"/>
                <w:szCs w:val="22"/>
              </w:rPr>
              <w:t>&lt;5*</w:t>
            </w:r>
          </w:p>
        </w:tc>
      </w:tr>
      <w:tr w:rsidR="00E35C70" w:rsidRPr="00E35C70" w14:paraId="7DDFD0C2" w14:textId="77777777" w:rsidTr="00EF030D">
        <w:trPr>
          <w:trHeight w:val="490"/>
        </w:trPr>
        <w:tc>
          <w:tcPr>
            <w:tcW w:w="609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7E9F6C1D" w14:textId="77777777" w:rsidR="00E35C70" w:rsidRPr="00E35C70" w:rsidRDefault="00E35C70" w:rsidP="00E35C70">
            <w:pPr>
              <w:spacing w:before="0" w:after="0" w:line="240" w:lineRule="auto"/>
              <w:ind w:left="0" w:right="0"/>
              <w:rPr>
                <w:rFonts w:ascii="Verdana" w:eastAsia="Aptos" w:hAnsi="Verdana" w:cs="Aptos"/>
                <w:color w:val="000000"/>
                <w:sz w:val="22"/>
                <w:szCs w:val="22"/>
              </w:rPr>
            </w:pPr>
            <w:r w:rsidRPr="00E35C70">
              <w:rPr>
                <w:rFonts w:ascii="Verdana" w:eastAsia="Aptos" w:hAnsi="Verdana" w:cs="Aptos"/>
                <w:color w:val="000000"/>
                <w:sz w:val="22"/>
                <w:szCs w:val="22"/>
              </w:rPr>
              <w:t>3.6 Venetoclax + rituximab</w:t>
            </w:r>
          </w:p>
        </w:tc>
        <w:tc>
          <w:tcPr>
            <w:tcW w:w="283" w:type="dxa"/>
            <w:tcBorders>
              <w:top w:val="nil"/>
              <w:left w:val="nil"/>
              <w:bottom w:val="nil"/>
              <w:right w:val="single" w:sz="8" w:space="0" w:color="auto"/>
            </w:tcBorders>
            <w:tcMar>
              <w:top w:w="0" w:type="dxa"/>
              <w:left w:w="108" w:type="dxa"/>
              <w:bottom w:w="0" w:type="dxa"/>
              <w:right w:w="108" w:type="dxa"/>
            </w:tcMar>
            <w:vAlign w:val="center"/>
            <w:hideMark/>
          </w:tcPr>
          <w:p w14:paraId="450392F0" w14:textId="77777777" w:rsidR="00E35C70" w:rsidRPr="00E35C70" w:rsidRDefault="00E35C70" w:rsidP="00E35C70">
            <w:pPr>
              <w:spacing w:before="0" w:after="0" w:line="240" w:lineRule="auto"/>
              <w:ind w:left="0" w:right="0"/>
              <w:rPr>
                <w:rFonts w:ascii="Verdana" w:eastAsia="Aptos" w:hAnsi="Verdana" w:cs="Aptos"/>
                <w:color w:val="000000"/>
                <w:sz w:val="22"/>
                <w:szCs w:val="22"/>
              </w:rPr>
            </w:pPr>
          </w:p>
        </w:tc>
        <w:tc>
          <w:tcPr>
            <w:tcW w:w="2693" w:type="dxa"/>
            <w:tcBorders>
              <w:top w:val="nil"/>
              <w:left w:val="nil"/>
              <w:bottom w:val="single" w:sz="8" w:space="0" w:color="auto"/>
              <w:right w:val="single" w:sz="8" w:space="0" w:color="auto"/>
            </w:tcBorders>
            <w:tcMar>
              <w:top w:w="0" w:type="dxa"/>
              <w:left w:w="108" w:type="dxa"/>
              <w:bottom w:w="0" w:type="dxa"/>
              <w:right w:w="108" w:type="dxa"/>
            </w:tcMar>
            <w:hideMark/>
          </w:tcPr>
          <w:p w14:paraId="3528EB83" w14:textId="769946F9" w:rsidR="00E35C70" w:rsidRPr="00E35C70" w:rsidRDefault="00E35C70" w:rsidP="00E35C70">
            <w:pPr>
              <w:spacing w:before="0" w:after="0" w:line="240" w:lineRule="auto"/>
              <w:ind w:left="0" w:right="0"/>
              <w:jc w:val="center"/>
              <w:rPr>
                <w:rFonts w:ascii="Verdana" w:eastAsia="Times New Roman" w:hAnsi="Verdana" w:cs="Times New Roman"/>
                <w:sz w:val="22"/>
                <w:szCs w:val="22"/>
              </w:rPr>
            </w:pPr>
            <w:r w:rsidRPr="00CF768D">
              <w:rPr>
                <w:rFonts w:ascii="Verdana" w:eastAsia="Times New Roman" w:hAnsi="Verdana" w:cs="Times New Roman"/>
                <w:sz w:val="22"/>
                <w:szCs w:val="22"/>
              </w:rPr>
              <w:t>&lt;5*</w:t>
            </w:r>
          </w:p>
        </w:tc>
      </w:tr>
      <w:tr w:rsidR="00E35C70" w:rsidRPr="00E35C70" w14:paraId="60F1C7CB" w14:textId="77777777" w:rsidTr="00EF030D">
        <w:trPr>
          <w:trHeight w:val="490"/>
        </w:trPr>
        <w:tc>
          <w:tcPr>
            <w:tcW w:w="609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E58B052" w14:textId="77777777" w:rsidR="00E35C70" w:rsidRPr="00E35C70" w:rsidRDefault="00E35C70" w:rsidP="00E35C70">
            <w:pPr>
              <w:spacing w:before="0" w:after="0" w:line="240" w:lineRule="auto"/>
              <w:ind w:left="0" w:right="0"/>
              <w:rPr>
                <w:rFonts w:ascii="Verdana" w:eastAsia="Aptos" w:hAnsi="Verdana" w:cs="Aptos"/>
                <w:color w:val="000000"/>
                <w:sz w:val="22"/>
                <w:szCs w:val="22"/>
              </w:rPr>
            </w:pPr>
            <w:r w:rsidRPr="00E35C70">
              <w:rPr>
                <w:rFonts w:ascii="Verdana" w:eastAsia="Aptos" w:hAnsi="Verdana" w:cs="Aptos"/>
                <w:color w:val="000000"/>
                <w:sz w:val="22"/>
                <w:szCs w:val="22"/>
              </w:rPr>
              <w:t>3.7 Rituximab monotherapy</w:t>
            </w:r>
          </w:p>
        </w:tc>
        <w:tc>
          <w:tcPr>
            <w:tcW w:w="283" w:type="dxa"/>
            <w:tcBorders>
              <w:top w:val="nil"/>
              <w:left w:val="nil"/>
              <w:bottom w:val="nil"/>
              <w:right w:val="single" w:sz="8" w:space="0" w:color="auto"/>
            </w:tcBorders>
            <w:tcMar>
              <w:top w:w="0" w:type="dxa"/>
              <w:left w:w="108" w:type="dxa"/>
              <w:bottom w:w="0" w:type="dxa"/>
              <w:right w:w="108" w:type="dxa"/>
            </w:tcMar>
            <w:vAlign w:val="center"/>
            <w:hideMark/>
          </w:tcPr>
          <w:p w14:paraId="7B70E76B" w14:textId="77777777" w:rsidR="00E35C70" w:rsidRPr="00E35C70" w:rsidRDefault="00E35C70" w:rsidP="00E35C70">
            <w:pPr>
              <w:spacing w:before="0" w:after="0" w:line="240" w:lineRule="auto"/>
              <w:ind w:left="0" w:right="0"/>
              <w:rPr>
                <w:rFonts w:ascii="Verdana" w:eastAsia="Aptos" w:hAnsi="Verdana" w:cs="Aptos"/>
                <w:color w:val="000000"/>
                <w:sz w:val="22"/>
                <w:szCs w:val="22"/>
              </w:rPr>
            </w:pPr>
          </w:p>
        </w:tc>
        <w:tc>
          <w:tcPr>
            <w:tcW w:w="2693" w:type="dxa"/>
            <w:tcBorders>
              <w:top w:val="nil"/>
              <w:left w:val="nil"/>
              <w:bottom w:val="single" w:sz="8" w:space="0" w:color="auto"/>
              <w:right w:val="single" w:sz="8" w:space="0" w:color="auto"/>
            </w:tcBorders>
            <w:tcMar>
              <w:top w:w="0" w:type="dxa"/>
              <w:left w:w="108" w:type="dxa"/>
              <w:bottom w:w="0" w:type="dxa"/>
              <w:right w:w="108" w:type="dxa"/>
            </w:tcMar>
            <w:hideMark/>
          </w:tcPr>
          <w:p w14:paraId="356AE577" w14:textId="3B655202" w:rsidR="00E35C70" w:rsidRPr="00E35C70" w:rsidRDefault="00E35C70" w:rsidP="00E35C70">
            <w:pPr>
              <w:spacing w:before="0" w:after="0" w:line="240" w:lineRule="auto"/>
              <w:ind w:left="0" w:right="0"/>
              <w:jc w:val="center"/>
              <w:rPr>
                <w:rFonts w:ascii="Verdana" w:eastAsia="Times New Roman" w:hAnsi="Verdana" w:cs="Times New Roman"/>
                <w:sz w:val="22"/>
                <w:szCs w:val="22"/>
              </w:rPr>
            </w:pPr>
            <w:r w:rsidRPr="00E35C70">
              <w:rPr>
                <w:rFonts w:ascii="Verdana" w:hAnsi="Verdana"/>
                <w:sz w:val="22"/>
                <w:szCs w:val="22"/>
              </w:rPr>
              <w:t>Nil</w:t>
            </w:r>
          </w:p>
        </w:tc>
      </w:tr>
      <w:tr w:rsidR="00E35C70" w:rsidRPr="00E35C70" w14:paraId="6EA2E7D6" w14:textId="77777777" w:rsidTr="00EF030D">
        <w:trPr>
          <w:trHeight w:val="490"/>
        </w:trPr>
        <w:tc>
          <w:tcPr>
            <w:tcW w:w="609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68A8E1D" w14:textId="77777777" w:rsidR="00E35C70" w:rsidRPr="00E35C70" w:rsidRDefault="00E35C70" w:rsidP="00E35C70">
            <w:pPr>
              <w:spacing w:before="0" w:after="0" w:line="240" w:lineRule="auto"/>
              <w:ind w:left="0" w:right="0"/>
              <w:rPr>
                <w:rFonts w:ascii="Verdana" w:eastAsia="Aptos" w:hAnsi="Verdana" w:cs="Aptos"/>
                <w:color w:val="000000"/>
                <w:sz w:val="22"/>
                <w:szCs w:val="22"/>
              </w:rPr>
            </w:pPr>
            <w:r w:rsidRPr="00E35C70">
              <w:rPr>
                <w:rFonts w:ascii="Verdana" w:eastAsia="Aptos" w:hAnsi="Verdana" w:cs="Aptos"/>
                <w:color w:val="000000"/>
                <w:sz w:val="22"/>
                <w:szCs w:val="22"/>
              </w:rPr>
              <w:t>3.8 Ibrutinib + Bendamustine + Rituximab</w:t>
            </w:r>
          </w:p>
        </w:tc>
        <w:tc>
          <w:tcPr>
            <w:tcW w:w="283" w:type="dxa"/>
            <w:tcBorders>
              <w:top w:val="nil"/>
              <w:left w:val="nil"/>
              <w:bottom w:val="nil"/>
              <w:right w:val="single" w:sz="8" w:space="0" w:color="auto"/>
            </w:tcBorders>
            <w:tcMar>
              <w:top w:w="0" w:type="dxa"/>
              <w:left w:w="108" w:type="dxa"/>
              <w:bottom w:w="0" w:type="dxa"/>
              <w:right w:w="108" w:type="dxa"/>
            </w:tcMar>
            <w:vAlign w:val="center"/>
            <w:hideMark/>
          </w:tcPr>
          <w:p w14:paraId="7C7AC06E" w14:textId="77777777" w:rsidR="00E35C70" w:rsidRPr="00E35C70" w:rsidRDefault="00E35C70" w:rsidP="00E35C70">
            <w:pPr>
              <w:spacing w:before="0" w:after="0" w:line="240" w:lineRule="auto"/>
              <w:ind w:left="0" w:right="0"/>
              <w:rPr>
                <w:rFonts w:ascii="Verdana" w:eastAsia="Aptos" w:hAnsi="Verdana" w:cs="Aptos"/>
                <w:color w:val="000000"/>
                <w:sz w:val="22"/>
                <w:szCs w:val="22"/>
              </w:rPr>
            </w:pPr>
          </w:p>
        </w:tc>
        <w:tc>
          <w:tcPr>
            <w:tcW w:w="2693" w:type="dxa"/>
            <w:tcBorders>
              <w:top w:val="nil"/>
              <w:left w:val="nil"/>
              <w:bottom w:val="single" w:sz="8" w:space="0" w:color="auto"/>
              <w:right w:val="single" w:sz="8" w:space="0" w:color="auto"/>
            </w:tcBorders>
            <w:tcMar>
              <w:top w:w="0" w:type="dxa"/>
              <w:left w:w="108" w:type="dxa"/>
              <w:bottom w:w="0" w:type="dxa"/>
              <w:right w:w="108" w:type="dxa"/>
            </w:tcMar>
            <w:hideMark/>
          </w:tcPr>
          <w:p w14:paraId="0C352A42" w14:textId="3907EF71" w:rsidR="00E35C70" w:rsidRPr="00E35C70" w:rsidRDefault="00E35C70" w:rsidP="00E35C70">
            <w:pPr>
              <w:spacing w:before="0" w:after="0" w:line="240" w:lineRule="auto"/>
              <w:ind w:left="0" w:right="0"/>
              <w:jc w:val="center"/>
              <w:rPr>
                <w:rFonts w:ascii="Verdana" w:eastAsia="Times New Roman" w:hAnsi="Verdana" w:cs="Times New Roman"/>
                <w:sz w:val="22"/>
                <w:szCs w:val="22"/>
              </w:rPr>
            </w:pPr>
            <w:r w:rsidRPr="00E35C70">
              <w:rPr>
                <w:rFonts w:ascii="Verdana" w:hAnsi="Verdana"/>
                <w:sz w:val="22"/>
                <w:szCs w:val="22"/>
              </w:rPr>
              <w:t>Nil</w:t>
            </w:r>
          </w:p>
        </w:tc>
      </w:tr>
    </w:tbl>
    <w:p w14:paraId="7AA4EFFB" w14:textId="77777777" w:rsidR="00E35C70" w:rsidRPr="00E35C70" w:rsidRDefault="00E35C70" w:rsidP="00E35C70">
      <w:pPr>
        <w:spacing w:before="0" w:after="0" w:line="240" w:lineRule="auto"/>
        <w:ind w:right="0"/>
        <w:rPr>
          <w:rFonts w:ascii="Verdana" w:eastAsia="Aptos" w:hAnsi="Verdana" w:cs="Aptos"/>
          <w:color w:val="000000"/>
          <w:sz w:val="22"/>
          <w:szCs w:val="22"/>
        </w:rPr>
      </w:pPr>
    </w:p>
    <w:p w14:paraId="2497581C" w14:textId="7F8C7F1E" w:rsidR="00E35C70" w:rsidRPr="00E35C70" w:rsidRDefault="00E35C70" w:rsidP="00E35C70">
      <w:pPr>
        <w:spacing w:before="0" w:after="0" w:line="240" w:lineRule="auto"/>
        <w:ind w:right="0"/>
        <w:rPr>
          <w:rFonts w:ascii="Verdana" w:eastAsia="Aptos" w:hAnsi="Verdana" w:cs="Aptos"/>
          <w:b/>
          <w:bCs/>
          <w:color w:val="000000"/>
          <w:sz w:val="22"/>
          <w:szCs w:val="22"/>
        </w:rPr>
      </w:pPr>
      <w:r w:rsidRPr="00E35C70">
        <w:rPr>
          <w:rFonts w:ascii="Verdana" w:eastAsia="Aptos" w:hAnsi="Verdana" w:cs="Aptos"/>
          <w:b/>
          <w:bCs/>
          <w:color w:val="000000"/>
          <w:sz w:val="22"/>
          <w:szCs w:val="22"/>
        </w:rPr>
        <w:t xml:space="preserve">Q4. How many patients with </w:t>
      </w:r>
      <w:r w:rsidRPr="00E35C70">
        <w:rPr>
          <w:rFonts w:ascii="Verdana" w:eastAsia="Aptos" w:hAnsi="Verdana" w:cs="Aptos"/>
          <w:b/>
          <w:bCs/>
          <w:color w:val="000000"/>
          <w:sz w:val="22"/>
          <w:szCs w:val="22"/>
          <w:u w:val="single"/>
        </w:rPr>
        <w:t>Mantle Cell Lymphoma</w:t>
      </w:r>
      <w:r w:rsidRPr="00E35C70">
        <w:rPr>
          <w:rFonts w:ascii="Verdana" w:eastAsia="Aptos" w:hAnsi="Verdana" w:cs="Aptos"/>
          <w:b/>
          <w:bCs/>
          <w:color w:val="000000"/>
          <w:sz w:val="22"/>
          <w:szCs w:val="22"/>
        </w:rPr>
        <w:t xml:space="preserve"> (ICD-10 code = C83.1) were treated with the following medicines, in the 3 months between the start of July 2025 and end of September 2025, or latest 3-month period available?</w:t>
      </w:r>
      <w:r w:rsidRPr="00E35C70">
        <w:rPr>
          <w:rFonts w:ascii="Verdana" w:eastAsia="Aptos" w:hAnsi="Verdana" w:cs="Aptos"/>
          <w:b/>
          <w:bCs/>
          <w:color w:val="000000"/>
          <w:sz w:val="22"/>
          <w:szCs w:val="22"/>
        </w:rPr>
        <w:br/>
      </w:r>
    </w:p>
    <w:tbl>
      <w:tblPr>
        <w:tblW w:w="9016" w:type="dxa"/>
        <w:tblInd w:w="505" w:type="dxa"/>
        <w:tblCellMar>
          <w:left w:w="0" w:type="dxa"/>
          <w:right w:w="0" w:type="dxa"/>
        </w:tblCellMar>
        <w:tblLook w:val="04A0" w:firstRow="1" w:lastRow="0" w:firstColumn="1" w:lastColumn="0" w:noHBand="0" w:noVBand="1"/>
      </w:tblPr>
      <w:tblGrid>
        <w:gridCol w:w="6091"/>
        <w:gridCol w:w="283"/>
        <w:gridCol w:w="2642"/>
      </w:tblGrid>
      <w:tr w:rsidR="00E35C70" w:rsidRPr="00E35C70" w14:paraId="13CAA12C" w14:textId="77777777" w:rsidTr="00E35C70">
        <w:tc>
          <w:tcPr>
            <w:tcW w:w="6091" w:type="dxa"/>
            <w:tcBorders>
              <w:top w:val="single" w:sz="8" w:space="0" w:color="auto"/>
              <w:left w:val="single" w:sz="8" w:space="0" w:color="auto"/>
              <w:bottom w:val="single" w:sz="8" w:space="0" w:color="auto"/>
              <w:right w:val="single" w:sz="8" w:space="0" w:color="auto"/>
            </w:tcBorders>
            <w:shd w:val="clear" w:color="auto" w:fill="E7E6E6"/>
            <w:tcMar>
              <w:top w:w="0" w:type="dxa"/>
              <w:left w:w="108" w:type="dxa"/>
              <w:bottom w:w="0" w:type="dxa"/>
              <w:right w:w="108" w:type="dxa"/>
            </w:tcMar>
            <w:hideMark/>
          </w:tcPr>
          <w:p w14:paraId="5D1C019D" w14:textId="77777777" w:rsidR="00E35C70" w:rsidRPr="00E35C70" w:rsidRDefault="00E35C70" w:rsidP="00E35C70">
            <w:pPr>
              <w:spacing w:before="0" w:after="0" w:line="240" w:lineRule="auto"/>
              <w:ind w:left="0" w:right="0"/>
              <w:rPr>
                <w:rFonts w:ascii="Verdana" w:eastAsia="Aptos" w:hAnsi="Verdana" w:cs="Aptos"/>
                <w:color w:val="000000"/>
                <w:sz w:val="22"/>
                <w:szCs w:val="22"/>
              </w:rPr>
            </w:pPr>
            <w:r w:rsidRPr="00E35C70">
              <w:rPr>
                <w:rFonts w:ascii="Verdana" w:eastAsia="Aptos" w:hAnsi="Verdana" w:cs="Aptos"/>
                <w:color w:val="000000"/>
                <w:sz w:val="22"/>
                <w:szCs w:val="22"/>
              </w:rPr>
              <w:t>Name of monotherapy or combination</w:t>
            </w:r>
          </w:p>
        </w:tc>
        <w:tc>
          <w:tcPr>
            <w:tcW w:w="283" w:type="dxa"/>
            <w:tcBorders>
              <w:top w:val="nil"/>
              <w:left w:val="nil"/>
              <w:bottom w:val="nil"/>
              <w:right w:val="single" w:sz="8" w:space="0" w:color="auto"/>
            </w:tcBorders>
            <w:tcMar>
              <w:top w:w="0" w:type="dxa"/>
              <w:left w:w="108" w:type="dxa"/>
              <w:bottom w:w="0" w:type="dxa"/>
              <w:right w:w="108" w:type="dxa"/>
            </w:tcMar>
            <w:hideMark/>
          </w:tcPr>
          <w:p w14:paraId="1676BCE7" w14:textId="77777777" w:rsidR="00E35C70" w:rsidRPr="00E35C70" w:rsidRDefault="00E35C70" w:rsidP="00E35C70">
            <w:pPr>
              <w:spacing w:before="0" w:after="0" w:line="240" w:lineRule="auto"/>
              <w:ind w:left="0" w:right="0"/>
              <w:rPr>
                <w:rFonts w:ascii="Verdana" w:eastAsia="Aptos" w:hAnsi="Verdana" w:cs="Aptos"/>
                <w:color w:val="000000"/>
                <w:sz w:val="22"/>
                <w:szCs w:val="22"/>
              </w:rPr>
            </w:pPr>
          </w:p>
        </w:tc>
        <w:tc>
          <w:tcPr>
            <w:tcW w:w="2642" w:type="dxa"/>
            <w:tcBorders>
              <w:top w:val="single" w:sz="8" w:space="0" w:color="auto"/>
              <w:left w:val="nil"/>
              <w:bottom w:val="single" w:sz="8" w:space="0" w:color="auto"/>
              <w:right w:val="single" w:sz="8" w:space="0" w:color="auto"/>
            </w:tcBorders>
            <w:shd w:val="clear" w:color="auto" w:fill="E7E6E6"/>
            <w:tcMar>
              <w:top w:w="0" w:type="dxa"/>
              <w:left w:w="108" w:type="dxa"/>
              <w:bottom w:w="0" w:type="dxa"/>
              <w:right w:w="108" w:type="dxa"/>
            </w:tcMar>
            <w:hideMark/>
          </w:tcPr>
          <w:p w14:paraId="6439ADBA" w14:textId="77777777" w:rsidR="00E35C70" w:rsidRPr="00E35C70" w:rsidRDefault="00E35C70" w:rsidP="00E35C70">
            <w:pPr>
              <w:spacing w:before="0" w:after="0" w:line="240" w:lineRule="auto"/>
              <w:ind w:left="0" w:right="0"/>
              <w:rPr>
                <w:rFonts w:ascii="Verdana" w:eastAsia="Aptos" w:hAnsi="Verdana" w:cs="Aptos"/>
                <w:color w:val="000000"/>
                <w:sz w:val="22"/>
                <w:szCs w:val="22"/>
              </w:rPr>
            </w:pPr>
            <w:r w:rsidRPr="00E35C70">
              <w:rPr>
                <w:rFonts w:ascii="Verdana" w:eastAsia="Aptos" w:hAnsi="Verdana" w:cs="Aptos"/>
                <w:color w:val="000000"/>
                <w:sz w:val="22"/>
                <w:szCs w:val="22"/>
              </w:rPr>
              <w:t>Number patients treated</w:t>
            </w:r>
          </w:p>
        </w:tc>
      </w:tr>
      <w:tr w:rsidR="00E35C70" w:rsidRPr="00E35C70" w14:paraId="3D03D11D" w14:textId="77777777" w:rsidTr="00530F70">
        <w:trPr>
          <w:trHeight w:val="490"/>
        </w:trPr>
        <w:tc>
          <w:tcPr>
            <w:tcW w:w="609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F95DE56" w14:textId="77777777" w:rsidR="00E35C70" w:rsidRPr="00E35C70" w:rsidRDefault="00E35C70" w:rsidP="00E35C70">
            <w:pPr>
              <w:spacing w:before="0" w:after="0" w:line="240" w:lineRule="auto"/>
              <w:ind w:left="0" w:right="0"/>
              <w:rPr>
                <w:rFonts w:ascii="Verdana" w:eastAsia="Aptos" w:hAnsi="Verdana" w:cs="Aptos"/>
                <w:color w:val="000000"/>
                <w:sz w:val="22"/>
                <w:szCs w:val="22"/>
              </w:rPr>
            </w:pPr>
            <w:r w:rsidRPr="00E35C70">
              <w:rPr>
                <w:rFonts w:ascii="Verdana" w:eastAsia="Aptos" w:hAnsi="Verdana" w:cs="Aptos"/>
                <w:color w:val="000000"/>
                <w:sz w:val="22"/>
                <w:szCs w:val="22"/>
              </w:rPr>
              <w:lastRenderedPageBreak/>
              <w:t>4.1 Acalabrutinib</w:t>
            </w:r>
          </w:p>
        </w:tc>
        <w:tc>
          <w:tcPr>
            <w:tcW w:w="283" w:type="dxa"/>
            <w:tcBorders>
              <w:top w:val="nil"/>
              <w:left w:val="nil"/>
              <w:bottom w:val="nil"/>
              <w:right w:val="single" w:sz="8" w:space="0" w:color="auto"/>
            </w:tcBorders>
            <w:tcMar>
              <w:top w:w="0" w:type="dxa"/>
              <w:left w:w="108" w:type="dxa"/>
              <w:bottom w:w="0" w:type="dxa"/>
              <w:right w:w="108" w:type="dxa"/>
            </w:tcMar>
            <w:vAlign w:val="center"/>
            <w:hideMark/>
          </w:tcPr>
          <w:p w14:paraId="137F82C7" w14:textId="77777777" w:rsidR="00E35C70" w:rsidRPr="00E35C70" w:rsidRDefault="00E35C70" w:rsidP="00E35C70">
            <w:pPr>
              <w:spacing w:before="0" w:after="0" w:line="240" w:lineRule="auto"/>
              <w:ind w:left="0" w:right="0"/>
              <w:rPr>
                <w:rFonts w:ascii="Verdana" w:eastAsia="Aptos" w:hAnsi="Verdana" w:cs="Aptos"/>
                <w:color w:val="000000"/>
                <w:sz w:val="22"/>
                <w:szCs w:val="22"/>
              </w:rPr>
            </w:pPr>
          </w:p>
        </w:tc>
        <w:tc>
          <w:tcPr>
            <w:tcW w:w="2642" w:type="dxa"/>
            <w:tcBorders>
              <w:top w:val="nil"/>
              <w:left w:val="nil"/>
              <w:bottom w:val="single" w:sz="8" w:space="0" w:color="auto"/>
              <w:right w:val="single" w:sz="8" w:space="0" w:color="auto"/>
            </w:tcBorders>
            <w:tcMar>
              <w:top w:w="0" w:type="dxa"/>
              <w:left w:w="108" w:type="dxa"/>
              <w:bottom w:w="0" w:type="dxa"/>
              <w:right w:w="108" w:type="dxa"/>
            </w:tcMar>
            <w:hideMark/>
          </w:tcPr>
          <w:p w14:paraId="1DC8D799" w14:textId="450C7B01" w:rsidR="00E35C70" w:rsidRPr="00E35C70" w:rsidRDefault="00E35C70" w:rsidP="00E35C70">
            <w:pPr>
              <w:spacing w:before="0" w:after="0" w:line="240" w:lineRule="auto"/>
              <w:ind w:left="0" w:right="0"/>
              <w:jc w:val="center"/>
              <w:rPr>
                <w:rFonts w:ascii="Verdana" w:eastAsia="Times New Roman" w:hAnsi="Verdana" w:cs="Times New Roman"/>
                <w:sz w:val="22"/>
                <w:szCs w:val="22"/>
              </w:rPr>
            </w:pPr>
            <w:r w:rsidRPr="00E35C70">
              <w:rPr>
                <w:rFonts w:ascii="Verdana" w:hAnsi="Verdana"/>
                <w:sz w:val="22"/>
                <w:szCs w:val="22"/>
              </w:rPr>
              <w:t>Nil</w:t>
            </w:r>
          </w:p>
        </w:tc>
      </w:tr>
      <w:tr w:rsidR="00E35C70" w:rsidRPr="00E35C70" w14:paraId="28F746A2" w14:textId="77777777" w:rsidTr="00530F70">
        <w:trPr>
          <w:trHeight w:val="490"/>
        </w:trPr>
        <w:tc>
          <w:tcPr>
            <w:tcW w:w="609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67A18C8" w14:textId="77777777" w:rsidR="00E35C70" w:rsidRPr="00E35C70" w:rsidRDefault="00E35C70" w:rsidP="00E35C70">
            <w:pPr>
              <w:spacing w:before="0" w:after="0" w:line="240" w:lineRule="auto"/>
              <w:ind w:left="0" w:right="0"/>
              <w:rPr>
                <w:rFonts w:ascii="Verdana" w:eastAsia="Aptos" w:hAnsi="Verdana" w:cs="Aptos"/>
                <w:color w:val="000000"/>
                <w:sz w:val="22"/>
                <w:szCs w:val="22"/>
              </w:rPr>
            </w:pPr>
            <w:r w:rsidRPr="00E35C70">
              <w:rPr>
                <w:rFonts w:ascii="Verdana" w:eastAsia="Aptos" w:hAnsi="Verdana" w:cs="Aptos"/>
                <w:color w:val="000000"/>
                <w:sz w:val="22"/>
                <w:szCs w:val="22"/>
              </w:rPr>
              <w:t>4.2 Ibrutinib</w:t>
            </w:r>
          </w:p>
        </w:tc>
        <w:tc>
          <w:tcPr>
            <w:tcW w:w="283" w:type="dxa"/>
            <w:tcBorders>
              <w:top w:val="nil"/>
              <w:left w:val="nil"/>
              <w:bottom w:val="nil"/>
              <w:right w:val="single" w:sz="8" w:space="0" w:color="auto"/>
            </w:tcBorders>
            <w:tcMar>
              <w:top w:w="0" w:type="dxa"/>
              <w:left w:w="108" w:type="dxa"/>
              <w:bottom w:w="0" w:type="dxa"/>
              <w:right w:w="108" w:type="dxa"/>
            </w:tcMar>
            <w:vAlign w:val="center"/>
            <w:hideMark/>
          </w:tcPr>
          <w:p w14:paraId="251582EE" w14:textId="77777777" w:rsidR="00E35C70" w:rsidRPr="00E35C70" w:rsidRDefault="00E35C70" w:rsidP="00E35C70">
            <w:pPr>
              <w:spacing w:before="0" w:after="0" w:line="240" w:lineRule="auto"/>
              <w:ind w:left="0" w:right="0"/>
              <w:rPr>
                <w:rFonts w:ascii="Verdana" w:eastAsia="Aptos" w:hAnsi="Verdana" w:cs="Aptos"/>
                <w:color w:val="000000"/>
                <w:sz w:val="22"/>
                <w:szCs w:val="22"/>
              </w:rPr>
            </w:pPr>
          </w:p>
        </w:tc>
        <w:tc>
          <w:tcPr>
            <w:tcW w:w="2642" w:type="dxa"/>
            <w:tcBorders>
              <w:top w:val="nil"/>
              <w:left w:val="nil"/>
              <w:bottom w:val="single" w:sz="8" w:space="0" w:color="auto"/>
              <w:right w:val="single" w:sz="8" w:space="0" w:color="auto"/>
            </w:tcBorders>
            <w:tcMar>
              <w:top w:w="0" w:type="dxa"/>
              <w:left w:w="108" w:type="dxa"/>
              <w:bottom w:w="0" w:type="dxa"/>
              <w:right w:w="108" w:type="dxa"/>
            </w:tcMar>
            <w:hideMark/>
          </w:tcPr>
          <w:p w14:paraId="454CA8DF" w14:textId="090CDBC5" w:rsidR="00E35C70" w:rsidRPr="00E35C70" w:rsidRDefault="00E35C70" w:rsidP="00E35C70">
            <w:pPr>
              <w:spacing w:before="0" w:after="0" w:line="240" w:lineRule="auto"/>
              <w:ind w:left="0" w:right="0"/>
              <w:jc w:val="center"/>
              <w:rPr>
                <w:rFonts w:ascii="Verdana" w:eastAsia="Times New Roman" w:hAnsi="Verdana" w:cs="Times New Roman"/>
                <w:sz w:val="22"/>
                <w:szCs w:val="22"/>
              </w:rPr>
            </w:pPr>
            <w:r w:rsidRPr="00E35C70">
              <w:rPr>
                <w:rFonts w:ascii="Verdana" w:hAnsi="Verdana"/>
                <w:sz w:val="22"/>
                <w:szCs w:val="22"/>
              </w:rPr>
              <w:t>5</w:t>
            </w:r>
          </w:p>
        </w:tc>
      </w:tr>
      <w:tr w:rsidR="00E35C70" w:rsidRPr="00E35C70" w14:paraId="643FEF1F" w14:textId="77777777" w:rsidTr="00530F70">
        <w:trPr>
          <w:trHeight w:val="490"/>
        </w:trPr>
        <w:tc>
          <w:tcPr>
            <w:tcW w:w="609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15D839A" w14:textId="77777777" w:rsidR="00E35C70" w:rsidRPr="00E35C70" w:rsidRDefault="00E35C70" w:rsidP="00E35C70">
            <w:pPr>
              <w:spacing w:before="0" w:after="0" w:line="240" w:lineRule="auto"/>
              <w:ind w:left="0" w:right="0"/>
              <w:rPr>
                <w:rFonts w:ascii="Verdana" w:eastAsia="Aptos" w:hAnsi="Verdana" w:cs="Aptos"/>
                <w:color w:val="000000"/>
                <w:sz w:val="22"/>
                <w:szCs w:val="22"/>
              </w:rPr>
            </w:pPr>
            <w:r w:rsidRPr="00E35C70">
              <w:rPr>
                <w:rFonts w:ascii="Verdana" w:eastAsia="Aptos" w:hAnsi="Verdana" w:cs="Aptos"/>
                <w:color w:val="000000"/>
                <w:sz w:val="22"/>
                <w:szCs w:val="22"/>
              </w:rPr>
              <w:t>4.3 Zanubrutinib</w:t>
            </w:r>
          </w:p>
        </w:tc>
        <w:tc>
          <w:tcPr>
            <w:tcW w:w="283" w:type="dxa"/>
            <w:tcBorders>
              <w:top w:val="nil"/>
              <w:left w:val="nil"/>
              <w:bottom w:val="nil"/>
              <w:right w:val="single" w:sz="8" w:space="0" w:color="auto"/>
            </w:tcBorders>
            <w:tcMar>
              <w:top w:w="0" w:type="dxa"/>
              <w:left w:w="108" w:type="dxa"/>
              <w:bottom w:w="0" w:type="dxa"/>
              <w:right w:w="108" w:type="dxa"/>
            </w:tcMar>
            <w:vAlign w:val="center"/>
            <w:hideMark/>
          </w:tcPr>
          <w:p w14:paraId="6B8E811C" w14:textId="77777777" w:rsidR="00E35C70" w:rsidRPr="00E35C70" w:rsidRDefault="00E35C70" w:rsidP="00E35C70">
            <w:pPr>
              <w:spacing w:before="0" w:after="0" w:line="240" w:lineRule="auto"/>
              <w:ind w:left="0" w:right="0"/>
              <w:rPr>
                <w:rFonts w:ascii="Verdana" w:eastAsia="Aptos" w:hAnsi="Verdana" w:cs="Aptos"/>
                <w:color w:val="000000"/>
                <w:sz w:val="22"/>
                <w:szCs w:val="22"/>
              </w:rPr>
            </w:pPr>
          </w:p>
        </w:tc>
        <w:tc>
          <w:tcPr>
            <w:tcW w:w="2642" w:type="dxa"/>
            <w:tcBorders>
              <w:top w:val="nil"/>
              <w:left w:val="nil"/>
              <w:bottom w:val="single" w:sz="8" w:space="0" w:color="auto"/>
              <w:right w:val="single" w:sz="8" w:space="0" w:color="auto"/>
            </w:tcBorders>
            <w:tcMar>
              <w:top w:w="0" w:type="dxa"/>
              <w:left w:w="108" w:type="dxa"/>
              <w:bottom w:w="0" w:type="dxa"/>
              <w:right w:w="108" w:type="dxa"/>
            </w:tcMar>
            <w:hideMark/>
          </w:tcPr>
          <w:p w14:paraId="54FC0B07" w14:textId="755EAA9F" w:rsidR="00E35C70" w:rsidRPr="00E35C70" w:rsidRDefault="00E35C70" w:rsidP="00E35C70">
            <w:pPr>
              <w:spacing w:before="0" w:after="0" w:line="240" w:lineRule="auto"/>
              <w:ind w:left="0" w:right="0"/>
              <w:jc w:val="center"/>
              <w:rPr>
                <w:rFonts w:ascii="Verdana" w:eastAsia="Times New Roman" w:hAnsi="Verdana" w:cs="Times New Roman"/>
                <w:sz w:val="22"/>
                <w:szCs w:val="22"/>
              </w:rPr>
            </w:pPr>
            <w:r>
              <w:rPr>
                <w:rFonts w:ascii="Verdana" w:eastAsia="Times New Roman" w:hAnsi="Verdana" w:cs="Times New Roman"/>
                <w:sz w:val="22"/>
                <w:szCs w:val="22"/>
              </w:rPr>
              <w:t>&lt;5*</w:t>
            </w:r>
          </w:p>
        </w:tc>
      </w:tr>
      <w:tr w:rsidR="00E35C70" w:rsidRPr="00E35C70" w14:paraId="18B65FAE" w14:textId="77777777" w:rsidTr="00530F70">
        <w:trPr>
          <w:trHeight w:val="490"/>
        </w:trPr>
        <w:tc>
          <w:tcPr>
            <w:tcW w:w="609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3C56177" w14:textId="77777777" w:rsidR="00E35C70" w:rsidRPr="00E35C70" w:rsidRDefault="00E35C70" w:rsidP="00E35C70">
            <w:pPr>
              <w:spacing w:before="0" w:after="0" w:line="240" w:lineRule="auto"/>
              <w:ind w:left="0" w:right="0"/>
              <w:rPr>
                <w:rFonts w:ascii="Verdana" w:eastAsia="Aptos" w:hAnsi="Verdana" w:cs="Aptos"/>
                <w:color w:val="000000"/>
                <w:sz w:val="22"/>
                <w:szCs w:val="22"/>
              </w:rPr>
            </w:pPr>
            <w:r w:rsidRPr="00E35C70">
              <w:rPr>
                <w:rFonts w:ascii="Verdana" w:eastAsia="Aptos" w:hAnsi="Verdana" w:cs="Aptos"/>
                <w:color w:val="000000"/>
                <w:sz w:val="22"/>
                <w:szCs w:val="22"/>
              </w:rPr>
              <w:t>4.4 Ibrutinib + R-CHOP / R-DHAP</w:t>
            </w:r>
          </w:p>
        </w:tc>
        <w:tc>
          <w:tcPr>
            <w:tcW w:w="283" w:type="dxa"/>
            <w:tcBorders>
              <w:top w:val="nil"/>
              <w:left w:val="nil"/>
              <w:bottom w:val="nil"/>
              <w:right w:val="single" w:sz="8" w:space="0" w:color="auto"/>
            </w:tcBorders>
            <w:tcMar>
              <w:top w:w="0" w:type="dxa"/>
              <w:left w:w="108" w:type="dxa"/>
              <w:bottom w:w="0" w:type="dxa"/>
              <w:right w:w="108" w:type="dxa"/>
            </w:tcMar>
            <w:vAlign w:val="center"/>
            <w:hideMark/>
          </w:tcPr>
          <w:p w14:paraId="4638C69B" w14:textId="77777777" w:rsidR="00E35C70" w:rsidRPr="00E35C70" w:rsidRDefault="00E35C70" w:rsidP="00E35C70">
            <w:pPr>
              <w:spacing w:before="0" w:after="0" w:line="240" w:lineRule="auto"/>
              <w:ind w:left="0" w:right="0"/>
              <w:rPr>
                <w:rFonts w:ascii="Verdana" w:eastAsia="Aptos" w:hAnsi="Verdana" w:cs="Aptos"/>
                <w:color w:val="000000"/>
                <w:sz w:val="22"/>
                <w:szCs w:val="22"/>
              </w:rPr>
            </w:pPr>
          </w:p>
        </w:tc>
        <w:tc>
          <w:tcPr>
            <w:tcW w:w="2642" w:type="dxa"/>
            <w:tcBorders>
              <w:top w:val="nil"/>
              <w:left w:val="nil"/>
              <w:bottom w:val="single" w:sz="8" w:space="0" w:color="auto"/>
              <w:right w:val="single" w:sz="8" w:space="0" w:color="auto"/>
            </w:tcBorders>
            <w:tcMar>
              <w:top w:w="0" w:type="dxa"/>
              <w:left w:w="108" w:type="dxa"/>
              <w:bottom w:w="0" w:type="dxa"/>
              <w:right w:w="108" w:type="dxa"/>
            </w:tcMar>
            <w:hideMark/>
          </w:tcPr>
          <w:p w14:paraId="0B2800E1" w14:textId="3B96A030" w:rsidR="00E35C70" w:rsidRPr="00E35C70" w:rsidRDefault="00E35C70" w:rsidP="00E35C70">
            <w:pPr>
              <w:spacing w:before="0" w:after="0" w:line="240" w:lineRule="auto"/>
              <w:ind w:left="0" w:right="0"/>
              <w:jc w:val="center"/>
              <w:rPr>
                <w:rFonts w:ascii="Verdana" w:eastAsia="Times New Roman" w:hAnsi="Verdana" w:cs="Times New Roman"/>
                <w:sz w:val="22"/>
                <w:szCs w:val="22"/>
              </w:rPr>
            </w:pPr>
            <w:r w:rsidRPr="00E35C70">
              <w:rPr>
                <w:rFonts w:ascii="Verdana" w:hAnsi="Verdana"/>
                <w:sz w:val="22"/>
                <w:szCs w:val="22"/>
              </w:rPr>
              <w:t>Nil</w:t>
            </w:r>
          </w:p>
        </w:tc>
      </w:tr>
      <w:tr w:rsidR="00E35C70" w:rsidRPr="00E35C70" w14:paraId="600368C6" w14:textId="77777777" w:rsidTr="00530F70">
        <w:trPr>
          <w:trHeight w:val="490"/>
        </w:trPr>
        <w:tc>
          <w:tcPr>
            <w:tcW w:w="609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27814292" w14:textId="77777777" w:rsidR="00E35C70" w:rsidRPr="00E35C70" w:rsidRDefault="00E35C70" w:rsidP="00E35C70">
            <w:pPr>
              <w:spacing w:before="0" w:after="0" w:line="240" w:lineRule="auto"/>
              <w:ind w:left="0" w:right="0"/>
              <w:rPr>
                <w:rFonts w:ascii="Verdana" w:eastAsia="Aptos" w:hAnsi="Verdana" w:cs="Aptos"/>
                <w:color w:val="000000"/>
                <w:sz w:val="22"/>
                <w:szCs w:val="22"/>
              </w:rPr>
            </w:pPr>
            <w:r w:rsidRPr="00E35C70">
              <w:rPr>
                <w:rFonts w:ascii="Verdana" w:eastAsia="Aptos" w:hAnsi="Verdana" w:cs="Aptos"/>
                <w:color w:val="000000"/>
                <w:sz w:val="22"/>
                <w:szCs w:val="22"/>
              </w:rPr>
              <w:t>4.5 Pirtobrutinib</w:t>
            </w:r>
          </w:p>
        </w:tc>
        <w:tc>
          <w:tcPr>
            <w:tcW w:w="283" w:type="dxa"/>
            <w:tcBorders>
              <w:top w:val="nil"/>
              <w:left w:val="nil"/>
              <w:bottom w:val="nil"/>
              <w:right w:val="single" w:sz="8" w:space="0" w:color="auto"/>
            </w:tcBorders>
            <w:tcMar>
              <w:top w:w="0" w:type="dxa"/>
              <w:left w:w="108" w:type="dxa"/>
              <w:bottom w:w="0" w:type="dxa"/>
              <w:right w:w="108" w:type="dxa"/>
            </w:tcMar>
            <w:vAlign w:val="center"/>
            <w:hideMark/>
          </w:tcPr>
          <w:p w14:paraId="24E3A2E6" w14:textId="77777777" w:rsidR="00E35C70" w:rsidRPr="00E35C70" w:rsidRDefault="00E35C70" w:rsidP="00E35C70">
            <w:pPr>
              <w:spacing w:before="0" w:after="0" w:line="240" w:lineRule="auto"/>
              <w:ind w:left="0" w:right="0"/>
              <w:rPr>
                <w:rFonts w:ascii="Verdana" w:eastAsia="Aptos" w:hAnsi="Verdana" w:cs="Aptos"/>
                <w:color w:val="000000"/>
                <w:sz w:val="22"/>
                <w:szCs w:val="22"/>
              </w:rPr>
            </w:pPr>
          </w:p>
        </w:tc>
        <w:tc>
          <w:tcPr>
            <w:tcW w:w="2642" w:type="dxa"/>
            <w:tcBorders>
              <w:top w:val="nil"/>
              <w:left w:val="nil"/>
              <w:bottom w:val="single" w:sz="8" w:space="0" w:color="auto"/>
              <w:right w:val="single" w:sz="8" w:space="0" w:color="auto"/>
            </w:tcBorders>
            <w:tcMar>
              <w:top w:w="0" w:type="dxa"/>
              <w:left w:w="108" w:type="dxa"/>
              <w:bottom w:w="0" w:type="dxa"/>
              <w:right w:w="108" w:type="dxa"/>
            </w:tcMar>
            <w:hideMark/>
          </w:tcPr>
          <w:p w14:paraId="4BED0C73" w14:textId="1C8C14F3" w:rsidR="00E35C70" w:rsidRPr="00E35C70" w:rsidRDefault="00E35C70" w:rsidP="00E35C70">
            <w:pPr>
              <w:spacing w:before="0" w:after="0" w:line="240" w:lineRule="auto"/>
              <w:ind w:left="0" w:right="0"/>
              <w:jc w:val="center"/>
              <w:rPr>
                <w:rFonts w:ascii="Verdana" w:eastAsia="Times New Roman" w:hAnsi="Verdana" w:cs="Times New Roman"/>
                <w:sz w:val="22"/>
                <w:szCs w:val="22"/>
              </w:rPr>
            </w:pPr>
            <w:r w:rsidRPr="00E35C70">
              <w:rPr>
                <w:rFonts w:ascii="Verdana" w:hAnsi="Verdana"/>
                <w:sz w:val="22"/>
                <w:szCs w:val="22"/>
              </w:rPr>
              <w:t>Nil</w:t>
            </w:r>
          </w:p>
        </w:tc>
      </w:tr>
    </w:tbl>
    <w:p w14:paraId="7DD75B54" w14:textId="77777777" w:rsidR="00E35C70" w:rsidRPr="00E35C70" w:rsidRDefault="00E35C70" w:rsidP="00E35C70">
      <w:pPr>
        <w:spacing w:before="0" w:after="0" w:line="240" w:lineRule="auto"/>
        <w:ind w:right="0"/>
        <w:rPr>
          <w:rFonts w:ascii="Verdana" w:eastAsia="Aptos" w:hAnsi="Verdana" w:cs="Aptos"/>
          <w:color w:val="000000"/>
          <w:sz w:val="22"/>
          <w:szCs w:val="22"/>
        </w:rPr>
      </w:pPr>
    </w:p>
    <w:p w14:paraId="49D798D4" w14:textId="77777777" w:rsidR="00E35C70" w:rsidRPr="00E35C70" w:rsidRDefault="00E35C70" w:rsidP="00E35C70">
      <w:pPr>
        <w:spacing w:before="0" w:after="0" w:line="240" w:lineRule="auto"/>
        <w:ind w:right="0"/>
        <w:rPr>
          <w:rFonts w:ascii="Verdana" w:eastAsia="Aptos" w:hAnsi="Verdana" w:cs="Aptos"/>
          <w:b/>
          <w:bCs/>
          <w:color w:val="000000"/>
          <w:sz w:val="22"/>
          <w:szCs w:val="22"/>
        </w:rPr>
      </w:pPr>
      <w:r w:rsidRPr="00E35C70">
        <w:rPr>
          <w:rFonts w:ascii="Verdana" w:eastAsia="Aptos" w:hAnsi="Verdana" w:cs="Aptos"/>
          <w:b/>
          <w:bCs/>
          <w:color w:val="000000"/>
          <w:sz w:val="22"/>
          <w:szCs w:val="22"/>
        </w:rPr>
        <w:t xml:space="preserve">Q5. How many patients with </w:t>
      </w:r>
      <w:r w:rsidRPr="00E35C70">
        <w:rPr>
          <w:rFonts w:ascii="Verdana" w:eastAsia="Aptos" w:hAnsi="Verdana" w:cs="Aptos"/>
          <w:b/>
          <w:bCs/>
          <w:color w:val="000000"/>
          <w:sz w:val="22"/>
          <w:szCs w:val="22"/>
          <w:u w:val="single"/>
        </w:rPr>
        <w:t>Acute Myeloid Leukaemia</w:t>
      </w:r>
      <w:r w:rsidRPr="00E35C70">
        <w:rPr>
          <w:rFonts w:ascii="Verdana" w:eastAsia="Aptos" w:hAnsi="Verdana" w:cs="Aptos"/>
          <w:b/>
          <w:bCs/>
          <w:color w:val="000000"/>
          <w:sz w:val="22"/>
          <w:szCs w:val="22"/>
        </w:rPr>
        <w:t xml:space="preserve"> – ICD10 code = C920 - were treated with the following medicines in the 3 months between the start of July 2025 and end of September 2025, or latest 3-month period available?</w:t>
      </w:r>
    </w:p>
    <w:p w14:paraId="6F0EEBD5" w14:textId="77777777" w:rsidR="00E35C70" w:rsidRPr="00E35C70" w:rsidRDefault="00E35C70" w:rsidP="00E35C70">
      <w:pPr>
        <w:spacing w:before="0" w:after="0" w:line="240" w:lineRule="auto"/>
        <w:ind w:right="0"/>
        <w:rPr>
          <w:rFonts w:ascii="Verdana" w:eastAsia="Aptos" w:hAnsi="Verdana" w:cs="Aptos"/>
          <w:color w:val="000000"/>
          <w:sz w:val="22"/>
          <w:szCs w:val="22"/>
        </w:rPr>
      </w:pPr>
    </w:p>
    <w:tbl>
      <w:tblPr>
        <w:tblW w:w="9016" w:type="dxa"/>
        <w:tblInd w:w="505" w:type="dxa"/>
        <w:tblCellMar>
          <w:left w:w="0" w:type="dxa"/>
          <w:right w:w="0" w:type="dxa"/>
        </w:tblCellMar>
        <w:tblLook w:val="04A0" w:firstRow="1" w:lastRow="0" w:firstColumn="1" w:lastColumn="0" w:noHBand="0" w:noVBand="1"/>
      </w:tblPr>
      <w:tblGrid>
        <w:gridCol w:w="6091"/>
        <w:gridCol w:w="283"/>
        <w:gridCol w:w="2642"/>
      </w:tblGrid>
      <w:tr w:rsidR="00E35C70" w:rsidRPr="00E35C70" w14:paraId="313C3798" w14:textId="77777777" w:rsidTr="00E35C70">
        <w:tc>
          <w:tcPr>
            <w:tcW w:w="6091" w:type="dxa"/>
            <w:tcBorders>
              <w:top w:val="single" w:sz="8" w:space="0" w:color="auto"/>
              <w:left w:val="single" w:sz="8" w:space="0" w:color="auto"/>
              <w:bottom w:val="single" w:sz="8" w:space="0" w:color="auto"/>
              <w:right w:val="single" w:sz="8" w:space="0" w:color="auto"/>
            </w:tcBorders>
            <w:shd w:val="clear" w:color="auto" w:fill="E7E6E6"/>
            <w:tcMar>
              <w:top w:w="0" w:type="dxa"/>
              <w:left w:w="108" w:type="dxa"/>
              <w:bottom w:w="0" w:type="dxa"/>
              <w:right w:w="108" w:type="dxa"/>
            </w:tcMar>
            <w:hideMark/>
          </w:tcPr>
          <w:p w14:paraId="2A7A3D05" w14:textId="77777777" w:rsidR="00E35C70" w:rsidRPr="00E35C70" w:rsidRDefault="00E35C70" w:rsidP="00E35C70">
            <w:pPr>
              <w:spacing w:before="0" w:after="0" w:line="240" w:lineRule="auto"/>
              <w:ind w:left="0" w:right="0"/>
              <w:rPr>
                <w:rFonts w:ascii="Verdana" w:eastAsia="Aptos" w:hAnsi="Verdana" w:cs="Aptos"/>
                <w:color w:val="000000"/>
                <w:sz w:val="22"/>
                <w:szCs w:val="22"/>
              </w:rPr>
            </w:pPr>
            <w:r w:rsidRPr="00E35C70">
              <w:rPr>
                <w:rFonts w:ascii="Verdana" w:eastAsia="Aptos" w:hAnsi="Verdana" w:cs="Aptos"/>
                <w:color w:val="000000"/>
                <w:sz w:val="22"/>
                <w:szCs w:val="22"/>
              </w:rPr>
              <w:t>Name of medicine</w:t>
            </w:r>
          </w:p>
        </w:tc>
        <w:tc>
          <w:tcPr>
            <w:tcW w:w="283" w:type="dxa"/>
            <w:tcBorders>
              <w:top w:val="nil"/>
              <w:left w:val="nil"/>
              <w:bottom w:val="nil"/>
              <w:right w:val="single" w:sz="8" w:space="0" w:color="auto"/>
            </w:tcBorders>
            <w:tcMar>
              <w:top w:w="0" w:type="dxa"/>
              <w:left w:w="108" w:type="dxa"/>
              <w:bottom w:w="0" w:type="dxa"/>
              <w:right w:w="108" w:type="dxa"/>
            </w:tcMar>
            <w:hideMark/>
          </w:tcPr>
          <w:p w14:paraId="2E83BF5C" w14:textId="77777777" w:rsidR="00E35C70" w:rsidRPr="00E35C70" w:rsidRDefault="00E35C70" w:rsidP="00E35C70">
            <w:pPr>
              <w:spacing w:before="0" w:after="0" w:line="240" w:lineRule="auto"/>
              <w:ind w:left="0" w:right="0"/>
              <w:rPr>
                <w:rFonts w:ascii="Verdana" w:eastAsia="Aptos" w:hAnsi="Verdana" w:cs="Aptos"/>
                <w:color w:val="000000"/>
                <w:sz w:val="22"/>
                <w:szCs w:val="22"/>
              </w:rPr>
            </w:pPr>
          </w:p>
        </w:tc>
        <w:tc>
          <w:tcPr>
            <w:tcW w:w="2642" w:type="dxa"/>
            <w:tcBorders>
              <w:top w:val="single" w:sz="8" w:space="0" w:color="auto"/>
              <w:left w:val="nil"/>
              <w:bottom w:val="single" w:sz="8" w:space="0" w:color="auto"/>
              <w:right w:val="single" w:sz="8" w:space="0" w:color="auto"/>
            </w:tcBorders>
            <w:shd w:val="clear" w:color="auto" w:fill="E7E6E6"/>
            <w:tcMar>
              <w:top w:w="0" w:type="dxa"/>
              <w:left w:w="108" w:type="dxa"/>
              <w:bottom w:w="0" w:type="dxa"/>
              <w:right w:w="108" w:type="dxa"/>
            </w:tcMar>
            <w:hideMark/>
          </w:tcPr>
          <w:p w14:paraId="0F50FE66" w14:textId="77777777" w:rsidR="00E35C70" w:rsidRPr="00E35C70" w:rsidRDefault="00E35C70" w:rsidP="00E35C70">
            <w:pPr>
              <w:spacing w:before="0" w:after="0" w:line="240" w:lineRule="auto"/>
              <w:ind w:left="0" w:right="0"/>
              <w:rPr>
                <w:rFonts w:ascii="Verdana" w:eastAsia="Aptos" w:hAnsi="Verdana" w:cs="Aptos"/>
                <w:color w:val="000000"/>
                <w:sz w:val="22"/>
                <w:szCs w:val="22"/>
              </w:rPr>
            </w:pPr>
            <w:r w:rsidRPr="00E35C70">
              <w:rPr>
                <w:rFonts w:ascii="Verdana" w:eastAsia="Aptos" w:hAnsi="Verdana" w:cs="Aptos"/>
                <w:color w:val="000000"/>
                <w:sz w:val="22"/>
                <w:szCs w:val="22"/>
              </w:rPr>
              <w:t>Number patients treated</w:t>
            </w:r>
          </w:p>
        </w:tc>
      </w:tr>
      <w:tr w:rsidR="00E35C70" w:rsidRPr="00E35C70" w14:paraId="1E9363BB" w14:textId="77777777" w:rsidTr="005128CD">
        <w:trPr>
          <w:trHeight w:val="488"/>
        </w:trPr>
        <w:tc>
          <w:tcPr>
            <w:tcW w:w="609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6E2D7FF5" w14:textId="77777777" w:rsidR="00E35C70" w:rsidRPr="00E35C70" w:rsidRDefault="00E35C70" w:rsidP="00E35C70">
            <w:pPr>
              <w:spacing w:before="0" w:after="0" w:line="240" w:lineRule="auto"/>
              <w:ind w:left="0" w:right="0"/>
              <w:rPr>
                <w:rFonts w:ascii="Verdana" w:eastAsia="Aptos" w:hAnsi="Verdana" w:cs="Aptos"/>
                <w:color w:val="000000"/>
                <w:sz w:val="22"/>
                <w:szCs w:val="22"/>
              </w:rPr>
            </w:pPr>
            <w:r w:rsidRPr="00E35C70">
              <w:rPr>
                <w:rFonts w:ascii="Verdana" w:eastAsia="Aptos" w:hAnsi="Verdana" w:cs="Aptos"/>
                <w:color w:val="000000"/>
                <w:sz w:val="22"/>
                <w:szCs w:val="22"/>
              </w:rPr>
              <w:t>5.1 Azacitidine</w:t>
            </w:r>
          </w:p>
        </w:tc>
        <w:tc>
          <w:tcPr>
            <w:tcW w:w="283" w:type="dxa"/>
            <w:tcBorders>
              <w:top w:val="nil"/>
              <w:left w:val="nil"/>
              <w:bottom w:val="nil"/>
              <w:right w:val="single" w:sz="8" w:space="0" w:color="auto"/>
            </w:tcBorders>
            <w:tcMar>
              <w:top w:w="0" w:type="dxa"/>
              <w:left w:w="108" w:type="dxa"/>
              <w:bottom w:w="0" w:type="dxa"/>
              <w:right w:w="108" w:type="dxa"/>
            </w:tcMar>
            <w:vAlign w:val="center"/>
            <w:hideMark/>
          </w:tcPr>
          <w:p w14:paraId="6292CD9E" w14:textId="77777777" w:rsidR="00E35C70" w:rsidRPr="00E35C70" w:rsidRDefault="00E35C70" w:rsidP="00E35C70">
            <w:pPr>
              <w:spacing w:before="0" w:after="0" w:line="240" w:lineRule="auto"/>
              <w:ind w:left="0" w:right="0"/>
              <w:jc w:val="center"/>
              <w:rPr>
                <w:rFonts w:ascii="Verdana" w:eastAsia="Aptos" w:hAnsi="Verdana" w:cs="Aptos"/>
                <w:color w:val="000000"/>
                <w:sz w:val="22"/>
                <w:szCs w:val="22"/>
              </w:rPr>
            </w:pPr>
          </w:p>
        </w:tc>
        <w:tc>
          <w:tcPr>
            <w:tcW w:w="2642" w:type="dxa"/>
            <w:tcBorders>
              <w:top w:val="nil"/>
              <w:left w:val="nil"/>
              <w:bottom w:val="single" w:sz="8" w:space="0" w:color="auto"/>
              <w:right w:val="single" w:sz="8" w:space="0" w:color="auto"/>
            </w:tcBorders>
            <w:tcMar>
              <w:top w:w="0" w:type="dxa"/>
              <w:left w:w="108" w:type="dxa"/>
              <w:bottom w:w="0" w:type="dxa"/>
              <w:right w:w="108" w:type="dxa"/>
            </w:tcMar>
            <w:hideMark/>
          </w:tcPr>
          <w:p w14:paraId="34E70ABA" w14:textId="74F3AD4F" w:rsidR="00E35C70" w:rsidRPr="00E35C70" w:rsidRDefault="00E35C70" w:rsidP="00E35C70">
            <w:pPr>
              <w:spacing w:before="0" w:after="0" w:line="240" w:lineRule="auto"/>
              <w:ind w:left="0" w:right="0"/>
              <w:jc w:val="center"/>
              <w:rPr>
                <w:rFonts w:ascii="Verdana" w:eastAsia="Times New Roman" w:hAnsi="Verdana" w:cs="Times New Roman"/>
                <w:sz w:val="22"/>
                <w:szCs w:val="22"/>
              </w:rPr>
            </w:pPr>
            <w:r w:rsidRPr="00E35C70">
              <w:rPr>
                <w:rFonts w:ascii="Verdana" w:hAnsi="Verdana"/>
                <w:sz w:val="22"/>
                <w:szCs w:val="22"/>
              </w:rPr>
              <w:t>16</w:t>
            </w:r>
          </w:p>
        </w:tc>
      </w:tr>
      <w:tr w:rsidR="00E35C70" w:rsidRPr="00E35C70" w14:paraId="39C69061" w14:textId="77777777" w:rsidTr="005128CD">
        <w:trPr>
          <w:trHeight w:val="488"/>
        </w:trPr>
        <w:tc>
          <w:tcPr>
            <w:tcW w:w="609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765AE77" w14:textId="77777777" w:rsidR="00E35C70" w:rsidRPr="00E35C70" w:rsidRDefault="00E35C70" w:rsidP="00E35C70">
            <w:pPr>
              <w:spacing w:before="0" w:after="0" w:line="240" w:lineRule="auto"/>
              <w:ind w:left="0" w:right="0"/>
              <w:rPr>
                <w:rFonts w:ascii="Verdana" w:eastAsia="Aptos" w:hAnsi="Verdana" w:cs="Aptos"/>
                <w:color w:val="000000"/>
                <w:sz w:val="22"/>
                <w:szCs w:val="22"/>
              </w:rPr>
            </w:pPr>
            <w:r w:rsidRPr="00E35C70">
              <w:rPr>
                <w:rFonts w:ascii="Verdana" w:eastAsia="Aptos" w:hAnsi="Verdana" w:cs="Aptos"/>
                <w:color w:val="000000"/>
                <w:sz w:val="22"/>
                <w:szCs w:val="22"/>
              </w:rPr>
              <w:t>5.2 Cytarabine</w:t>
            </w:r>
          </w:p>
        </w:tc>
        <w:tc>
          <w:tcPr>
            <w:tcW w:w="283" w:type="dxa"/>
            <w:tcBorders>
              <w:top w:val="nil"/>
              <w:left w:val="nil"/>
              <w:bottom w:val="nil"/>
              <w:right w:val="single" w:sz="8" w:space="0" w:color="auto"/>
            </w:tcBorders>
            <w:tcMar>
              <w:top w:w="0" w:type="dxa"/>
              <w:left w:w="108" w:type="dxa"/>
              <w:bottom w:w="0" w:type="dxa"/>
              <w:right w:w="108" w:type="dxa"/>
            </w:tcMar>
            <w:vAlign w:val="center"/>
            <w:hideMark/>
          </w:tcPr>
          <w:p w14:paraId="32E2C12E" w14:textId="77777777" w:rsidR="00E35C70" w:rsidRPr="00E35C70" w:rsidRDefault="00E35C70" w:rsidP="00E35C70">
            <w:pPr>
              <w:spacing w:before="0" w:after="0" w:line="240" w:lineRule="auto"/>
              <w:ind w:left="0" w:right="0"/>
              <w:jc w:val="center"/>
              <w:rPr>
                <w:rFonts w:ascii="Verdana" w:eastAsia="Aptos" w:hAnsi="Verdana" w:cs="Aptos"/>
                <w:color w:val="000000"/>
                <w:sz w:val="22"/>
                <w:szCs w:val="22"/>
              </w:rPr>
            </w:pPr>
          </w:p>
        </w:tc>
        <w:tc>
          <w:tcPr>
            <w:tcW w:w="2642" w:type="dxa"/>
            <w:tcBorders>
              <w:top w:val="nil"/>
              <w:left w:val="nil"/>
              <w:bottom w:val="single" w:sz="8" w:space="0" w:color="auto"/>
              <w:right w:val="single" w:sz="8" w:space="0" w:color="auto"/>
            </w:tcBorders>
            <w:tcMar>
              <w:top w:w="0" w:type="dxa"/>
              <w:left w:w="108" w:type="dxa"/>
              <w:bottom w:w="0" w:type="dxa"/>
              <w:right w:w="108" w:type="dxa"/>
            </w:tcMar>
            <w:hideMark/>
          </w:tcPr>
          <w:p w14:paraId="4019D329" w14:textId="4E3E878C" w:rsidR="00E35C70" w:rsidRPr="00E35C70" w:rsidRDefault="00E35C70" w:rsidP="00E35C70">
            <w:pPr>
              <w:spacing w:before="0" w:after="0" w:line="240" w:lineRule="auto"/>
              <w:ind w:left="0" w:right="0"/>
              <w:jc w:val="center"/>
              <w:rPr>
                <w:rFonts w:ascii="Verdana" w:eastAsia="Times New Roman" w:hAnsi="Verdana" w:cs="Times New Roman"/>
                <w:sz w:val="22"/>
                <w:szCs w:val="22"/>
              </w:rPr>
            </w:pPr>
            <w:r>
              <w:rPr>
                <w:rFonts w:ascii="Verdana" w:eastAsia="Times New Roman" w:hAnsi="Verdana" w:cs="Times New Roman"/>
                <w:sz w:val="22"/>
                <w:szCs w:val="22"/>
              </w:rPr>
              <w:t>&lt;5*</w:t>
            </w:r>
          </w:p>
        </w:tc>
      </w:tr>
      <w:tr w:rsidR="00E35C70" w:rsidRPr="00E35C70" w14:paraId="0CA07D06" w14:textId="77777777" w:rsidTr="005128CD">
        <w:trPr>
          <w:trHeight w:val="488"/>
        </w:trPr>
        <w:tc>
          <w:tcPr>
            <w:tcW w:w="609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19DB3D4" w14:textId="77777777" w:rsidR="00E35C70" w:rsidRPr="00E35C70" w:rsidRDefault="00E35C70" w:rsidP="00E35C70">
            <w:pPr>
              <w:spacing w:before="0" w:after="0" w:line="240" w:lineRule="auto"/>
              <w:ind w:left="0" w:right="0"/>
              <w:rPr>
                <w:rFonts w:ascii="Verdana" w:eastAsia="Aptos" w:hAnsi="Verdana" w:cs="Aptos"/>
                <w:color w:val="000000"/>
                <w:sz w:val="22"/>
                <w:szCs w:val="22"/>
              </w:rPr>
            </w:pPr>
            <w:r w:rsidRPr="00E35C70">
              <w:rPr>
                <w:rFonts w:ascii="Verdana" w:eastAsia="Aptos" w:hAnsi="Verdana" w:cs="Aptos"/>
                <w:color w:val="000000"/>
                <w:sz w:val="22"/>
                <w:szCs w:val="22"/>
              </w:rPr>
              <w:t>5.3 Venetoclax (Venclyxto)</w:t>
            </w:r>
          </w:p>
        </w:tc>
        <w:tc>
          <w:tcPr>
            <w:tcW w:w="283" w:type="dxa"/>
            <w:tcBorders>
              <w:top w:val="nil"/>
              <w:left w:val="nil"/>
              <w:bottom w:val="nil"/>
              <w:right w:val="single" w:sz="8" w:space="0" w:color="auto"/>
            </w:tcBorders>
            <w:tcMar>
              <w:top w:w="0" w:type="dxa"/>
              <w:left w:w="108" w:type="dxa"/>
              <w:bottom w:w="0" w:type="dxa"/>
              <w:right w:w="108" w:type="dxa"/>
            </w:tcMar>
            <w:vAlign w:val="center"/>
            <w:hideMark/>
          </w:tcPr>
          <w:p w14:paraId="6A0896A4" w14:textId="77777777" w:rsidR="00E35C70" w:rsidRPr="00E35C70" w:rsidRDefault="00E35C70" w:rsidP="00E35C70">
            <w:pPr>
              <w:spacing w:before="0" w:after="0" w:line="240" w:lineRule="auto"/>
              <w:ind w:left="0" w:right="0"/>
              <w:jc w:val="center"/>
              <w:rPr>
                <w:rFonts w:ascii="Verdana" w:eastAsia="Aptos" w:hAnsi="Verdana" w:cs="Aptos"/>
                <w:color w:val="000000"/>
                <w:sz w:val="22"/>
                <w:szCs w:val="22"/>
              </w:rPr>
            </w:pPr>
          </w:p>
        </w:tc>
        <w:tc>
          <w:tcPr>
            <w:tcW w:w="2642" w:type="dxa"/>
            <w:tcBorders>
              <w:top w:val="nil"/>
              <w:left w:val="nil"/>
              <w:bottom w:val="single" w:sz="8" w:space="0" w:color="auto"/>
              <w:right w:val="single" w:sz="8" w:space="0" w:color="auto"/>
            </w:tcBorders>
            <w:tcMar>
              <w:top w:w="0" w:type="dxa"/>
              <w:left w:w="108" w:type="dxa"/>
              <w:bottom w:w="0" w:type="dxa"/>
              <w:right w:w="108" w:type="dxa"/>
            </w:tcMar>
            <w:hideMark/>
          </w:tcPr>
          <w:p w14:paraId="66880E7B" w14:textId="0A5E35E7" w:rsidR="00E35C70" w:rsidRPr="00E35C70" w:rsidRDefault="00E35C70" w:rsidP="00E35C70">
            <w:pPr>
              <w:spacing w:before="0" w:after="0" w:line="240" w:lineRule="auto"/>
              <w:ind w:left="0" w:right="0"/>
              <w:jc w:val="center"/>
              <w:rPr>
                <w:rFonts w:ascii="Verdana" w:eastAsia="Times New Roman" w:hAnsi="Verdana" w:cs="Times New Roman"/>
                <w:sz w:val="22"/>
                <w:szCs w:val="22"/>
              </w:rPr>
            </w:pPr>
            <w:r w:rsidRPr="00E35C70">
              <w:rPr>
                <w:rFonts w:ascii="Verdana" w:hAnsi="Verdana"/>
                <w:sz w:val="22"/>
                <w:szCs w:val="22"/>
              </w:rPr>
              <w:t>16</w:t>
            </w:r>
          </w:p>
        </w:tc>
      </w:tr>
    </w:tbl>
    <w:p w14:paraId="03E8F7B8" w14:textId="77777777" w:rsidR="00E35C70" w:rsidRPr="00E35C70" w:rsidRDefault="00E35C70" w:rsidP="00E35C70">
      <w:pPr>
        <w:spacing w:before="0" w:after="0" w:line="240" w:lineRule="auto"/>
        <w:ind w:right="0"/>
        <w:rPr>
          <w:rFonts w:ascii="Verdana" w:eastAsia="Aptos" w:hAnsi="Verdana" w:cs="Aptos"/>
          <w:color w:val="000000"/>
          <w:sz w:val="22"/>
          <w:szCs w:val="22"/>
        </w:rPr>
      </w:pPr>
    </w:p>
    <w:p w14:paraId="4DED46BE" w14:textId="4BF58DB8" w:rsidR="00E35C70" w:rsidRPr="00E35C70" w:rsidRDefault="00E35C70" w:rsidP="00E35C70">
      <w:pPr>
        <w:spacing w:before="0" w:after="0" w:line="240" w:lineRule="auto"/>
        <w:ind w:right="0"/>
        <w:rPr>
          <w:rFonts w:ascii="Verdana" w:eastAsia="Aptos" w:hAnsi="Verdana" w:cs="Aptos"/>
          <w:b/>
          <w:bCs/>
          <w:color w:val="000000"/>
          <w:sz w:val="22"/>
          <w:szCs w:val="22"/>
        </w:rPr>
      </w:pPr>
      <w:r w:rsidRPr="00E35C70">
        <w:rPr>
          <w:rFonts w:ascii="Verdana" w:eastAsia="Aptos" w:hAnsi="Verdana" w:cs="Aptos"/>
          <w:b/>
          <w:bCs/>
          <w:color w:val="000000"/>
          <w:sz w:val="22"/>
          <w:szCs w:val="22"/>
        </w:rPr>
        <w:t xml:space="preserve">Q6. How many patients with </w:t>
      </w:r>
      <w:r w:rsidRPr="00E35C70">
        <w:rPr>
          <w:rFonts w:ascii="Verdana" w:eastAsia="Aptos" w:hAnsi="Verdana" w:cs="Aptos"/>
          <w:b/>
          <w:bCs/>
          <w:color w:val="000000"/>
          <w:sz w:val="22"/>
          <w:szCs w:val="22"/>
          <w:u w:val="single"/>
        </w:rPr>
        <w:t>Acute Myeloid Leukaemia</w:t>
      </w:r>
      <w:r w:rsidRPr="00E35C70">
        <w:rPr>
          <w:rFonts w:ascii="Verdana" w:eastAsia="Aptos" w:hAnsi="Verdana" w:cs="Aptos"/>
          <w:b/>
          <w:bCs/>
          <w:color w:val="000000"/>
          <w:sz w:val="22"/>
          <w:szCs w:val="22"/>
        </w:rPr>
        <w:t xml:space="preserve"> were treated with the following medicines in combination, in the 3 months between the start of July 2025 and end of September 2025, or latest 3-month period available?</w:t>
      </w:r>
      <w:r w:rsidRPr="00E35C70">
        <w:rPr>
          <w:rFonts w:ascii="Verdana" w:eastAsia="Aptos" w:hAnsi="Verdana" w:cs="Aptos"/>
          <w:b/>
          <w:bCs/>
          <w:color w:val="000000"/>
          <w:sz w:val="22"/>
          <w:szCs w:val="22"/>
        </w:rPr>
        <w:br/>
      </w:r>
    </w:p>
    <w:tbl>
      <w:tblPr>
        <w:tblW w:w="9016" w:type="dxa"/>
        <w:tblInd w:w="505" w:type="dxa"/>
        <w:tblCellMar>
          <w:left w:w="0" w:type="dxa"/>
          <w:right w:w="0" w:type="dxa"/>
        </w:tblCellMar>
        <w:tblLook w:val="04A0" w:firstRow="1" w:lastRow="0" w:firstColumn="1" w:lastColumn="0" w:noHBand="0" w:noVBand="1"/>
      </w:tblPr>
      <w:tblGrid>
        <w:gridCol w:w="6091"/>
        <w:gridCol w:w="283"/>
        <w:gridCol w:w="2642"/>
      </w:tblGrid>
      <w:tr w:rsidR="00E35C70" w:rsidRPr="00E35C70" w14:paraId="6F2F3419" w14:textId="77777777" w:rsidTr="00E35C70">
        <w:tc>
          <w:tcPr>
            <w:tcW w:w="6091" w:type="dxa"/>
            <w:tcBorders>
              <w:top w:val="single" w:sz="8" w:space="0" w:color="auto"/>
              <w:left w:val="single" w:sz="8" w:space="0" w:color="auto"/>
              <w:bottom w:val="single" w:sz="8" w:space="0" w:color="auto"/>
              <w:right w:val="single" w:sz="8" w:space="0" w:color="auto"/>
            </w:tcBorders>
            <w:shd w:val="clear" w:color="auto" w:fill="E7E6E6"/>
            <w:tcMar>
              <w:top w:w="0" w:type="dxa"/>
              <w:left w:w="108" w:type="dxa"/>
              <w:bottom w:w="0" w:type="dxa"/>
              <w:right w:w="108" w:type="dxa"/>
            </w:tcMar>
            <w:hideMark/>
          </w:tcPr>
          <w:p w14:paraId="22BFCB48" w14:textId="77777777" w:rsidR="00E35C70" w:rsidRPr="00E35C70" w:rsidRDefault="00E35C70" w:rsidP="00E35C70">
            <w:pPr>
              <w:spacing w:before="0" w:after="0" w:line="240" w:lineRule="auto"/>
              <w:ind w:left="0" w:right="0"/>
              <w:rPr>
                <w:rFonts w:ascii="Verdana" w:eastAsia="Aptos" w:hAnsi="Verdana" w:cs="Aptos"/>
                <w:color w:val="000000"/>
                <w:sz w:val="22"/>
                <w:szCs w:val="22"/>
              </w:rPr>
            </w:pPr>
            <w:r w:rsidRPr="00E35C70">
              <w:rPr>
                <w:rFonts w:ascii="Verdana" w:eastAsia="Aptos" w:hAnsi="Verdana" w:cs="Aptos"/>
                <w:color w:val="000000"/>
                <w:sz w:val="22"/>
                <w:szCs w:val="22"/>
              </w:rPr>
              <w:t>Name of combination</w:t>
            </w:r>
          </w:p>
        </w:tc>
        <w:tc>
          <w:tcPr>
            <w:tcW w:w="283" w:type="dxa"/>
            <w:tcBorders>
              <w:top w:val="nil"/>
              <w:left w:val="nil"/>
              <w:bottom w:val="nil"/>
              <w:right w:val="single" w:sz="8" w:space="0" w:color="auto"/>
            </w:tcBorders>
            <w:tcMar>
              <w:top w:w="0" w:type="dxa"/>
              <w:left w:w="108" w:type="dxa"/>
              <w:bottom w:w="0" w:type="dxa"/>
              <w:right w:w="108" w:type="dxa"/>
            </w:tcMar>
            <w:hideMark/>
          </w:tcPr>
          <w:p w14:paraId="32E63DFB" w14:textId="77777777" w:rsidR="00E35C70" w:rsidRPr="00E35C70" w:rsidRDefault="00E35C70" w:rsidP="00E35C70">
            <w:pPr>
              <w:spacing w:before="0" w:after="0" w:line="240" w:lineRule="auto"/>
              <w:ind w:left="0" w:right="0"/>
              <w:rPr>
                <w:rFonts w:ascii="Verdana" w:eastAsia="Aptos" w:hAnsi="Verdana" w:cs="Aptos"/>
                <w:color w:val="000000"/>
                <w:sz w:val="22"/>
                <w:szCs w:val="22"/>
              </w:rPr>
            </w:pPr>
          </w:p>
        </w:tc>
        <w:tc>
          <w:tcPr>
            <w:tcW w:w="2642" w:type="dxa"/>
            <w:tcBorders>
              <w:top w:val="single" w:sz="8" w:space="0" w:color="auto"/>
              <w:left w:val="nil"/>
              <w:bottom w:val="single" w:sz="8" w:space="0" w:color="auto"/>
              <w:right w:val="single" w:sz="8" w:space="0" w:color="auto"/>
            </w:tcBorders>
            <w:shd w:val="clear" w:color="auto" w:fill="E7E6E6"/>
            <w:tcMar>
              <w:top w:w="0" w:type="dxa"/>
              <w:left w:w="108" w:type="dxa"/>
              <w:bottom w:w="0" w:type="dxa"/>
              <w:right w:w="108" w:type="dxa"/>
            </w:tcMar>
            <w:hideMark/>
          </w:tcPr>
          <w:p w14:paraId="45E4A232" w14:textId="77777777" w:rsidR="00E35C70" w:rsidRPr="00E35C70" w:rsidRDefault="00E35C70" w:rsidP="00E35C70">
            <w:pPr>
              <w:spacing w:before="0" w:after="0" w:line="240" w:lineRule="auto"/>
              <w:ind w:left="0" w:right="0"/>
              <w:rPr>
                <w:rFonts w:ascii="Verdana" w:eastAsia="Aptos" w:hAnsi="Verdana" w:cs="Aptos"/>
                <w:color w:val="000000"/>
                <w:sz w:val="22"/>
                <w:szCs w:val="22"/>
              </w:rPr>
            </w:pPr>
            <w:r w:rsidRPr="00E35C70">
              <w:rPr>
                <w:rFonts w:ascii="Verdana" w:eastAsia="Aptos" w:hAnsi="Verdana" w:cs="Aptos"/>
                <w:color w:val="000000"/>
                <w:sz w:val="22"/>
                <w:szCs w:val="22"/>
              </w:rPr>
              <w:t>Number patients treated</w:t>
            </w:r>
          </w:p>
        </w:tc>
      </w:tr>
      <w:tr w:rsidR="00E35C70" w:rsidRPr="00E35C70" w14:paraId="51BEF617" w14:textId="77777777" w:rsidTr="00E35C70">
        <w:trPr>
          <w:trHeight w:val="488"/>
        </w:trPr>
        <w:tc>
          <w:tcPr>
            <w:tcW w:w="609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0EE9E6B" w14:textId="77777777" w:rsidR="00E35C70" w:rsidRPr="00E35C70" w:rsidRDefault="00E35C70" w:rsidP="00E35C70">
            <w:pPr>
              <w:spacing w:before="0" w:after="0" w:line="240" w:lineRule="auto"/>
              <w:ind w:left="0" w:right="0"/>
              <w:rPr>
                <w:rFonts w:ascii="Verdana" w:eastAsia="Aptos" w:hAnsi="Verdana" w:cs="Aptos"/>
                <w:color w:val="000000"/>
                <w:sz w:val="22"/>
                <w:szCs w:val="22"/>
              </w:rPr>
            </w:pPr>
            <w:r w:rsidRPr="00E35C70">
              <w:rPr>
                <w:rFonts w:ascii="Verdana" w:eastAsia="Aptos" w:hAnsi="Verdana" w:cs="Aptos"/>
                <w:color w:val="000000"/>
                <w:sz w:val="22"/>
                <w:szCs w:val="22"/>
              </w:rPr>
              <w:t xml:space="preserve">6.1 Venetoclax + Azacitidine </w:t>
            </w:r>
            <w:r w:rsidRPr="00E35C70">
              <w:rPr>
                <w:rFonts w:ascii="Verdana" w:eastAsia="Aptos" w:hAnsi="Verdana" w:cs="Aptos"/>
                <w:i/>
                <w:iCs/>
                <w:color w:val="000000"/>
                <w:sz w:val="22"/>
                <w:szCs w:val="22"/>
              </w:rPr>
              <w:t>(with or without posaconazole)</w:t>
            </w:r>
          </w:p>
        </w:tc>
        <w:tc>
          <w:tcPr>
            <w:tcW w:w="283" w:type="dxa"/>
            <w:tcBorders>
              <w:top w:val="nil"/>
              <w:left w:val="nil"/>
              <w:bottom w:val="nil"/>
              <w:right w:val="single" w:sz="8" w:space="0" w:color="auto"/>
            </w:tcBorders>
            <w:tcMar>
              <w:top w:w="0" w:type="dxa"/>
              <w:left w:w="108" w:type="dxa"/>
              <w:bottom w:w="0" w:type="dxa"/>
              <w:right w:w="108" w:type="dxa"/>
            </w:tcMar>
            <w:vAlign w:val="center"/>
            <w:hideMark/>
          </w:tcPr>
          <w:p w14:paraId="5D4021BF" w14:textId="77777777" w:rsidR="00E35C70" w:rsidRPr="00E35C70" w:rsidRDefault="00E35C70" w:rsidP="00E35C70">
            <w:pPr>
              <w:spacing w:before="0" w:after="0" w:line="240" w:lineRule="auto"/>
              <w:ind w:left="0" w:right="0"/>
              <w:rPr>
                <w:rFonts w:ascii="Verdana" w:eastAsia="Aptos" w:hAnsi="Verdana" w:cs="Aptos"/>
                <w:color w:val="000000"/>
                <w:sz w:val="22"/>
                <w:szCs w:val="22"/>
              </w:rPr>
            </w:pPr>
          </w:p>
        </w:tc>
        <w:tc>
          <w:tcPr>
            <w:tcW w:w="264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05B830B" w14:textId="3C48AB6D" w:rsidR="00E35C70" w:rsidRPr="00E35C70" w:rsidRDefault="00E35C70" w:rsidP="00E35C70">
            <w:pPr>
              <w:spacing w:before="0" w:after="0" w:line="240" w:lineRule="auto"/>
              <w:ind w:left="0" w:right="0"/>
              <w:jc w:val="center"/>
              <w:rPr>
                <w:rFonts w:ascii="Verdana" w:eastAsia="Times New Roman" w:hAnsi="Verdana" w:cs="Times New Roman"/>
                <w:sz w:val="22"/>
                <w:szCs w:val="22"/>
              </w:rPr>
            </w:pPr>
            <w:r w:rsidRPr="00E35C70">
              <w:rPr>
                <w:rFonts w:ascii="Verdana" w:eastAsia="Times New Roman" w:hAnsi="Verdana" w:cs="Times New Roman"/>
                <w:sz w:val="22"/>
                <w:szCs w:val="22"/>
              </w:rPr>
              <w:t>16</w:t>
            </w:r>
          </w:p>
        </w:tc>
      </w:tr>
      <w:tr w:rsidR="00E35C70" w:rsidRPr="00E35C70" w14:paraId="7985D429" w14:textId="77777777" w:rsidTr="00E35C70">
        <w:trPr>
          <w:trHeight w:val="488"/>
        </w:trPr>
        <w:tc>
          <w:tcPr>
            <w:tcW w:w="609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25F3B9EF" w14:textId="77777777" w:rsidR="00E35C70" w:rsidRPr="00E35C70" w:rsidRDefault="00E35C70" w:rsidP="00E35C70">
            <w:pPr>
              <w:spacing w:before="0" w:after="0" w:line="240" w:lineRule="auto"/>
              <w:ind w:left="0" w:right="0"/>
              <w:rPr>
                <w:rFonts w:ascii="Verdana" w:eastAsia="Aptos" w:hAnsi="Verdana" w:cs="Aptos"/>
                <w:color w:val="000000"/>
                <w:sz w:val="22"/>
                <w:szCs w:val="22"/>
              </w:rPr>
            </w:pPr>
            <w:r w:rsidRPr="00E35C70">
              <w:rPr>
                <w:rFonts w:ascii="Verdana" w:eastAsia="Aptos" w:hAnsi="Verdana" w:cs="Aptos"/>
                <w:color w:val="000000"/>
                <w:sz w:val="22"/>
                <w:szCs w:val="22"/>
              </w:rPr>
              <w:t xml:space="preserve">6.2 Venetoclax + Cytarabine </w:t>
            </w:r>
            <w:r w:rsidRPr="00E35C70">
              <w:rPr>
                <w:rFonts w:ascii="Verdana" w:eastAsia="Aptos" w:hAnsi="Verdana" w:cs="Aptos"/>
                <w:i/>
                <w:iCs/>
                <w:color w:val="000000"/>
                <w:sz w:val="22"/>
                <w:szCs w:val="22"/>
              </w:rPr>
              <w:t>(inc. V + LDAC, V + ARAC, V+ ARA-C)</w:t>
            </w:r>
          </w:p>
        </w:tc>
        <w:tc>
          <w:tcPr>
            <w:tcW w:w="283" w:type="dxa"/>
            <w:tcBorders>
              <w:top w:val="nil"/>
              <w:left w:val="nil"/>
              <w:bottom w:val="nil"/>
              <w:right w:val="single" w:sz="8" w:space="0" w:color="auto"/>
            </w:tcBorders>
            <w:tcMar>
              <w:top w:w="0" w:type="dxa"/>
              <w:left w:w="108" w:type="dxa"/>
              <w:bottom w:w="0" w:type="dxa"/>
              <w:right w:w="108" w:type="dxa"/>
            </w:tcMar>
            <w:vAlign w:val="center"/>
            <w:hideMark/>
          </w:tcPr>
          <w:p w14:paraId="1230C511" w14:textId="77777777" w:rsidR="00E35C70" w:rsidRPr="00E35C70" w:rsidRDefault="00E35C70" w:rsidP="00E35C70">
            <w:pPr>
              <w:spacing w:before="0" w:after="0" w:line="240" w:lineRule="auto"/>
              <w:ind w:left="0" w:right="0"/>
              <w:rPr>
                <w:rFonts w:ascii="Verdana" w:eastAsia="Aptos" w:hAnsi="Verdana" w:cs="Aptos"/>
                <w:color w:val="000000"/>
                <w:sz w:val="22"/>
                <w:szCs w:val="22"/>
              </w:rPr>
            </w:pPr>
          </w:p>
        </w:tc>
        <w:tc>
          <w:tcPr>
            <w:tcW w:w="264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404DC56" w14:textId="63837DE2" w:rsidR="00E35C70" w:rsidRPr="00E35C70" w:rsidRDefault="00E35C70" w:rsidP="00E35C70">
            <w:pPr>
              <w:spacing w:before="0" w:after="0" w:line="240" w:lineRule="auto"/>
              <w:ind w:left="0" w:right="0"/>
              <w:jc w:val="center"/>
              <w:rPr>
                <w:rFonts w:ascii="Verdana" w:eastAsia="Times New Roman" w:hAnsi="Verdana" w:cs="Times New Roman"/>
                <w:sz w:val="22"/>
                <w:szCs w:val="22"/>
              </w:rPr>
            </w:pPr>
            <w:r w:rsidRPr="00E35C70">
              <w:rPr>
                <w:rFonts w:ascii="Verdana" w:eastAsia="Times New Roman" w:hAnsi="Verdana" w:cs="Times New Roman"/>
                <w:sz w:val="22"/>
                <w:szCs w:val="22"/>
              </w:rPr>
              <w:t>nil</w:t>
            </w:r>
          </w:p>
        </w:tc>
      </w:tr>
    </w:tbl>
    <w:p w14:paraId="23DF621B" w14:textId="77777777" w:rsidR="00873328" w:rsidRPr="00E35C70" w:rsidRDefault="00873328" w:rsidP="00E35C70">
      <w:pPr>
        <w:ind w:left="1010"/>
        <w:rPr>
          <w:rFonts w:ascii="Verdana" w:hAnsi="Verdana"/>
          <w:b/>
          <w:bCs/>
          <w:noProof/>
          <w:sz w:val="22"/>
          <w:szCs w:val="22"/>
        </w:rPr>
      </w:pPr>
    </w:p>
    <w:p w14:paraId="1AF662E7" w14:textId="4A264C41" w:rsidR="00E35C70" w:rsidRDefault="00E35C70" w:rsidP="00343542">
      <w:pPr>
        <w:rPr>
          <w:rFonts w:ascii="Verdana" w:hAnsi="Verdana"/>
          <w:b/>
          <w:bCs/>
          <w:noProof/>
          <w:sz w:val="22"/>
          <w:szCs w:val="22"/>
        </w:rPr>
      </w:pPr>
      <w:r>
        <w:rPr>
          <w:rFonts w:ascii="Verdana" w:hAnsi="Verdana"/>
          <w:b/>
          <w:bCs/>
          <w:noProof/>
          <w:sz w:val="22"/>
          <w:szCs w:val="22"/>
        </w:rPr>
        <w:t>*</w:t>
      </w:r>
      <w:r w:rsidRPr="00E35C70">
        <w:rPr>
          <w:rFonts w:ascii="Verdana" w:hAnsi="Verdana"/>
          <w:sz w:val="22"/>
          <w:szCs w:val="22"/>
        </w:rPr>
        <w:t xml:space="preserve"> </w:t>
      </w:r>
      <w:r w:rsidRPr="00FC3B42">
        <w:rPr>
          <w:rFonts w:ascii="Verdana" w:hAnsi="Verdana"/>
          <w:sz w:val="22"/>
          <w:szCs w:val="22"/>
        </w:rPr>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w:t>
      </w:r>
      <w:smartTag w:uri="urn:schemas-microsoft-com:office:smarttags" w:element="address">
        <w:r w:rsidRPr="00FC3B42">
          <w:rPr>
            <w:rFonts w:ascii="Verdana" w:hAnsi="Verdana"/>
            <w:sz w:val="22"/>
            <w:szCs w:val="22"/>
          </w:rPr>
          <w:t>Freedom of Information</w:t>
        </w:r>
      </w:smartTag>
      <w:r w:rsidRPr="00FC3B42">
        <w:rPr>
          <w:rFonts w:ascii="Verdana" w:hAnsi="Verdana"/>
          <w:sz w:val="22"/>
          <w:szCs w:val="22"/>
        </w:rPr>
        <w:t xml:space="preserve"> Act 2000.  This information is protected by the </w:t>
      </w:r>
      <w:r w:rsidRPr="00FC3B42">
        <w:rPr>
          <w:rFonts w:ascii="Verdana" w:hAnsi="Verdana"/>
          <w:iCs/>
          <w:sz w:val="22"/>
          <w:szCs w:val="22"/>
        </w:rPr>
        <w:t xml:space="preserve">General Data Protection Regulation (GDPR) and Data Protection Act 2018 and its disclosure would be contrary to the data protection principles and constitute as unfair and unlawful processing </w:t>
      </w:r>
      <w:r w:rsidRPr="00FC3B42">
        <w:rPr>
          <w:rFonts w:ascii="Verdana" w:hAnsi="Verdana"/>
          <w:bCs/>
          <w:iCs/>
          <w:sz w:val="22"/>
          <w:szCs w:val="22"/>
        </w:rPr>
        <w:t>in regard to</w:t>
      </w:r>
      <w:r w:rsidRPr="00FC3B42">
        <w:rPr>
          <w:rFonts w:ascii="Verdana" w:hAnsi="Verdana"/>
          <w:iCs/>
          <w:sz w:val="22"/>
          <w:szCs w:val="22"/>
        </w:rPr>
        <w:t xml:space="preserve"> Articles 5, 6, and 9 of GDPR.  </w:t>
      </w:r>
      <w:r w:rsidRPr="00FC3B42">
        <w:rPr>
          <w:rFonts w:ascii="Verdana" w:hAnsi="Verdana"/>
          <w:sz w:val="22"/>
          <w:szCs w:val="22"/>
        </w:rPr>
        <w:t>This exemption is absolute and therefore there is no requirement to apply the public interest test.</w:t>
      </w:r>
    </w:p>
    <w:p w14:paraId="75970B72" w14:textId="793CE8D8" w:rsidR="00A10460" w:rsidRDefault="00421E7F" w:rsidP="00E35C70">
      <w:pPr>
        <w:ind w:left="0"/>
        <w:jc w:val="both"/>
        <w:rPr>
          <w:rFonts w:ascii="Verdana" w:hAnsi="Verdana"/>
          <w:b/>
          <w:bCs/>
          <w:noProof/>
          <w:sz w:val="22"/>
          <w:szCs w:val="22"/>
        </w:rPr>
      </w:pPr>
      <w:r>
        <w:rPr>
          <w:rFonts w:ascii="Verdana" w:hAnsi="Verdana"/>
          <w:b/>
          <w:bCs/>
          <w:noProof/>
          <w:sz w:val="22"/>
          <w:szCs w:val="22"/>
        </w:rPr>
        <w:t>_____________________________________________________________</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E35C70">
      <w:footerReference w:type="default" r:id="rId8"/>
      <w:headerReference w:type="first" r:id="rId9"/>
      <w:footerReference w:type="first" r:id="rId10"/>
      <w:pgSz w:w="11906" w:h="16838"/>
      <w:pgMar w:top="720" w:right="1133"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2050825750" name="Picture 2050825750"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388882702" name="Picture 388882702"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1863074198"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5" type="#_x0000_t75" style="width:20.25pt;height:20.25pt;visibility:visible;mso-wrap-style:square" o:bullet="t">
        <v:imagedata r:id="rId1" o:title=""/>
      </v:shape>
    </w:pict>
  </w:numPicBullet>
  <w:numPicBullet w:numPicBulletId="1">
    <w:pict>
      <v:shape id="_x0000_i1036" type="#_x0000_t75" style="width:382.5pt;height:382.5pt;visibility:visible;mso-wrap-style:square" o:bullet="t">
        <v:imagedata r:id="rId2" o:title=""/>
      </v:shape>
    </w:pict>
  </w:numPicBullet>
  <w:numPicBullet w:numPicBulletId="2">
    <w:pict>
      <v:shape id="_x0000_i1037" type="#_x0000_t75" style="width:225.75pt;height:225.75pt;visibility:visible;mso-wrap-style:square" o:bullet="t">
        <v:imagedata r:id="rId3" o:title=""/>
      </v:shape>
    </w:pict>
  </w:numPicBullet>
  <w:numPicBullet w:numPicBulletId="3">
    <w:pict>
      <v:shape id="_x0000_i1038"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3"/>
  </w:num>
  <w:num w:numId="2" w16cid:durableId="828599020">
    <w:abstractNumId w:val="0"/>
  </w:num>
  <w:num w:numId="3" w16cid:durableId="1966037800">
    <w:abstractNumId w:val="8"/>
  </w:num>
  <w:num w:numId="4" w16cid:durableId="1125923312">
    <w:abstractNumId w:val="15"/>
  </w:num>
  <w:num w:numId="5" w16cid:durableId="1143425367">
    <w:abstractNumId w:val="4"/>
  </w:num>
  <w:num w:numId="6" w16cid:durableId="1293360629">
    <w:abstractNumId w:val="3"/>
  </w:num>
  <w:num w:numId="7" w16cid:durableId="479228409">
    <w:abstractNumId w:val="10"/>
  </w:num>
  <w:num w:numId="8" w16cid:durableId="1553300907">
    <w:abstractNumId w:val="14"/>
  </w:num>
  <w:num w:numId="9" w16cid:durableId="687946864">
    <w:abstractNumId w:val="17"/>
  </w:num>
  <w:num w:numId="10" w16cid:durableId="993416643">
    <w:abstractNumId w:val="1"/>
  </w:num>
  <w:num w:numId="11" w16cid:durableId="1541481371">
    <w:abstractNumId w:val="9"/>
  </w:num>
  <w:num w:numId="12" w16cid:durableId="1525171868">
    <w:abstractNumId w:val="12"/>
  </w:num>
  <w:num w:numId="13" w16cid:durableId="200629463">
    <w:abstractNumId w:val="16"/>
  </w:num>
  <w:num w:numId="14" w16cid:durableId="54383208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1"/>
  </w:num>
  <w:num w:numId="17" w16cid:durableId="1764229674">
    <w:abstractNumId w:val="5"/>
  </w:num>
  <w:num w:numId="18" w16cid:durableId="94916357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E555F"/>
    <w:rsid w:val="000F6539"/>
    <w:rsid w:val="00111757"/>
    <w:rsid w:val="001276F0"/>
    <w:rsid w:val="001508FC"/>
    <w:rsid w:val="00185784"/>
    <w:rsid w:val="001B1339"/>
    <w:rsid w:val="001E2D50"/>
    <w:rsid w:val="001F4D40"/>
    <w:rsid w:val="00213076"/>
    <w:rsid w:val="002156AF"/>
    <w:rsid w:val="00236F74"/>
    <w:rsid w:val="00257A6E"/>
    <w:rsid w:val="002677FD"/>
    <w:rsid w:val="00286642"/>
    <w:rsid w:val="00296FDA"/>
    <w:rsid w:val="002B74C8"/>
    <w:rsid w:val="002C252B"/>
    <w:rsid w:val="002D32B6"/>
    <w:rsid w:val="002E02A9"/>
    <w:rsid w:val="00304A21"/>
    <w:rsid w:val="00343542"/>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0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4D19"/>
    <w:rsid w:val="00846C1D"/>
    <w:rsid w:val="00873328"/>
    <w:rsid w:val="0089491A"/>
    <w:rsid w:val="008A2D60"/>
    <w:rsid w:val="0090178A"/>
    <w:rsid w:val="00912B14"/>
    <w:rsid w:val="009267EE"/>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2B61"/>
    <w:rsid w:val="00AB4D54"/>
    <w:rsid w:val="00AF0E8B"/>
    <w:rsid w:val="00AF691A"/>
    <w:rsid w:val="00B031C2"/>
    <w:rsid w:val="00B34966"/>
    <w:rsid w:val="00B61DE2"/>
    <w:rsid w:val="00B73D24"/>
    <w:rsid w:val="00B82C9E"/>
    <w:rsid w:val="00B8458F"/>
    <w:rsid w:val="00BB4931"/>
    <w:rsid w:val="00BC67E1"/>
    <w:rsid w:val="00C021A4"/>
    <w:rsid w:val="00C050BE"/>
    <w:rsid w:val="00C21013"/>
    <w:rsid w:val="00C75A00"/>
    <w:rsid w:val="00CA07E3"/>
    <w:rsid w:val="00CB2BBE"/>
    <w:rsid w:val="00CE1516"/>
    <w:rsid w:val="00CE325E"/>
    <w:rsid w:val="00CE3DBC"/>
    <w:rsid w:val="00D15865"/>
    <w:rsid w:val="00D62A67"/>
    <w:rsid w:val="00DC0D5A"/>
    <w:rsid w:val="00DC47F3"/>
    <w:rsid w:val="00DC7FA9"/>
    <w:rsid w:val="00DD5E37"/>
    <w:rsid w:val="00DF2EA1"/>
    <w:rsid w:val="00DF3C70"/>
    <w:rsid w:val="00E11F2D"/>
    <w:rsid w:val="00E26720"/>
    <w:rsid w:val="00E35C7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74</TotalTime>
  <Pages>3</Pages>
  <Words>661</Words>
  <Characters>3561</Characters>
  <Application>Microsoft Office Word</Application>
  <DocSecurity>0</DocSecurity>
  <Lines>209</Lines>
  <Paragraphs>114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4108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29</cp:revision>
  <cp:lastPrinted>2025-12-05T16:27:00Z</cp:lastPrinted>
  <dcterms:created xsi:type="dcterms:W3CDTF">2021-09-13T07:38:00Z</dcterms:created>
  <dcterms:modified xsi:type="dcterms:W3CDTF">2025-12-05T16:27:00Z</dcterms:modified>
</cp:coreProperties>
</file>