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63E20C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8BA46F" wp14:editId="5B30312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D6F86FD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C186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25-E-049</w:t>
                            </w:r>
                          </w:p>
                          <w:p w14:paraId="2A9A6B02" w14:textId="77777777" w:rsidR="00DC7FA9" w:rsidRDefault="00DC7FA9" w:rsidP="00DC7FA9"/>
                          <w:p w14:paraId="0107F011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8916277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du="http://schemas.microsoft.com/office/word/2023/wordml/word16du" xmlns:w16sdtfl="http://schemas.microsoft.com/office/word/2024/wordml/sdtformatlock">
            <w:pict>
              <v:shapetype w14:anchorId="37E63DE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3152AAFC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C186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25-E-049</w:t>
                      </w:r>
                    </w:p>
                    <w:p w14:paraId="4B764CF4" w14:textId="77777777" w:rsidR="00DC7FA9" w:rsidRDefault="00DC7FA9" w:rsidP="00DC7FA9"/>
                    <w:p w14:paraId="14730A74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1C64C781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1E38C80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191CF6F" w14:textId="77777777" w:rsidR="006C186E" w:rsidRPr="006C186E" w:rsidRDefault="006C186E" w:rsidP="006C186E">
      <w:pPr>
        <w:spacing w:before="280"/>
        <w:rPr>
          <w:rFonts w:ascii="Verdana" w:hAnsi="Verdana"/>
          <w:b/>
          <w:sz w:val="22"/>
        </w:rPr>
      </w:pPr>
      <w:bookmarkStart w:id="0" w:name="_Hlk201133587"/>
      <w:r w:rsidRPr="006C186E">
        <w:rPr>
          <w:rFonts w:ascii="Verdana" w:hAnsi="Verdana"/>
          <w:b/>
          <w:sz w:val="22"/>
        </w:rPr>
        <w:t>I request the following information regarding Morriston Hospital’s protocols for managing acute chest pain and life-threatening cardiac/vascular emergencies during nighttime hours (8 PM–8 AM):</w:t>
      </w:r>
    </w:p>
    <w:p w14:paraId="31CFB35C" w14:textId="77777777" w:rsidR="006C186E" w:rsidRPr="006C186E" w:rsidRDefault="006C186E" w:rsidP="006C186E">
      <w:pPr>
        <w:spacing w:before="280"/>
        <w:rPr>
          <w:rFonts w:ascii="Verdana" w:hAnsi="Verdana"/>
          <w:b/>
          <w:sz w:val="22"/>
          <w:u w:val="single"/>
        </w:rPr>
      </w:pPr>
      <w:r w:rsidRPr="006C186E">
        <w:rPr>
          <w:rFonts w:ascii="Verdana" w:hAnsi="Verdana"/>
          <w:b/>
          <w:sz w:val="22"/>
          <w:u w:val="single"/>
        </w:rPr>
        <w:t>1. Chest Pain &amp; Suspected Heart Attack (STEMI/NSTEMI)</w:t>
      </w:r>
    </w:p>
    <w:p w14:paraId="0820A8B1" w14:textId="77777777" w:rsidR="006C186E" w:rsidRPr="006C186E" w:rsidRDefault="006C186E" w:rsidP="006C186E">
      <w:pPr>
        <w:spacing w:before="280"/>
        <w:rPr>
          <w:rFonts w:ascii="Verdana" w:hAnsi="Verdana"/>
          <w:b/>
          <w:sz w:val="22"/>
        </w:rPr>
      </w:pPr>
      <w:r w:rsidRPr="006C186E">
        <w:rPr>
          <w:rFonts w:ascii="Verdana" w:hAnsi="Verdana"/>
          <w:b/>
          <w:sz w:val="22"/>
        </w:rPr>
        <w:t xml:space="preserve">The official written protocol for </w:t>
      </w:r>
      <w:proofErr w:type="spellStart"/>
      <w:r w:rsidRPr="006C186E">
        <w:rPr>
          <w:rFonts w:ascii="Verdana" w:hAnsi="Verdana"/>
          <w:b/>
          <w:sz w:val="22"/>
        </w:rPr>
        <w:t>inpatients</w:t>
      </w:r>
      <w:proofErr w:type="spellEnd"/>
      <w:r w:rsidRPr="006C186E">
        <w:rPr>
          <w:rFonts w:ascii="Verdana" w:hAnsi="Verdana"/>
          <w:b/>
          <w:sz w:val="22"/>
        </w:rPr>
        <w:t xml:space="preserve"> with acute chest pain, including:</w:t>
      </w:r>
    </w:p>
    <w:p w14:paraId="67F440BA" w14:textId="77777777" w:rsidR="006C186E" w:rsidRPr="007A54F6" w:rsidRDefault="006C186E" w:rsidP="007A54F6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7A54F6">
        <w:rPr>
          <w:rFonts w:ascii="Verdana" w:hAnsi="Verdana"/>
          <w:b/>
          <w:sz w:val="22"/>
        </w:rPr>
        <w:t>Immediate nursing and clinician actions (e.g., ECG, troponin blood tests, monitoring).</w:t>
      </w:r>
    </w:p>
    <w:p w14:paraId="206402C7" w14:textId="77777777" w:rsidR="006C186E" w:rsidRPr="007A54F6" w:rsidRDefault="006C186E" w:rsidP="007A54F6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7A54F6">
        <w:rPr>
          <w:rFonts w:ascii="Verdana" w:hAnsi="Verdana"/>
          <w:b/>
          <w:sz w:val="22"/>
        </w:rPr>
        <w:t>Criteria for declaring a STEMI (e.g., ECG changes, clinical symptoms).</w:t>
      </w:r>
    </w:p>
    <w:p w14:paraId="37CB52A7" w14:textId="77777777" w:rsidR="006C186E" w:rsidRPr="007A54F6" w:rsidRDefault="006C186E" w:rsidP="007A54F6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7A54F6">
        <w:rPr>
          <w:rFonts w:ascii="Verdana" w:hAnsi="Verdana"/>
          <w:b/>
          <w:sz w:val="22"/>
        </w:rPr>
        <w:t>Timeframes for:</w:t>
      </w:r>
    </w:p>
    <w:p w14:paraId="0E2E99A7" w14:textId="77777777" w:rsidR="006C186E" w:rsidRPr="007A54F6" w:rsidRDefault="006C186E" w:rsidP="007A54F6">
      <w:pPr>
        <w:pStyle w:val="ListParagraph"/>
        <w:spacing w:before="280"/>
        <w:ind w:left="1225"/>
        <w:rPr>
          <w:rFonts w:ascii="Verdana" w:hAnsi="Verdana"/>
          <w:b/>
          <w:sz w:val="22"/>
        </w:rPr>
      </w:pPr>
      <w:r w:rsidRPr="007A54F6">
        <w:rPr>
          <w:rFonts w:ascii="Verdana" w:hAnsi="Verdana"/>
          <w:b/>
          <w:sz w:val="22"/>
        </w:rPr>
        <w:t>ECG completion and cardiologist review.</w:t>
      </w:r>
    </w:p>
    <w:p w14:paraId="2CC94C00" w14:textId="77777777" w:rsidR="006C186E" w:rsidRPr="007A54F6" w:rsidRDefault="006C186E" w:rsidP="007A54F6">
      <w:pPr>
        <w:pStyle w:val="ListParagraph"/>
        <w:spacing w:before="280"/>
        <w:ind w:left="1225"/>
        <w:rPr>
          <w:rFonts w:ascii="Verdana" w:hAnsi="Verdana"/>
          <w:b/>
          <w:sz w:val="22"/>
        </w:rPr>
      </w:pPr>
      <w:r w:rsidRPr="007A54F6">
        <w:rPr>
          <w:rFonts w:ascii="Verdana" w:hAnsi="Verdana"/>
          <w:b/>
          <w:sz w:val="22"/>
        </w:rPr>
        <w:t xml:space="preserve">Transfer to </w:t>
      </w:r>
      <w:proofErr w:type="spellStart"/>
      <w:r w:rsidRPr="007A54F6">
        <w:rPr>
          <w:rFonts w:ascii="Verdana" w:hAnsi="Verdana"/>
          <w:b/>
          <w:sz w:val="22"/>
        </w:rPr>
        <w:t>cath</w:t>
      </w:r>
      <w:proofErr w:type="spellEnd"/>
      <w:r w:rsidRPr="007A54F6">
        <w:rPr>
          <w:rFonts w:ascii="Verdana" w:hAnsi="Verdana"/>
          <w:b/>
          <w:sz w:val="22"/>
        </w:rPr>
        <w:t xml:space="preserve"> lab for</w:t>
      </w:r>
      <w:r w:rsidR="00424648">
        <w:rPr>
          <w:rFonts w:ascii="Verdana" w:hAnsi="Verdana"/>
          <w:b/>
          <w:sz w:val="22"/>
        </w:rPr>
        <w:t xml:space="preserve"> </w:t>
      </w:r>
      <w:r w:rsidR="00424648" w:rsidRPr="00424648">
        <w:rPr>
          <w:rFonts w:ascii="Verdana" w:hAnsi="Verdana"/>
          <w:b/>
          <w:sz w:val="22"/>
        </w:rPr>
        <w:t>Percutaneous Coronary Intervention</w:t>
      </w:r>
      <w:r w:rsidRPr="007A54F6">
        <w:rPr>
          <w:rFonts w:ascii="Verdana" w:hAnsi="Verdana"/>
          <w:b/>
          <w:sz w:val="22"/>
        </w:rPr>
        <w:t xml:space="preserve"> </w:t>
      </w:r>
      <w:r w:rsidR="00424648">
        <w:rPr>
          <w:rFonts w:ascii="Verdana" w:hAnsi="Verdana"/>
          <w:b/>
          <w:sz w:val="22"/>
        </w:rPr>
        <w:t>(</w:t>
      </w:r>
      <w:r w:rsidRPr="007A54F6">
        <w:rPr>
          <w:rFonts w:ascii="Verdana" w:hAnsi="Verdana"/>
          <w:b/>
          <w:sz w:val="22"/>
        </w:rPr>
        <w:t>PCI</w:t>
      </w:r>
      <w:r w:rsidR="00424648">
        <w:rPr>
          <w:rFonts w:ascii="Verdana" w:hAnsi="Verdana"/>
          <w:b/>
          <w:sz w:val="22"/>
        </w:rPr>
        <w:t>)</w:t>
      </w:r>
      <w:r w:rsidRPr="007A54F6">
        <w:rPr>
          <w:rFonts w:ascii="Verdana" w:hAnsi="Verdana"/>
          <w:b/>
          <w:sz w:val="22"/>
        </w:rPr>
        <w:t xml:space="preserve"> (if STEMI confirmed).</w:t>
      </w:r>
    </w:p>
    <w:p w14:paraId="4175558C" w14:textId="77777777" w:rsidR="006C186E" w:rsidRPr="007A54F6" w:rsidRDefault="006C186E" w:rsidP="007A54F6">
      <w:pPr>
        <w:pStyle w:val="ListParagraph"/>
        <w:spacing w:before="280"/>
        <w:ind w:left="1225"/>
        <w:rPr>
          <w:rFonts w:ascii="Verdana" w:hAnsi="Verdana"/>
          <w:b/>
          <w:sz w:val="22"/>
        </w:rPr>
      </w:pPr>
      <w:r w:rsidRPr="007A54F6">
        <w:rPr>
          <w:rFonts w:ascii="Verdana" w:hAnsi="Verdana"/>
          <w:b/>
          <w:sz w:val="22"/>
        </w:rPr>
        <w:t>Administering thrombolysis (if PCI is delayed/unavailable).</w:t>
      </w:r>
    </w:p>
    <w:p w14:paraId="4D5FA284" w14:textId="77777777" w:rsidR="006C186E" w:rsidRDefault="006C186E" w:rsidP="007A54F6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7A54F6">
        <w:rPr>
          <w:rFonts w:ascii="Verdana" w:hAnsi="Verdana"/>
          <w:b/>
          <w:sz w:val="22"/>
        </w:rPr>
        <w:t>Escalation pathway (e.g., when the on-call cardiologist must be notified).</w:t>
      </w:r>
    </w:p>
    <w:p w14:paraId="68EA86CE" w14:textId="77777777" w:rsidR="006A2CC9" w:rsidRDefault="006A2CC9" w:rsidP="006A2CC9">
      <w:pPr>
        <w:pStyle w:val="ListParagraph"/>
        <w:spacing w:before="280"/>
        <w:ind w:left="1225"/>
        <w:rPr>
          <w:rFonts w:ascii="Verdana" w:hAnsi="Verdana"/>
          <w:b/>
          <w:sz w:val="22"/>
        </w:rPr>
      </w:pPr>
    </w:p>
    <w:p w14:paraId="08427969" w14:textId="77777777" w:rsidR="006A2CC9" w:rsidRPr="006A2CC9" w:rsidRDefault="006A2CC9" w:rsidP="006A2CC9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6A2CC9">
        <w:rPr>
          <w:rFonts w:ascii="Verdana" w:hAnsi="Verdana"/>
          <w:bCs/>
          <w:sz w:val="22"/>
        </w:rPr>
        <w:t>Please see attachments;</w:t>
      </w:r>
      <w:r w:rsidRPr="006A2CC9">
        <w:rPr>
          <w:rFonts w:ascii="Verdana" w:hAnsi="Verdana"/>
          <w:bCs/>
          <w:sz w:val="22"/>
        </w:rPr>
        <w:br/>
      </w:r>
      <w:r w:rsidRPr="006A2CC9">
        <w:rPr>
          <w:rFonts w:ascii="Verdana" w:hAnsi="Verdana"/>
          <w:bCs/>
          <w:sz w:val="22"/>
        </w:rPr>
        <w:br/>
      </w:r>
      <w:r w:rsidR="006A2508">
        <w:rPr>
          <w:rFonts w:ascii="Verdana" w:hAnsi="Verdana"/>
          <w:bCs/>
          <w:sz w:val="22"/>
        </w:rPr>
        <w:t>CID2572 Assessment and Management of Patients Present with Chest Pain</w:t>
      </w:r>
      <w:r w:rsidR="006A2508">
        <w:rPr>
          <w:rFonts w:ascii="Verdana" w:hAnsi="Verdana"/>
          <w:bCs/>
          <w:sz w:val="22"/>
        </w:rPr>
        <w:br/>
      </w:r>
      <w:r w:rsidRPr="006A2CC9">
        <w:rPr>
          <w:rFonts w:ascii="Verdana" w:hAnsi="Verdana"/>
          <w:bCs/>
          <w:sz w:val="22"/>
        </w:rPr>
        <w:t>CID4532 STEMI SOP</w:t>
      </w:r>
    </w:p>
    <w:p w14:paraId="79386C2F" w14:textId="77777777" w:rsidR="006A2CC9" w:rsidRPr="006A2CC9" w:rsidRDefault="006A2CC9" w:rsidP="006A2CC9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6A2CC9">
        <w:rPr>
          <w:rFonts w:ascii="Verdana" w:hAnsi="Verdana"/>
          <w:bCs/>
          <w:sz w:val="22"/>
        </w:rPr>
        <w:t>CID2572 Assessment of Management of Patients Presenting with Chest Pain</w:t>
      </w:r>
      <w:r>
        <w:rPr>
          <w:rFonts w:ascii="Verdana" w:hAnsi="Verdana"/>
          <w:bCs/>
          <w:sz w:val="22"/>
        </w:rPr>
        <w:br/>
        <w:t xml:space="preserve">CID4108 Cardiology </w:t>
      </w:r>
      <w:proofErr w:type="spellStart"/>
      <w:r>
        <w:rPr>
          <w:rFonts w:ascii="Verdana" w:hAnsi="Verdana"/>
          <w:bCs/>
          <w:sz w:val="22"/>
        </w:rPr>
        <w:t>LocSSIP</w:t>
      </w:r>
      <w:proofErr w:type="spellEnd"/>
      <w:r>
        <w:rPr>
          <w:rFonts w:ascii="Verdana" w:hAnsi="Verdana"/>
          <w:bCs/>
          <w:sz w:val="22"/>
        </w:rPr>
        <w:t xml:space="preserve"> STEMI Pathway</w:t>
      </w:r>
    </w:p>
    <w:p w14:paraId="049B4C60" w14:textId="77777777" w:rsidR="006C186E" w:rsidRPr="006C186E" w:rsidRDefault="006C186E" w:rsidP="006C186E">
      <w:pPr>
        <w:spacing w:before="280"/>
        <w:rPr>
          <w:rFonts w:ascii="Verdana" w:hAnsi="Verdana"/>
          <w:b/>
          <w:sz w:val="22"/>
          <w:u w:val="single"/>
        </w:rPr>
      </w:pPr>
      <w:r w:rsidRPr="006C186E">
        <w:rPr>
          <w:rFonts w:ascii="Verdana" w:hAnsi="Verdana"/>
          <w:b/>
          <w:sz w:val="22"/>
          <w:u w:val="single"/>
        </w:rPr>
        <w:t>2. Multi-Patient Emergencies</w:t>
      </w:r>
    </w:p>
    <w:p w14:paraId="54CDB7BF" w14:textId="77777777" w:rsidR="006C186E" w:rsidRPr="007A54F6" w:rsidRDefault="006C186E" w:rsidP="007A54F6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7A54F6">
        <w:rPr>
          <w:rFonts w:ascii="Verdana" w:hAnsi="Verdana"/>
          <w:b/>
          <w:sz w:val="22"/>
        </w:rPr>
        <w:t>The protocol when &gt;1 patient requires urgent cardiac intervention (e.g., PCI for STEMI, thrombolysis for PE) simultaneously, including:</w:t>
      </w:r>
    </w:p>
    <w:p w14:paraId="730EEF0E" w14:textId="77777777" w:rsidR="006C186E" w:rsidRPr="007A54F6" w:rsidRDefault="006C186E" w:rsidP="007A54F6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7A54F6">
        <w:rPr>
          <w:rFonts w:ascii="Verdana" w:hAnsi="Verdana"/>
          <w:b/>
          <w:sz w:val="22"/>
        </w:rPr>
        <w:t>How priority is determined (e.g., "sickest first" or time of arrival).</w:t>
      </w:r>
    </w:p>
    <w:p w14:paraId="1EF5CFAB" w14:textId="77777777" w:rsidR="006C186E" w:rsidRDefault="006C186E" w:rsidP="007A54F6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7A54F6">
        <w:rPr>
          <w:rFonts w:ascii="Verdana" w:hAnsi="Verdana"/>
          <w:b/>
          <w:sz w:val="22"/>
        </w:rPr>
        <w:t>Contingency plans (e.g., diverting patients to nearby PCI centres like Cardiff).</w:t>
      </w:r>
    </w:p>
    <w:p w14:paraId="572C9608" w14:textId="3BE6DEF2" w:rsidR="00E85188" w:rsidRPr="00387C3E" w:rsidRDefault="00E85188" w:rsidP="00387C3E">
      <w:pPr>
        <w:ind w:left="865"/>
        <w:rPr>
          <w:rFonts w:ascii="Verdana" w:hAnsi="Verdana" w:cs="Calibri"/>
          <w:sz w:val="22"/>
          <w:szCs w:val="22"/>
          <w:lang w:eastAsia="en-US"/>
        </w:rPr>
      </w:pPr>
      <w:r w:rsidRPr="00E85188">
        <w:rPr>
          <w:rFonts w:ascii="Verdana" w:hAnsi="Verdana" w:cs="Calibri"/>
          <w:sz w:val="22"/>
          <w:szCs w:val="22"/>
          <w:lang w:eastAsia="en-US"/>
        </w:rPr>
        <w:t xml:space="preserve">There is no departmental protocol for the management of multiple cardiac emergencies presenting simultaneously.  In hours (Monday to Friday 9am to 5pm) we have three catheter labs and a pacing room functioning.  Usually, one catheter lab is designated to be a “Hot Lab” where unscheduled emergencies are managed.  If two emergencies present simultaneously, our catheter lab manager </w:t>
      </w:r>
      <w:r w:rsidRPr="00E85188">
        <w:rPr>
          <w:rFonts w:ascii="Verdana" w:hAnsi="Verdana" w:cs="Calibri"/>
          <w:sz w:val="22"/>
          <w:szCs w:val="22"/>
          <w:lang w:eastAsia="en-US"/>
        </w:rPr>
        <w:lastRenderedPageBreak/>
        <w:t>would plan to stop elective activity in a second lab to deliver timely emergency trea</w:t>
      </w:r>
      <w:r>
        <w:rPr>
          <w:rFonts w:ascii="Verdana" w:hAnsi="Verdana" w:cs="Calibri"/>
          <w:sz w:val="22"/>
          <w:szCs w:val="22"/>
          <w:lang w:eastAsia="en-US"/>
        </w:rPr>
        <w:t>t</w:t>
      </w:r>
      <w:r w:rsidRPr="00E85188">
        <w:rPr>
          <w:rFonts w:ascii="Verdana" w:hAnsi="Verdana" w:cs="Calibri"/>
          <w:sz w:val="22"/>
          <w:szCs w:val="22"/>
          <w:lang w:eastAsia="en-US"/>
        </w:rPr>
        <w:t>ment.</w:t>
      </w:r>
      <w:r>
        <w:rPr>
          <w:rFonts w:ascii="Verdana" w:hAnsi="Verdana" w:cs="Calibri"/>
          <w:sz w:val="22"/>
          <w:szCs w:val="22"/>
          <w:lang w:eastAsia="en-US"/>
        </w:rPr>
        <w:br/>
      </w:r>
      <w:r>
        <w:rPr>
          <w:rFonts w:ascii="Verdana" w:hAnsi="Verdana" w:cs="Calibri"/>
          <w:sz w:val="22"/>
          <w:szCs w:val="22"/>
          <w:lang w:eastAsia="en-US"/>
        </w:rPr>
        <w:br/>
      </w:r>
      <w:r w:rsidRPr="00E85188">
        <w:rPr>
          <w:rFonts w:ascii="Verdana" w:hAnsi="Verdana" w:cs="Calibri"/>
          <w:sz w:val="22"/>
          <w:szCs w:val="22"/>
          <w:lang w:eastAsia="en-US"/>
        </w:rPr>
        <w:t xml:space="preserve">Out of hours, our </w:t>
      </w:r>
      <w:r w:rsidR="00387C3E" w:rsidRPr="00E85188">
        <w:rPr>
          <w:rFonts w:ascii="Verdana" w:hAnsi="Verdana" w:cs="Calibri"/>
          <w:sz w:val="22"/>
          <w:szCs w:val="22"/>
          <w:lang w:eastAsia="en-US"/>
        </w:rPr>
        <w:t>on-call</w:t>
      </w:r>
      <w:r w:rsidRPr="00E85188">
        <w:rPr>
          <w:rFonts w:ascii="Verdana" w:hAnsi="Verdana" w:cs="Calibri"/>
          <w:sz w:val="22"/>
          <w:szCs w:val="22"/>
          <w:lang w:eastAsia="en-US"/>
        </w:rPr>
        <w:t xml:space="preserve"> team is only able to run a single catheter lab.  Emergency procedures are consultant delivered and in the setting of more than one emergency requiring a procedure presenting simultaneously, the prioritisation of cases would be made by the on call interventional cardiology consultant based on the clinical scenarios.  </w:t>
      </w:r>
      <w:r>
        <w:rPr>
          <w:rFonts w:ascii="Verdana" w:hAnsi="Verdana" w:cs="Calibri"/>
          <w:sz w:val="22"/>
          <w:szCs w:val="22"/>
          <w:lang w:eastAsia="en-US"/>
        </w:rPr>
        <w:br/>
      </w:r>
      <w:r>
        <w:rPr>
          <w:rFonts w:ascii="Verdana" w:hAnsi="Verdana" w:cs="Calibri"/>
          <w:sz w:val="22"/>
          <w:szCs w:val="22"/>
          <w:lang w:eastAsia="en-US"/>
        </w:rPr>
        <w:br/>
      </w:r>
      <w:r w:rsidRPr="00E85188">
        <w:rPr>
          <w:rFonts w:ascii="Verdana" w:hAnsi="Verdana" w:cs="Calibri"/>
          <w:sz w:val="22"/>
          <w:szCs w:val="22"/>
          <w:lang w:eastAsia="en-US"/>
        </w:rPr>
        <w:t>Treatment options available would include thrombolysis followed by rescue/facilitated PCI if predicted delay in offering primary PCI was more than 150</w:t>
      </w:r>
      <w:r w:rsidR="00F17803">
        <w:rPr>
          <w:rFonts w:ascii="Verdana" w:hAnsi="Verdana" w:cs="Calibri"/>
          <w:sz w:val="22"/>
          <w:szCs w:val="22"/>
          <w:lang w:eastAsia="en-US"/>
        </w:rPr>
        <w:t xml:space="preserve"> </w:t>
      </w:r>
      <w:r w:rsidRPr="00E85188">
        <w:rPr>
          <w:rFonts w:ascii="Verdana" w:hAnsi="Verdana" w:cs="Calibri"/>
          <w:sz w:val="22"/>
          <w:szCs w:val="22"/>
          <w:lang w:eastAsia="en-US"/>
        </w:rPr>
        <w:t xml:space="preserve">minutes.  </w:t>
      </w:r>
    </w:p>
    <w:p w14:paraId="6484929C" w14:textId="77777777" w:rsidR="006C186E" w:rsidRPr="006C186E" w:rsidRDefault="006C186E" w:rsidP="006C186E">
      <w:pPr>
        <w:spacing w:before="280"/>
        <w:rPr>
          <w:rFonts w:ascii="Verdana" w:hAnsi="Verdana"/>
          <w:b/>
          <w:sz w:val="22"/>
        </w:rPr>
      </w:pPr>
      <w:r w:rsidRPr="006C186E">
        <w:rPr>
          <w:rFonts w:ascii="Verdana" w:hAnsi="Verdana"/>
          <w:b/>
          <w:sz w:val="22"/>
          <w:u w:val="single"/>
        </w:rPr>
        <w:t>3. Respiratory Rate Thresholds</w:t>
      </w:r>
    </w:p>
    <w:p w14:paraId="4CF9657B" w14:textId="77777777" w:rsidR="006C186E" w:rsidRPr="006C186E" w:rsidRDefault="006C186E" w:rsidP="006C186E">
      <w:pPr>
        <w:spacing w:before="280"/>
        <w:rPr>
          <w:rFonts w:ascii="Verdana" w:hAnsi="Verdana"/>
          <w:b/>
          <w:sz w:val="22"/>
        </w:rPr>
      </w:pPr>
      <w:r w:rsidRPr="006C186E">
        <w:rPr>
          <w:rFonts w:ascii="Verdana" w:hAnsi="Verdana"/>
          <w:b/>
          <w:sz w:val="22"/>
        </w:rPr>
        <w:t>The respiratory rate (e.g., &gt;25, &gt;30) at which the protocol mandates:</w:t>
      </w:r>
    </w:p>
    <w:p w14:paraId="16B6EE5C" w14:textId="77777777" w:rsidR="006C186E" w:rsidRPr="007A54F6" w:rsidRDefault="006C186E" w:rsidP="007A54F6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7A54F6">
        <w:rPr>
          <w:rFonts w:ascii="Verdana" w:hAnsi="Verdana"/>
          <w:b/>
          <w:sz w:val="22"/>
        </w:rPr>
        <w:t>Emergency senior review.</w:t>
      </w:r>
    </w:p>
    <w:p w14:paraId="02E30EA0" w14:textId="77777777" w:rsidR="006C186E" w:rsidRDefault="006C186E" w:rsidP="007A54F6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7A54F6">
        <w:rPr>
          <w:rFonts w:ascii="Verdana" w:hAnsi="Verdana"/>
          <w:b/>
          <w:sz w:val="22"/>
        </w:rPr>
        <w:t>Escalation to ICU/critical care.</w:t>
      </w:r>
    </w:p>
    <w:p w14:paraId="5BB4C360" w14:textId="77777777" w:rsidR="00E85188" w:rsidRPr="00E85188" w:rsidRDefault="00E85188" w:rsidP="00E85188">
      <w:pPr>
        <w:spacing w:before="280"/>
        <w:ind w:left="865"/>
        <w:rPr>
          <w:rFonts w:ascii="Verdana" w:hAnsi="Verdana"/>
          <w:bCs/>
          <w:sz w:val="22"/>
        </w:rPr>
      </w:pPr>
      <w:r w:rsidRPr="00E85188">
        <w:rPr>
          <w:rFonts w:ascii="Verdana" w:hAnsi="Verdana"/>
          <w:bCs/>
          <w:sz w:val="22"/>
        </w:rPr>
        <w:t>The respiratory rate threshold would follow the NEWS scoring protocol</w:t>
      </w:r>
      <w:r>
        <w:rPr>
          <w:rFonts w:ascii="Verdana" w:hAnsi="Verdana"/>
          <w:bCs/>
          <w:sz w:val="22"/>
        </w:rPr>
        <w:t>, u</w:t>
      </w:r>
      <w:r w:rsidRPr="00E85188">
        <w:rPr>
          <w:rFonts w:ascii="Verdana" w:hAnsi="Verdana"/>
          <w:bCs/>
          <w:sz w:val="22"/>
        </w:rPr>
        <w:t>nless clinical colleagues have advised otherwise.</w:t>
      </w:r>
    </w:p>
    <w:p w14:paraId="40B81D02" w14:textId="77777777" w:rsidR="006C186E" w:rsidRPr="006C186E" w:rsidRDefault="006C186E" w:rsidP="006C186E">
      <w:pPr>
        <w:spacing w:before="280"/>
        <w:rPr>
          <w:rFonts w:ascii="Verdana" w:hAnsi="Verdana"/>
          <w:b/>
          <w:sz w:val="22"/>
        </w:rPr>
      </w:pPr>
      <w:r w:rsidRPr="006C186E">
        <w:rPr>
          <w:rFonts w:ascii="Verdana" w:hAnsi="Verdana"/>
          <w:b/>
          <w:sz w:val="22"/>
          <w:u w:val="single"/>
        </w:rPr>
        <w:t>4. Pulmonary Embolism (PE) &amp; Aortic Dissection</w:t>
      </w:r>
    </w:p>
    <w:p w14:paraId="723DAC1E" w14:textId="77777777" w:rsidR="006C186E" w:rsidRPr="006C186E" w:rsidRDefault="006C186E" w:rsidP="006C186E">
      <w:pPr>
        <w:spacing w:before="280"/>
        <w:rPr>
          <w:rFonts w:ascii="Verdana" w:hAnsi="Verdana"/>
          <w:b/>
          <w:sz w:val="22"/>
        </w:rPr>
      </w:pPr>
      <w:r w:rsidRPr="006C186E">
        <w:rPr>
          <w:rFonts w:ascii="Verdana" w:hAnsi="Verdana"/>
          <w:b/>
          <w:sz w:val="22"/>
        </w:rPr>
        <w:t>The written protocol for suspected:</w:t>
      </w:r>
    </w:p>
    <w:p w14:paraId="4300E54C" w14:textId="77777777" w:rsidR="006C186E" w:rsidRPr="007A54F6" w:rsidRDefault="006C186E" w:rsidP="007A54F6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7A54F6">
        <w:rPr>
          <w:rFonts w:ascii="Verdana" w:hAnsi="Verdana"/>
          <w:b/>
          <w:sz w:val="22"/>
        </w:rPr>
        <w:t>PE (e.g., CTPA access, thrombolysis criteria).</w:t>
      </w:r>
    </w:p>
    <w:p w14:paraId="14696BC1" w14:textId="77777777" w:rsidR="006C186E" w:rsidRDefault="006C186E" w:rsidP="007A54F6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7A54F6">
        <w:rPr>
          <w:rFonts w:ascii="Verdana" w:hAnsi="Verdana"/>
          <w:b/>
          <w:sz w:val="22"/>
        </w:rPr>
        <w:t>Aortic dissection (e.g., CT aortogram, surgical referral).</w:t>
      </w:r>
    </w:p>
    <w:p w14:paraId="2B57881B" w14:textId="77777777" w:rsidR="006A2CC9" w:rsidRPr="006A2CC9" w:rsidRDefault="006A2CC9" w:rsidP="006A2CC9">
      <w:pPr>
        <w:spacing w:before="280"/>
        <w:ind w:left="720"/>
        <w:rPr>
          <w:rFonts w:ascii="Verdana" w:hAnsi="Verdana"/>
          <w:bCs/>
          <w:sz w:val="22"/>
        </w:rPr>
      </w:pPr>
      <w:r w:rsidRPr="006A2CC9">
        <w:rPr>
          <w:rFonts w:ascii="Verdana" w:hAnsi="Verdana"/>
          <w:bCs/>
          <w:sz w:val="22"/>
        </w:rPr>
        <w:t>Please see attach</w:t>
      </w:r>
      <w:r w:rsidR="00956452">
        <w:rPr>
          <w:rFonts w:ascii="Verdana" w:hAnsi="Verdana"/>
          <w:bCs/>
          <w:sz w:val="22"/>
        </w:rPr>
        <w:t>ments</w:t>
      </w:r>
      <w:r w:rsidRPr="006A2CC9">
        <w:rPr>
          <w:rFonts w:ascii="Verdana" w:hAnsi="Verdana"/>
          <w:bCs/>
          <w:sz w:val="22"/>
        </w:rPr>
        <w:t>;</w:t>
      </w:r>
    </w:p>
    <w:p w14:paraId="580D481A" w14:textId="77777777" w:rsidR="006A2CC9" w:rsidRPr="006A2CC9" w:rsidRDefault="006A2CC9" w:rsidP="006A2CC9">
      <w:pPr>
        <w:spacing w:before="280"/>
        <w:ind w:left="720"/>
        <w:rPr>
          <w:rFonts w:ascii="Verdana" w:hAnsi="Verdana"/>
          <w:bCs/>
          <w:sz w:val="22"/>
        </w:rPr>
      </w:pPr>
      <w:r w:rsidRPr="006A2CC9">
        <w:rPr>
          <w:rFonts w:ascii="Verdana" w:hAnsi="Verdana"/>
          <w:bCs/>
          <w:sz w:val="22"/>
        </w:rPr>
        <w:t>CID726 Guidance for the Management of Suspected PE</w:t>
      </w:r>
      <w:r w:rsidRPr="006A2CC9">
        <w:rPr>
          <w:rFonts w:ascii="Verdana" w:hAnsi="Verdana"/>
          <w:bCs/>
          <w:sz w:val="22"/>
        </w:rPr>
        <w:br/>
        <w:t xml:space="preserve">CID5086 Standard Pathway for Type </w:t>
      </w:r>
      <w:proofErr w:type="gramStart"/>
      <w:r w:rsidRPr="006A2CC9">
        <w:rPr>
          <w:rFonts w:ascii="Verdana" w:hAnsi="Verdana"/>
          <w:bCs/>
          <w:sz w:val="22"/>
        </w:rPr>
        <w:t>A</w:t>
      </w:r>
      <w:proofErr w:type="gramEnd"/>
      <w:r w:rsidRPr="006A2CC9">
        <w:rPr>
          <w:rFonts w:ascii="Verdana" w:hAnsi="Verdana"/>
          <w:bCs/>
          <w:sz w:val="22"/>
        </w:rPr>
        <w:t xml:space="preserve"> Aortic Dissection</w:t>
      </w:r>
    </w:p>
    <w:p w14:paraId="1093F48D" w14:textId="77777777" w:rsidR="006C186E" w:rsidRPr="006C186E" w:rsidRDefault="006C186E" w:rsidP="006C186E">
      <w:pPr>
        <w:spacing w:before="280"/>
        <w:rPr>
          <w:rFonts w:ascii="Verdana" w:hAnsi="Verdana"/>
          <w:b/>
          <w:sz w:val="22"/>
        </w:rPr>
      </w:pPr>
      <w:r w:rsidRPr="006C186E">
        <w:rPr>
          <w:rFonts w:ascii="Verdana" w:hAnsi="Verdana"/>
          <w:b/>
          <w:sz w:val="22"/>
        </w:rPr>
        <w:t>Overnight imaging availability:</w:t>
      </w:r>
    </w:p>
    <w:p w14:paraId="1719764E" w14:textId="77777777" w:rsidR="006C186E" w:rsidRPr="007A54F6" w:rsidRDefault="006C186E" w:rsidP="007A54F6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7A54F6">
        <w:rPr>
          <w:rFonts w:ascii="Verdana" w:hAnsi="Verdana"/>
          <w:b/>
          <w:sz w:val="22"/>
        </w:rPr>
        <w:t>Is a CT scanner and radiologist available 24/7?</w:t>
      </w:r>
      <w:r w:rsidR="006B35CB">
        <w:rPr>
          <w:rFonts w:ascii="Verdana" w:hAnsi="Verdana"/>
          <w:b/>
          <w:sz w:val="22"/>
        </w:rPr>
        <w:br/>
      </w:r>
      <w:r w:rsidR="006B35CB" w:rsidRPr="006B35CB">
        <w:rPr>
          <w:rFonts w:ascii="Verdana" w:hAnsi="Verdana"/>
          <w:bCs/>
          <w:sz w:val="22"/>
        </w:rPr>
        <w:t>Yes</w:t>
      </w:r>
      <w:r w:rsidR="006B35CB">
        <w:rPr>
          <w:rFonts w:ascii="Verdana" w:hAnsi="Verdana"/>
          <w:b/>
          <w:sz w:val="22"/>
        </w:rPr>
        <w:br/>
      </w:r>
    </w:p>
    <w:p w14:paraId="46DC40D6" w14:textId="77777777" w:rsidR="006C186E" w:rsidRPr="007A54F6" w:rsidRDefault="006C186E" w:rsidP="007A54F6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7A54F6">
        <w:rPr>
          <w:rFonts w:ascii="Verdana" w:hAnsi="Verdana"/>
          <w:b/>
          <w:sz w:val="22"/>
        </w:rPr>
        <w:t>Who authorises emergency thrombolysis/surgery?</w:t>
      </w:r>
      <w:r w:rsidR="006B35CB">
        <w:rPr>
          <w:rFonts w:ascii="Verdana" w:hAnsi="Verdana"/>
          <w:b/>
          <w:sz w:val="22"/>
        </w:rPr>
        <w:br/>
      </w:r>
      <w:r w:rsidR="006B35CB" w:rsidRPr="006B35CB">
        <w:rPr>
          <w:rFonts w:ascii="Verdana" w:hAnsi="Verdana"/>
          <w:bCs/>
          <w:sz w:val="22"/>
        </w:rPr>
        <w:t>The on-call interventional cardiology consultant</w:t>
      </w:r>
    </w:p>
    <w:p w14:paraId="0AB03BEB" w14:textId="77777777" w:rsidR="006C186E" w:rsidRPr="006C186E" w:rsidRDefault="006C186E" w:rsidP="006C186E">
      <w:pPr>
        <w:spacing w:before="280"/>
        <w:rPr>
          <w:rFonts w:ascii="Verdana" w:hAnsi="Verdana"/>
          <w:b/>
          <w:sz w:val="22"/>
        </w:rPr>
      </w:pPr>
      <w:r w:rsidRPr="006C186E">
        <w:rPr>
          <w:rFonts w:ascii="Verdana" w:hAnsi="Verdana"/>
          <w:b/>
          <w:sz w:val="22"/>
          <w:u w:val="single"/>
        </w:rPr>
        <w:t>5. Cardiothoracic Surgery Escalation</w:t>
      </w:r>
    </w:p>
    <w:p w14:paraId="25F7689C" w14:textId="77777777" w:rsidR="006C186E" w:rsidRPr="006C186E" w:rsidRDefault="006C186E" w:rsidP="006C186E">
      <w:pPr>
        <w:spacing w:before="280"/>
        <w:rPr>
          <w:rFonts w:ascii="Verdana" w:hAnsi="Verdana"/>
          <w:b/>
          <w:sz w:val="22"/>
        </w:rPr>
      </w:pPr>
      <w:r w:rsidRPr="006C186E">
        <w:rPr>
          <w:rFonts w:ascii="Verdana" w:hAnsi="Verdana"/>
          <w:b/>
          <w:sz w:val="22"/>
        </w:rPr>
        <w:t>The process for contacting a cardiothoracic surgeon overnight (e.g., on-call roster, transfer agreements with Cardiff).</w:t>
      </w:r>
    </w:p>
    <w:p w14:paraId="1F74F207" w14:textId="77777777" w:rsidR="00AF750E" w:rsidRPr="00E85188" w:rsidRDefault="00387C3E" w:rsidP="00AF750E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lastRenderedPageBreak/>
        <w:t>The on-call registrar contacts the on-call consultant either directly or via switchboard. Consultants are allocated on an on-call roster.</w:t>
      </w:r>
    </w:p>
    <w:p w14:paraId="75D978B0" w14:textId="77777777" w:rsidR="00653E74" w:rsidRDefault="00AF750E" w:rsidP="00AF750E">
      <w:pPr>
        <w:rPr>
          <w:rFonts w:ascii="Verdana" w:hAnsi="Verdana"/>
          <w:b/>
          <w:bCs/>
          <w:noProof/>
          <w:sz w:val="22"/>
          <w:szCs w:val="22"/>
        </w:rPr>
      </w:pPr>
      <w:r w:rsidRPr="00AF750E">
        <w:rPr>
          <w:rFonts w:ascii="Verdana" w:hAnsi="Verdana"/>
          <w:b/>
          <w:bCs/>
          <w:noProof/>
          <w:sz w:val="22"/>
          <w:szCs w:val="22"/>
        </w:rPr>
        <w:t>Please provide copies of all relevant policies, guidelines, and escalation flowcharts.</w:t>
      </w:r>
      <w:bookmarkEnd w:id="0"/>
    </w:p>
    <w:p w14:paraId="6475C9B6" w14:textId="602DB377" w:rsidR="00A10460" w:rsidRDefault="00653E74" w:rsidP="00AF750E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Please see attachments.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5C83CC9" w14:textId="77777777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DD0B38D" w14:textId="77777777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A84FB79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AAFFCD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C84950F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5573412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D75654A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BBB9E0D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7AB2E37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D18D77D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D0F9248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96B8CA7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FFBADC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6B05BB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BC6F59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0895C0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265E095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659B4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03DDD2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1619D00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8D0EF6D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27E0E0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EDE077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8C9039C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29C41FF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F9CDB08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894337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43D02CF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E913F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4614FBF1" wp14:editId="2E121575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7AD6C406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C2B057B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97DF75B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873653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4E3BE6F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6B178EC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01CC6ED7" w14:textId="77777777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7F633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6A0BDEBA" wp14:editId="646C651A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7E9CBB05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5DBFAD5E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1D6AE769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293C6F14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0E7E1422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5D702D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495C00F" w14:textId="77777777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DF1F9D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B10E18C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AFFC7" w14:textId="77777777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6CDF93B" wp14:editId="26DF0A1A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5934DBA" wp14:editId="0F19C0F3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25FA6F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4405641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DDEAD0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02A11FD2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A4E5DD4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2B72841B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6342D48D" w14:textId="77777777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 xmlns:w16sdtfl="http://schemas.microsoft.com/office/word/2024/wordml/sdtformatlock">
          <w:pict>
            <v:shapetype w14:anchorId="26BB505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0E04ACA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646122E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7D85627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011E776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08D83325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692EBBC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40E79701" w14:textId="77777777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6E831B5B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942164019" o:spid="_x0000_i4415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Picture 924766056" o:spid="_x0000_i441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1433626781" o:spid="_x0000_i4417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Picture 1630683491" o:spid="_x0000_i4418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7EC0855"/>
    <w:multiLevelType w:val="hybridMultilevel"/>
    <w:tmpl w:val="C742D42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3D5086"/>
    <w:multiLevelType w:val="hybridMultilevel"/>
    <w:tmpl w:val="BF769BF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25B7E94"/>
    <w:multiLevelType w:val="hybridMultilevel"/>
    <w:tmpl w:val="F522A6A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8F27EBC"/>
    <w:multiLevelType w:val="hybridMultilevel"/>
    <w:tmpl w:val="79728D1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1"/>
  </w:num>
  <w:num w:numId="4">
    <w:abstractNumId w:val="19"/>
  </w:num>
  <w:num w:numId="5">
    <w:abstractNumId w:val="6"/>
  </w:num>
  <w:num w:numId="6">
    <w:abstractNumId w:val="4"/>
  </w:num>
  <w:num w:numId="7">
    <w:abstractNumId w:val="13"/>
  </w:num>
  <w:num w:numId="8">
    <w:abstractNumId w:val="18"/>
  </w:num>
  <w:num w:numId="9">
    <w:abstractNumId w:val="21"/>
  </w:num>
  <w:num w:numId="10">
    <w:abstractNumId w:val="1"/>
  </w:num>
  <w:num w:numId="11">
    <w:abstractNumId w:val="12"/>
  </w:num>
  <w:num w:numId="12">
    <w:abstractNumId w:val="15"/>
  </w:num>
  <w:num w:numId="13">
    <w:abstractNumId w:val="20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7"/>
  </w:num>
  <w:num w:numId="18">
    <w:abstractNumId w:val="2"/>
  </w:num>
  <w:num w:numId="19">
    <w:abstractNumId w:val="8"/>
  </w:num>
  <w:num w:numId="20">
    <w:abstractNumId w:val="17"/>
  </w:num>
  <w:num w:numId="21">
    <w:abstractNumId w:val="3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D69FC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5070"/>
    <w:rsid w:val="00387C3E"/>
    <w:rsid w:val="0039422D"/>
    <w:rsid w:val="003B09B5"/>
    <w:rsid w:val="003F2312"/>
    <w:rsid w:val="004039EB"/>
    <w:rsid w:val="00421E7F"/>
    <w:rsid w:val="00424648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095"/>
    <w:rsid w:val="005F0E79"/>
    <w:rsid w:val="00602EE5"/>
    <w:rsid w:val="006137E4"/>
    <w:rsid w:val="006156C4"/>
    <w:rsid w:val="00635BDA"/>
    <w:rsid w:val="00651639"/>
    <w:rsid w:val="00653E74"/>
    <w:rsid w:val="006564DF"/>
    <w:rsid w:val="00684641"/>
    <w:rsid w:val="006A2508"/>
    <w:rsid w:val="006A2CC9"/>
    <w:rsid w:val="006B35CB"/>
    <w:rsid w:val="006C186E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4F6"/>
    <w:rsid w:val="007A5616"/>
    <w:rsid w:val="007A7442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36BC"/>
    <w:rsid w:val="00937E61"/>
    <w:rsid w:val="00956452"/>
    <w:rsid w:val="009574AC"/>
    <w:rsid w:val="009625F0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AF750E"/>
    <w:rsid w:val="00B031C2"/>
    <w:rsid w:val="00B34966"/>
    <w:rsid w:val="00B61DE2"/>
    <w:rsid w:val="00B73D24"/>
    <w:rsid w:val="00B82C9E"/>
    <w:rsid w:val="00B8458F"/>
    <w:rsid w:val="00BB4931"/>
    <w:rsid w:val="00BC67E1"/>
    <w:rsid w:val="00BE4F0C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5122"/>
    <w:rsid w:val="00E26720"/>
    <w:rsid w:val="00E545D8"/>
    <w:rsid w:val="00E817B3"/>
    <w:rsid w:val="00E85188"/>
    <w:rsid w:val="00E90BC7"/>
    <w:rsid w:val="00EE0615"/>
    <w:rsid w:val="00F17803"/>
    <w:rsid w:val="00F26B29"/>
    <w:rsid w:val="00F56F37"/>
    <w:rsid w:val="00F91A7E"/>
    <w:rsid w:val="00F96598"/>
    <w:rsid w:val="00FA0C91"/>
    <w:rsid w:val="00FA177F"/>
    <w:rsid w:val="00FA70E2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480942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F178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178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1780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78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780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0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302</TotalTime>
  <Pages>3</Pages>
  <Words>581</Words>
  <Characters>2999</Characters>
  <Application>Microsoft Office Word</Application>
  <DocSecurity>0</DocSecurity>
  <Lines>157</Lines>
  <Paragraphs>79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37</cp:revision>
  <cp:lastPrinted>2019-03-26T11:11:00Z</cp:lastPrinted>
  <dcterms:created xsi:type="dcterms:W3CDTF">2021-09-13T07:38:00Z</dcterms:created>
  <dcterms:modified xsi:type="dcterms:W3CDTF">2025-06-25T13:56:00Z</dcterms:modified>
</cp:coreProperties>
</file>