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DDF2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5DBCE78" wp14:editId="4C8C963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CEE15A5"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650">
                              <w:rPr>
                                <w:rFonts w:ascii="Verdana" w:hAnsi="Verdana"/>
                                <w:b/>
                                <w:sz w:val="22"/>
                                <w:szCs w:val="22"/>
                              </w:rPr>
                              <w:t>25-E-014</w:t>
                            </w:r>
                          </w:p>
                          <w:p w14:paraId="04C13CE0" w14:textId="77777777" w:rsidR="00DC7FA9" w:rsidRDefault="00DC7FA9" w:rsidP="00DC7FA9"/>
                          <w:p w14:paraId="04492071" w14:textId="77777777" w:rsidR="00DC7FA9" w:rsidRDefault="00DC7FA9" w:rsidP="00DC7FA9">
                            <w:pPr>
                              <w:ind w:left="0"/>
                              <w:rPr>
                                <w:rFonts w:ascii="Verdana" w:hAnsi="Verdana"/>
                                <w:color w:val="FF0000"/>
                              </w:rPr>
                            </w:pPr>
                          </w:p>
                          <w:p w14:paraId="046E31F9"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DBCE7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CEE15A5"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650">
                        <w:rPr>
                          <w:rFonts w:ascii="Verdana" w:hAnsi="Verdana"/>
                          <w:b/>
                          <w:sz w:val="22"/>
                          <w:szCs w:val="22"/>
                        </w:rPr>
                        <w:t>25-E-014</w:t>
                      </w:r>
                    </w:p>
                    <w:p w14:paraId="04C13CE0" w14:textId="77777777" w:rsidR="00DC7FA9" w:rsidRDefault="00DC7FA9" w:rsidP="00DC7FA9"/>
                    <w:p w14:paraId="04492071" w14:textId="77777777" w:rsidR="00DC7FA9" w:rsidRDefault="00DC7FA9" w:rsidP="00DC7FA9">
                      <w:pPr>
                        <w:ind w:left="0"/>
                        <w:rPr>
                          <w:rFonts w:ascii="Verdana" w:hAnsi="Verdana"/>
                          <w:color w:val="FF0000"/>
                        </w:rPr>
                      </w:pPr>
                    </w:p>
                    <w:p w14:paraId="046E31F9" w14:textId="77777777" w:rsidR="00DC7FA9" w:rsidRPr="00A52B53" w:rsidRDefault="00DC7FA9" w:rsidP="00DC7FA9">
                      <w:pPr>
                        <w:ind w:left="0"/>
                        <w:rPr>
                          <w:rFonts w:ascii="Verdana" w:hAnsi="Verdana"/>
                          <w:color w:val="FF0000"/>
                        </w:rPr>
                      </w:pPr>
                    </w:p>
                  </w:txbxContent>
                </v:textbox>
              </v:shape>
            </w:pict>
          </mc:Fallback>
        </mc:AlternateContent>
      </w:r>
    </w:p>
    <w:p w14:paraId="0A1701BD"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570B57C" w14:textId="668AFA8B" w:rsidR="00563650" w:rsidRPr="00BA0EFB" w:rsidRDefault="00563650" w:rsidP="00BA0EFB">
      <w:pPr>
        <w:numPr>
          <w:ilvl w:val="0"/>
          <w:numId w:val="19"/>
        </w:numPr>
        <w:spacing w:before="0" w:after="0" w:line="240" w:lineRule="auto"/>
        <w:ind w:right="0"/>
        <w:rPr>
          <w:rFonts w:ascii="Verdana" w:eastAsia="Times New Roman" w:hAnsi="Verdana"/>
          <w:b/>
          <w:bCs/>
          <w:sz w:val="22"/>
          <w:szCs w:val="22"/>
        </w:rPr>
      </w:pPr>
      <w:r w:rsidRPr="00563650">
        <w:rPr>
          <w:rFonts w:ascii="Verdana" w:eastAsia="Times New Roman" w:hAnsi="Verdana"/>
          <w:b/>
          <w:bCs/>
          <w:sz w:val="22"/>
          <w:szCs w:val="22"/>
        </w:rPr>
        <w:t>How many patients were treated by podiatrists in 2024</w:t>
      </w:r>
      <w:r>
        <w:rPr>
          <w:rFonts w:ascii="Verdana" w:eastAsia="Times New Roman" w:hAnsi="Verdana"/>
          <w:b/>
          <w:bCs/>
          <w:sz w:val="22"/>
          <w:szCs w:val="22"/>
        </w:rPr>
        <w:t>?</w:t>
      </w:r>
    </w:p>
    <w:p w14:paraId="3FEF2446" w14:textId="77777777" w:rsidR="00563650" w:rsidRDefault="00563650" w:rsidP="00563650">
      <w:pPr>
        <w:spacing w:before="0" w:after="0" w:line="240" w:lineRule="auto"/>
        <w:ind w:left="720" w:right="0"/>
        <w:rPr>
          <w:rFonts w:ascii="Verdana" w:eastAsia="Times New Roman" w:hAnsi="Verdana"/>
          <w:sz w:val="22"/>
          <w:szCs w:val="22"/>
        </w:rPr>
      </w:pPr>
      <w:r>
        <w:rPr>
          <w:rFonts w:ascii="Verdana" w:eastAsia="Times New Roman" w:hAnsi="Verdana"/>
          <w:sz w:val="22"/>
          <w:szCs w:val="22"/>
        </w:rPr>
        <w:t>Between 1</w:t>
      </w:r>
      <w:r w:rsidRPr="00563650">
        <w:rPr>
          <w:rFonts w:ascii="Verdana" w:eastAsia="Times New Roman" w:hAnsi="Verdana"/>
          <w:sz w:val="22"/>
          <w:szCs w:val="22"/>
          <w:vertAlign w:val="superscript"/>
        </w:rPr>
        <w:t>st</w:t>
      </w:r>
      <w:r>
        <w:rPr>
          <w:rFonts w:ascii="Verdana" w:eastAsia="Times New Roman" w:hAnsi="Verdana"/>
          <w:sz w:val="22"/>
          <w:szCs w:val="22"/>
        </w:rPr>
        <w:t xml:space="preserve"> January 2024 and 31</w:t>
      </w:r>
      <w:r w:rsidRPr="00563650">
        <w:rPr>
          <w:rFonts w:ascii="Verdana" w:eastAsia="Times New Roman" w:hAnsi="Verdana"/>
          <w:sz w:val="22"/>
          <w:szCs w:val="22"/>
          <w:vertAlign w:val="superscript"/>
        </w:rPr>
        <w:t>st</w:t>
      </w:r>
      <w:r>
        <w:rPr>
          <w:rFonts w:ascii="Verdana" w:eastAsia="Times New Roman" w:hAnsi="Verdana"/>
          <w:sz w:val="22"/>
          <w:szCs w:val="22"/>
        </w:rPr>
        <w:t xml:space="preserve"> December 2024 there were 11,507 patients treated by SBUHB Podiatry Service. </w:t>
      </w:r>
    </w:p>
    <w:p w14:paraId="544F5D2E" w14:textId="77777777" w:rsidR="00563650" w:rsidRPr="00563650" w:rsidRDefault="00563650" w:rsidP="00563650">
      <w:pPr>
        <w:spacing w:before="0" w:after="0" w:line="240" w:lineRule="auto"/>
        <w:ind w:left="720" w:right="0"/>
        <w:rPr>
          <w:rFonts w:ascii="Verdana" w:eastAsia="Times New Roman" w:hAnsi="Verdana"/>
          <w:sz w:val="22"/>
          <w:szCs w:val="22"/>
        </w:rPr>
      </w:pPr>
    </w:p>
    <w:p w14:paraId="1026F39C" w14:textId="11373819" w:rsidR="00563650" w:rsidRPr="00BA0EFB" w:rsidRDefault="00563650" w:rsidP="00BA0EFB">
      <w:pPr>
        <w:numPr>
          <w:ilvl w:val="0"/>
          <w:numId w:val="19"/>
        </w:numPr>
        <w:spacing w:before="0" w:after="0" w:line="240" w:lineRule="auto"/>
        <w:ind w:right="0"/>
        <w:rPr>
          <w:rFonts w:ascii="Verdana" w:eastAsia="Times New Roman" w:hAnsi="Verdana"/>
          <w:b/>
          <w:bCs/>
          <w:sz w:val="22"/>
          <w:szCs w:val="22"/>
        </w:rPr>
      </w:pPr>
      <w:r w:rsidRPr="00563650">
        <w:rPr>
          <w:rFonts w:ascii="Verdana" w:eastAsia="Times New Roman" w:hAnsi="Verdana"/>
          <w:b/>
          <w:bCs/>
          <w:sz w:val="22"/>
          <w:szCs w:val="22"/>
        </w:rPr>
        <w:t xml:space="preserve">Once referral is received, what are the current waiting times for patients to have both their first appointments as well as for follow up appointments? Can you please break down waiting times in excess of 6 and 13 weeks for podiatry appointments? </w:t>
      </w:r>
    </w:p>
    <w:p w14:paraId="415C55D4" w14:textId="77777777" w:rsidR="00563650" w:rsidRDefault="00563650" w:rsidP="00563650">
      <w:pPr>
        <w:spacing w:before="0" w:after="0" w:line="240" w:lineRule="auto"/>
        <w:ind w:left="720" w:right="0"/>
        <w:rPr>
          <w:rFonts w:ascii="Verdana" w:eastAsia="Times New Roman" w:hAnsi="Verdana"/>
          <w:sz w:val="22"/>
          <w:szCs w:val="22"/>
        </w:rPr>
      </w:pPr>
      <w:r>
        <w:rPr>
          <w:rFonts w:ascii="Verdana" w:eastAsia="Times New Roman" w:hAnsi="Verdana"/>
          <w:sz w:val="22"/>
          <w:szCs w:val="22"/>
        </w:rPr>
        <w:t>Current waiting times as at 30</w:t>
      </w:r>
      <w:r w:rsidRPr="00563650">
        <w:rPr>
          <w:rFonts w:ascii="Verdana" w:eastAsia="Times New Roman" w:hAnsi="Verdana"/>
          <w:sz w:val="22"/>
          <w:szCs w:val="22"/>
          <w:vertAlign w:val="superscript"/>
        </w:rPr>
        <w:t>th</w:t>
      </w:r>
      <w:r>
        <w:rPr>
          <w:rFonts w:ascii="Verdana" w:eastAsia="Times New Roman" w:hAnsi="Verdana"/>
          <w:sz w:val="22"/>
          <w:szCs w:val="22"/>
        </w:rPr>
        <w:t xml:space="preserve"> April 2025 for a new patient is within the Welsh Government waiting time target of 14 weeks. Follow up appointments are dependent on each patient and are either booked as required or patients are put onto a SOS (See On Symptom) list for patient initiated follow up. As of 21</w:t>
      </w:r>
      <w:r w:rsidRPr="00563650">
        <w:rPr>
          <w:rFonts w:ascii="Verdana" w:eastAsia="Times New Roman" w:hAnsi="Verdana"/>
          <w:sz w:val="22"/>
          <w:szCs w:val="22"/>
          <w:vertAlign w:val="superscript"/>
        </w:rPr>
        <w:t>st</w:t>
      </w:r>
      <w:r>
        <w:rPr>
          <w:rFonts w:ascii="Verdana" w:eastAsia="Times New Roman" w:hAnsi="Verdana"/>
          <w:sz w:val="22"/>
          <w:szCs w:val="22"/>
        </w:rPr>
        <w:t xml:space="preserve"> May 2025 there are 420 Musculoskeletal follow up patients over target and 92 Podiatry follow up patients over target. </w:t>
      </w:r>
    </w:p>
    <w:p w14:paraId="0E557BA9" w14:textId="77777777" w:rsidR="00563650" w:rsidRPr="00563650" w:rsidRDefault="00563650" w:rsidP="00563650">
      <w:pPr>
        <w:spacing w:before="0" w:after="0" w:line="240" w:lineRule="auto"/>
        <w:ind w:left="720" w:right="0"/>
        <w:rPr>
          <w:rFonts w:ascii="Verdana" w:eastAsia="Times New Roman" w:hAnsi="Verdana"/>
          <w:sz w:val="22"/>
          <w:szCs w:val="22"/>
        </w:rPr>
      </w:pPr>
    </w:p>
    <w:p w14:paraId="425874F2" w14:textId="29251B9A" w:rsidR="00563650" w:rsidRPr="00BA0EFB" w:rsidRDefault="00563650" w:rsidP="00BA0EFB">
      <w:pPr>
        <w:numPr>
          <w:ilvl w:val="0"/>
          <w:numId w:val="19"/>
        </w:numPr>
        <w:spacing w:before="0" w:after="0" w:line="240" w:lineRule="auto"/>
        <w:ind w:right="0"/>
        <w:rPr>
          <w:rFonts w:ascii="Verdana" w:eastAsia="Times New Roman" w:hAnsi="Verdana"/>
          <w:b/>
          <w:bCs/>
          <w:sz w:val="22"/>
          <w:szCs w:val="22"/>
        </w:rPr>
      </w:pPr>
      <w:r w:rsidRPr="00563650">
        <w:rPr>
          <w:rFonts w:ascii="Verdana" w:eastAsia="Times New Roman" w:hAnsi="Verdana"/>
          <w:b/>
          <w:bCs/>
          <w:sz w:val="22"/>
          <w:szCs w:val="22"/>
        </w:rPr>
        <w:t xml:space="preserve">How many patients are currently on the </w:t>
      </w:r>
      <w:r>
        <w:rPr>
          <w:rFonts w:ascii="Verdana" w:eastAsia="Times New Roman" w:hAnsi="Verdana"/>
          <w:b/>
          <w:bCs/>
          <w:sz w:val="22"/>
          <w:szCs w:val="22"/>
        </w:rPr>
        <w:t>Health Board</w:t>
      </w:r>
      <w:r w:rsidRPr="00563650">
        <w:rPr>
          <w:rFonts w:ascii="Verdana" w:eastAsia="Times New Roman" w:hAnsi="Verdana"/>
          <w:b/>
          <w:bCs/>
          <w:sz w:val="22"/>
          <w:szCs w:val="22"/>
        </w:rPr>
        <w:t xml:space="preserve"> waiting list to receive podiatry related treatment in total? </w:t>
      </w:r>
    </w:p>
    <w:p w14:paraId="568B4786" w14:textId="77777777" w:rsidR="00563650" w:rsidRDefault="00563650" w:rsidP="00563650">
      <w:pPr>
        <w:spacing w:before="0" w:after="0" w:line="240" w:lineRule="auto"/>
        <w:ind w:left="720" w:right="0"/>
        <w:rPr>
          <w:rFonts w:ascii="Verdana" w:eastAsia="Times New Roman" w:hAnsi="Verdana"/>
          <w:b/>
          <w:bCs/>
          <w:sz w:val="22"/>
          <w:szCs w:val="22"/>
        </w:rPr>
      </w:pPr>
      <w:r>
        <w:rPr>
          <w:rFonts w:ascii="Verdana" w:eastAsia="Times New Roman" w:hAnsi="Verdana"/>
          <w:sz w:val="22"/>
          <w:szCs w:val="22"/>
        </w:rPr>
        <w:t>There are 6806 patients awaiting podiatry related treatment in total as at 21</w:t>
      </w:r>
      <w:r w:rsidRPr="00563650">
        <w:rPr>
          <w:rFonts w:ascii="Verdana" w:eastAsia="Times New Roman" w:hAnsi="Verdana"/>
          <w:sz w:val="22"/>
          <w:szCs w:val="22"/>
          <w:vertAlign w:val="superscript"/>
        </w:rPr>
        <w:t>st</w:t>
      </w:r>
      <w:r>
        <w:rPr>
          <w:rFonts w:ascii="Verdana" w:eastAsia="Times New Roman" w:hAnsi="Verdana"/>
          <w:sz w:val="22"/>
          <w:szCs w:val="22"/>
        </w:rPr>
        <w:t xml:space="preserve"> May 2025. </w:t>
      </w:r>
    </w:p>
    <w:p w14:paraId="3843BC4B" w14:textId="77777777" w:rsidR="00563650" w:rsidRPr="00563650" w:rsidRDefault="00563650" w:rsidP="00563650">
      <w:pPr>
        <w:spacing w:before="0" w:after="0" w:line="240" w:lineRule="auto"/>
        <w:ind w:left="720" w:right="0"/>
        <w:rPr>
          <w:rFonts w:ascii="Verdana" w:eastAsia="Times New Roman" w:hAnsi="Verdana"/>
          <w:b/>
          <w:bCs/>
          <w:sz w:val="22"/>
          <w:szCs w:val="22"/>
        </w:rPr>
      </w:pPr>
    </w:p>
    <w:p w14:paraId="7660B540" w14:textId="0B429FB8" w:rsidR="00563650" w:rsidRPr="00BA0EFB" w:rsidRDefault="00563650" w:rsidP="00BA0EFB">
      <w:pPr>
        <w:numPr>
          <w:ilvl w:val="0"/>
          <w:numId w:val="19"/>
        </w:numPr>
        <w:spacing w:before="0" w:after="0" w:line="240" w:lineRule="auto"/>
        <w:ind w:right="0"/>
        <w:rPr>
          <w:rFonts w:ascii="Verdana" w:eastAsia="Times New Roman" w:hAnsi="Verdana"/>
          <w:b/>
          <w:bCs/>
          <w:sz w:val="22"/>
          <w:szCs w:val="22"/>
        </w:rPr>
      </w:pPr>
      <w:r w:rsidRPr="00563650">
        <w:rPr>
          <w:rFonts w:ascii="Verdana" w:eastAsia="Times New Roman" w:hAnsi="Verdana"/>
          <w:b/>
          <w:bCs/>
          <w:sz w:val="22"/>
          <w:szCs w:val="22"/>
        </w:rPr>
        <w:t xml:space="preserve">Does your </w:t>
      </w:r>
      <w:r w:rsidR="002D4C62">
        <w:rPr>
          <w:rFonts w:ascii="Verdana" w:eastAsia="Times New Roman" w:hAnsi="Verdana"/>
          <w:b/>
          <w:bCs/>
          <w:sz w:val="22"/>
          <w:szCs w:val="22"/>
        </w:rPr>
        <w:t>Health Board</w:t>
      </w:r>
      <w:r w:rsidRPr="00563650">
        <w:rPr>
          <w:rFonts w:ascii="Verdana" w:eastAsia="Times New Roman" w:hAnsi="Verdana"/>
          <w:b/>
          <w:bCs/>
          <w:sz w:val="22"/>
          <w:szCs w:val="22"/>
        </w:rPr>
        <w:t xml:space="preserve"> have an internal waiting target for the wait time for a first appointment to be made once the patient has been referred, if so, what is it and is the </w:t>
      </w:r>
      <w:r w:rsidR="002D4C62">
        <w:rPr>
          <w:rFonts w:ascii="Verdana" w:eastAsia="Times New Roman" w:hAnsi="Verdana"/>
          <w:b/>
          <w:bCs/>
          <w:sz w:val="22"/>
          <w:szCs w:val="22"/>
        </w:rPr>
        <w:t>Health Board</w:t>
      </w:r>
      <w:r w:rsidRPr="00563650">
        <w:rPr>
          <w:rFonts w:ascii="Verdana" w:eastAsia="Times New Roman" w:hAnsi="Verdana"/>
          <w:b/>
          <w:bCs/>
          <w:sz w:val="22"/>
          <w:szCs w:val="22"/>
        </w:rPr>
        <w:t xml:space="preserve"> meeting this target?</w:t>
      </w:r>
    </w:p>
    <w:p w14:paraId="77165AB2" w14:textId="7C2E785D" w:rsidR="00563650" w:rsidRPr="00563650" w:rsidRDefault="00563650" w:rsidP="00563650">
      <w:pPr>
        <w:spacing w:before="0" w:after="0" w:line="240" w:lineRule="auto"/>
        <w:ind w:left="720" w:right="0"/>
        <w:rPr>
          <w:rFonts w:ascii="Verdana" w:eastAsia="Times New Roman" w:hAnsi="Verdana"/>
          <w:sz w:val="22"/>
          <w:szCs w:val="22"/>
        </w:rPr>
      </w:pPr>
      <w:r>
        <w:rPr>
          <w:rFonts w:ascii="Verdana" w:eastAsia="Times New Roman" w:hAnsi="Verdana"/>
          <w:sz w:val="22"/>
          <w:szCs w:val="22"/>
        </w:rPr>
        <w:t>There is no internal target</w:t>
      </w:r>
      <w:r w:rsidR="00BA0EFB">
        <w:rPr>
          <w:rFonts w:ascii="Verdana" w:eastAsia="Times New Roman" w:hAnsi="Verdana"/>
          <w:sz w:val="22"/>
          <w:szCs w:val="22"/>
        </w:rPr>
        <w:t>. W</w:t>
      </w:r>
      <w:r>
        <w:rPr>
          <w:rFonts w:ascii="Verdana" w:eastAsia="Times New Roman" w:hAnsi="Verdana"/>
          <w:sz w:val="22"/>
          <w:szCs w:val="22"/>
        </w:rPr>
        <w:t xml:space="preserve">e adhere to the Welsh Government required performance target of all new patients seen within 14 weeks. The Health Board is meeting this target 100% of the time. </w:t>
      </w:r>
    </w:p>
    <w:p w14:paraId="2FA26802" w14:textId="7777777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047CEC9F" w14:textId="77777777" w:rsidR="005029F2" w:rsidRDefault="005029F2" w:rsidP="002677FD">
      <w:pPr>
        <w:rPr>
          <w:rFonts w:ascii="Verdana" w:hAnsi="Verdana"/>
          <w:b/>
          <w:bCs/>
          <w:noProof/>
          <w:sz w:val="22"/>
          <w:szCs w:val="22"/>
        </w:rPr>
      </w:pPr>
    </w:p>
    <w:p w14:paraId="478E45B6" w14:textId="77777777" w:rsidR="00421E7F" w:rsidRDefault="00421E7F" w:rsidP="004F001A">
      <w:pPr>
        <w:spacing w:before="0" w:after="0" w:line="240" w:lineRule="auto"/>
        <w:ind w:left="0" w:right="0"/>
        <w:rPr>
          <w:rFonts w:ascii="Verdana" w:hAnsi="Verdana"/>
          <w:b/>
          <w:bCs/>
          <w:noProof/>
          <w:sz w:val="22"/>
          <w:szCs w:val="22"/>
        </w:rPr>
      </w:pPr>
    </w:p>
    <w:p w14:paraId="38152891" w14:textId="77777777" w:rsidR="004F001A" w:rsidRDefault="004F001A" w:rsidP="004F001A">
      <w:pPr>
        <w:spacing w:before="0" w:after="0" w:line="240" w:lineRule="auto"/>
        <w:ind w:left="0" w:right="0"/>
        <w:rPr>
          <w:rFonts w:ascii="Verdana" w:hAnsi="Verdana"/>
          <w:b/>
          <w:bCs/>
          <w:noProof/>
          <w:sz w:val="22"/>
          <w:szCs w:val="22"/>
        </w:rPr>
      </w:pPr>
    </w:p>
    <w:p w14:paraId="1EC2072A" w14:textId="77777777" w:rsidR="004F001A" w:rsidRDefault="004F001A" w:rsidP="004F001A">
      <w:pPr>
        <w:spacing w:before="0" w:after="0" w:line="240" w:lineRule="auto"/>
        <w:ind w:left="0" w:right="0"/>
        <w:rPr>
          <w:rFonts w:ascii="Verdana" w:hAnsi="Verdana"/>
          <w:b/>
          <w:bCs/>
          <w:noProof/>
          <w:sz w:val="22"/>
          <w:szCs w:val="22"/>
        </w:rPr>
      </w:pPr>
    </w:p>
    <w:p w14:paraId="14998A7C" w14:textId="77777777" w:rsidR="004F001A" w:rsidRDefault="004F001A" w:rsidP="004F001A">
      <w:pPr>
        <w:spacing w:before="0" w:after="0" w:line="240" w:lineRule="auto"/>
        <w:ind w:left="0" w:right="0"/>
        <w:rPr>
          <w:rFonts w:ascii="Verdana" w:hAnsi="Verdana"/>
          <w:b/>
          <w:bCs/>
          <w:noProof/>
          <w:sz w:val="22"/>
          <w:szCs w:val="22"/>
        </w:rPr>
      </w:pPr>
    </w:p>
    <w:p w14:paraId="1F3E58A7"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D722F" w14:textId="77777777" w:rsidR="00DD5E37" w:rsidRDefault="00DD5E37" w:rsidP="007D6A3E">
      <w:pPr>
        <w:spacing w:before="0" w:after="0" w:line="240" w:lineRule="auto"/>
      </w:pPr>
      <w:r>
        <w:separator/>
      </w:r>
    </w:p>
  </w:endnote>
  <w:endnote w:type="continuationSeparator" w:id="0">
    <w:p w14:paraId="1F54AED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56595"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435937FF" wp14:editId="50C60E2C">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2056D1C8"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3DBAB887"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F45E8D6"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780232C1"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07620E3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7C88123"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20F1327"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6CDA9"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0A6F9596" wp14:editId="75CA4CB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6A9C9FDD"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5ADC877"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46F0354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0838B98A"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0332A752"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4949B3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2B7836FB"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A1344E" w14:textId="77777777" w:rsidR="00DD5E37" w:rsidRDefault="00DD5E37" w:rsidP="007D6A3E">
      <w:pPr>
        <w:spacing w:before="0" w:after="0" w:line="240" w:lineRule="auto"/>
      </w:pPr>
      <w:r>
        <w:separator/>
      </w:r>
    </w:p>
  </w:footnote>
  <w:footnote w:type="continuationSeparator" w:id="0">
    <w:p w14:paraId="47DCC11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4922D"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591A9456" wp14:editId="6BB985B9">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474C0C48" wp14:editId="4B800C95">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60B1C36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1EA3035E"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6EC4EDA9"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13DE554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537B0379"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31412202"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2AC27388"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4C0C48"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60B1C36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1EA3035E"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6EC4EDA9"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13DE554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537B0379"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31412202"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2AC27388"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7318B77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18E218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1889516" o:spid="_x0000_i1025" type="#_x0000_t75" style="width:20.5pt;height:20.5pt;visibility:visible;mso-wrap-style:square">
            <v:imagedata r:id="rId1" o:title=""/>
          </v:shape>
        </w:pict>
      </mc:Choice>
      <mc:Fallback>
        <w:drawing>
          <wp:inline distT="0" distB="0" distL="0" distR="0" wp14:anchorId="1B545538">
            <wp:extent cx="260350" cy="260350"/>
            <wp:effectExtent l="0" t="0" r="0" b="0"/>
            <wp:docPr id="2071889516" name="Picture 2071889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0350" cy="260350"/>
                    </a:xfrm>
                    <a:prstGeom prst="rect">
                      <a:avLst/>
                    </a:prstGeom>
                    <a:noFill/>
                    <a:ln>
                      <a:noFill/>
                    </a:ln>
                  </pic:spPr>
                </pic:pic>
              </a:graphicData>
            </a:graphic>
          </wp:inline>
        </w:drawing>
      </mc:Fallback>
    </mc:AlternateContent>
  </w:numPicBullet>
  <w:numPicBullet w:numPicBulletId="1">
    <mc:AlternateContent>
      <mc:Choice Requires="v">
        <w:pict>
          <v:shape w14:anchorId="51FD58E7" id="Picture 1749370601" o:spid="_x0000_i1025" type="#_x0000_t75" style="width:382.5pt;height:382.5pt;visibility:visible;mso-wrap-style:square">
            <v:imagedata r:id="rId3" o:title=""/>
          </v:shape>
        </w:pict>
      </mc:Choice>
      <mc:Fallback>
        <w:drawing>
          <wp:inline distT="0" distB="0" distL="0" distR="0" wp14:anchorId="5D598973">
            <wp:extent cx="4857750" cy="4857750"/>
            <wp:effectExtent l="0" t="0" r="0" b="0"/>
            <wp:docPr id="1749370601" name="Picture 1749370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597DD0A3" id="Picture 254133062" o:spid="_x0000_i1025" type="#_x0000_t75" style="width:225.5pt;height:225.5pt;visibility:visible;mso-wrap-style:square">
            <v:imagedata r:id="rId5" o:title=""/>
          </v:shape>
        </w:pict>
      </mc:Choice>
      <mc:Fallback>
        <w:drawing>
          <wp:inline distT="0" distB="0" distL="0" distR="0" wp14:anchorId="2BDE1DF1">
            <wp:extent cx="2863850" cy="2863850"/>
            <wp:effectExtent l="0" t="0" r="0" b="0"/>
            <wp:docPr id="254133062" name="Picture 254133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3850" cy="2863850"/>
                    </a:xfrm>
                    <a:prstGeom prst="rect">
                      <a:avLst/>
                    </a:prstGeom>
                    <a:noFill/>
                    <a:ln>
                      <a:noFill/>
                    </a:ln>
                  </pic:spPr>
                </pic:pic>
              </a:graphicData>
            </a:graphic>
          </wp:inline>
        </w:drawing>
      </mc:Fallback>
    </mc:AlternateContent>
  </w:numPicBullet>
  <w:numPicBullet w:numPicBulletId="3">
    <mc:AlternateContent>
      <mc:Choice Requires="v">
        <w:pict>
          <v:shape w14:anchorId="05D5AB98" id="Picture 1276584820" o:spid="_x0000_i1025" type="#_x0000_t75" style="width:15.5pt;height:15.5pt;visibility:visible;mso-wrap-style:square">
            <v:imagedata r:id="rId7" o:title=""/>
          </v:shape>
        </w:pict>
      </mc:Choice>
      <mc:Fallback>
        <w:drawing>
          <wp:inline distT="0" distB="0" distL="0" distR="0" wp14:anchorId="3ABCF5C2">
            <wp:extent cx="196850" cy="196850"/>
            <wp:effectExtent l="0" t="0" r="0" b="0"/>
            <wp:docPr id="1276584820" name="Picture 1276584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6850" cy="196850"/>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14547D9"/>
    <w:multiLevelType w:val="multilevel"/>
    <w:tmpl w:val="188CFA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5865595">
    <w:abstractNumId w:val="14"/>
  </w:num>
  <w:num w:numId="2" w16cid:durableId="1049842130">
    <w:abstractNumId w:val="0"/>
  </w:num>
  <w:num w:numId="3" w16cid:durableId="1385255931">
    <w:abstractNumId w:val="8"/>
  </w:num>
  <w:num w:numId="4" w16cid:durableId="1055084174">
    <w:abstractNumId w:val="16"/>
  </w:num>
  <w:num w:numId="5" w16cid:durableId="991565993">
    <w:abstractNumId w:val="4"/>
  </w:num>
  <w:num w:numId="6" w16cid:durableId="1217814153">
    <w:abstractNumId w:val="3"/>
  </w:num>
  <w:num w:numId="7" w16cid:durableId="431128145">
    <w:abstractNumId w:val="11"/>
  </w:num>
  <w:num w:numId="8" w16cid:durableId="1659381747">
    <w:abstractNumId w:val="15"/>
  </w:num>
  <w:num w:numId="9" w16cid:durableId="1473329072">
    <w:abstractNumId w:val="18"/>
  </w:num>
  <w:num w:numId="10" w16cid:durableId="1632711329">
    <w:abstractNumId w:val="1"/>
  </w:num>
  <w:num w:numId="11" w16cid:durableId="252474690">
    <w:abstractNumId w:val="9"/>
  </w:num>
  <w:num w:numId="12" w16cid:durableId="1262295005">
    <w:abstractNumId w:val="13"/>
  </w:num>
  <w:num w:numId="13" w16cid:durableId="1917588470">
    <w:abstractNumId w:val="17"/>
  </w:num>
  <w:num w:numId="14" w16cid:durableId="164430638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85205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16591464">
    <w:abstractNumId w:val="12"/>
  </w:num>
  <w:num w:numId="17" w16cid:durableId="1205291191">
    <w:abstractNumId w:val="5"/>
  </w:num>
  <w:num w:numId="18" w16cid:durableId="743800764">
    <w:abstractNumId w:val="2"/>
  </w:num>
  <w:num w:numId="19" w16cid:durableId="20149137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91473"/>
    <w:rsid w:val="001B1339"/>
    <w:rsid w:val="001E2D50"/>
    <w:rsid w:val="00213076"/>
    <w:rsid w:val="002156AF"/>
    <w:rsid w:val="00236F74"/>
    <w:rsid w:val="00257A6E"/>
    <w:rsid w:val="002677FD"/>
    <w:rsid w:val="00286642"/>
    <w:rsid w:val="00296FDA"/>
    <w:rsid w:val="002B74C8"/>
    <w:rsid w:val="002C252B"/>
    <w:rsid w:val="002D32B6"/>
    <w:rsid w:val="002D4C62"/>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218E"/>
    <w:rsid w:val="00534D7A"/>
    <w:rsid w:val="00553E1D"/>
    <w:rsid w:val="00563650"/>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0EFB"/>
    <w:rsid w:val="00BB4931"/>
    <w:rsid w:val="00BC67E1"/>
    <w:rsid w:val="00BF1B69"/>
    <w:rsid w:val="00C021A4"/>
    <w:rsid w:val="00C050BE"/>
    <w:rsid w:val="00C524A7"/>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99BC9B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2D4C6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04311850">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1</Pages>
  <Words>255</Words>
  <Characters>1278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2025-06-10T13:11:00Z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636950ac-8cae-4224-b0d2-609b7664a277</vt:lpwstr>
  </property>
</Properties>
</file>