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0577B5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43DC5">
                              <w:rPr>
                                <w:rFonts w:ascii="Verdana" w:hAnsi="Verdana"/>
                                <w:b/>
                                <w:sz w:val="22"/>
                                <w:szCs w:val="22"/>
                              </w:rPr>
                              <w:t>25-C-042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0577B5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543DC5">
                        <w:rPr>
                          <w:rFonts w:ascii="Verdana" w:hAnsi="Verdana"/>
                          <w:b/>
                          <w:sz w:val="22"/>
                          <w:szCs w:val="22"/>
                        </w:rPr>
                        <w:t>25-C-042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0AC1B0CE" w14:textId="77777777" w:rsidR="00543DC5" w:rsidRPr="00FC3B42" w:rsidRDefault="00543DC5" w:rsidP="00543DC5">
      <w:pPr>
        <w:rPr>
          <w:rFonts w:ascii="Verdana" w:hAnsi="Verdana"/>
          <w:b/>
          <w:sz w:val="22"/>
          <w:szCs w:val="22"/>
          <w:u w:val="single"/>
          <w:lang w:val="en"/>
        </w:rPr>
      </w:pPr>
      <w:r>
        <w:rPr>
          <w:rFonts w:ascii="Verdana" w:hAnsi="Verdana"/>
          <w:sz w:val="22"/>
        </w:rPr>
        <w:br/>
      </w:r>
    </w:p>
    <w:p w14:paraId="76EFAA14" w14:textId="0040D4EE" w:rsidR="00DC7FA9" w:rsidRPr="00A10460" w:rsidRDefault="00543DC5" w:rsidP="00543DC5">
      <w:pPr>
        <w:rPr>
          <w:rFonts w:ascii="Verdana" w:hAnsi="Verdana"/>
          <w:sz w:val="22"/>
        </w:rPr>
      </w:pPr>
      <w:r w:rsidRPr="00FC3B42">
        <w:rPr>
          <w:rFonts w:ascii="Verdana" w:hAnsi="Verdana"/>
          <w:sz w:val="22"/>
          <w:szCs w:val="22"/>
          <w:lang w:val="en"/>
        </w:rPr>
        <w:t xml:space="preserve">Please note that </w:t>
      </w:r>
      <w:r w:rsidRPr="00FC3B42">
        <w:rPr>
          <w:rFonts w:ascii="Verdana" w:hAnsi="Verdana"/>
          <w:sz w:val="22"/>
          <w:szCs w:val="22"/>
        </w:rPr>
        <w:t>from 1</w:t>
      </w:r>
      <w:r w:rsidRPr="00FC3B42">
        <w:rPr>
          <w:rFonts w:ascii="Verdana" w:hAnsi="Verdana"/>
          <w:sz w:val="22"/>
          <w:szCs w:val="22"/>
          <w:vertAlign w:val="superscript"/>
        </w:rPr>
        <w:t>st</w:t>
      </w:r>
      <w:r w:rsidRPr="00FC3B42">
        <w:rPr>
          <w:rFonts w:ascii="Verdana" w:hAnsi="Verdana"/>
          <w:sz w:val="22"/>
          <w:szCs w:val="22"/>
        </w:rPr>
        <w:t xml:space="preserve"> 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w:t>
      </w:r>
      <w:r w:rsidRPr="00FC3B42">
        <w:rPr>
          <w:rFonts w:ascii="Verdana" w:hAnsi="Verdana"/>
          <w:sz w:val="22"/>
          <w:szCs w:val="22"/>
        </w:rPr>
        <w:br/>
      </w:r>
      <w:r>
        <w:rPr>
          <w:rFonts w:ascii="Verdana" w:hAnsi="Verdana"/>
          <w:sz w:val="22"/>
          <w:szCs w:val="22"/>
        </w:rPr>
        <w:br/>
      </w:r>
      <w:r w:rsidRPr="00FC3B42">
        <w:rPr>
          <w:rFonts w:ascii="Verdana" w:hAnsi="Verdana"/>
          <w:sz w:val="22"/>
          <w:szCs w:val="22"/>
        </w:rPr>
        <w:t xml:space="preserve">Therefore this response takes into account these changes and </w:t>
      </w:r>
      <w:r w:rsidRPr="00FC3B42">
        <w:rPr>
          <w:rFonts w:ascii="Verdana" w:hAnsi="Verdana"/>
          <w:sz w:val="22"/>
          <w:szCs w:val="22"/>
          <w:lang w:val="en"/>
        </w:rPr>
        <w:t xml:space="preserve">any information relating to the Bridgend area, will now be held by Cwm Taf Morgannwg University Health Board.  </w:t>
      </w:r>
    </w:p>
    <w:p w14:paraId="635CAE49" w14:textId="01EBA9BF" w:rsidR="00DC0D5A" w:rsidRDefault="00543DC5" w:rsidP="00DC0D5A">
      <w:pPr>
        <w:spacing w:before="280"/>
        <w:rPr>
          <w:rFonts w:ascii="Verdana" w:hAnsi="Verdana"/>
          <w:b/>
          <w:sz w:val="22"/>
        </w:rPr>
      </w:pPr>
      <w:r>
        <w:rPr>
          <w:rFonts w:ascii="Verdana" w:hAnsi="Verdana"/>
          <w:sz w:val="22"/>
        </w:rPr>
        <w:t>The information provided below relates to both our Emergency Department at Morriston Hospital and our Minor Injuries Unit at Neath Port Talbot Hospital.</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4AE19E5C" w14:textId="3AB846AC" w:rsidR="00543DC5" w:rsidRDefault="00543DC5" w:rsidP="00543DC5">
      <w:pPr>
        <w:pStyle w:val="ListParagraph"/>
        <w:numPr>
          <w:ilvl w:val="0"/>
          <w:numId w:val="20"/>
        </w:numPr>
        <w:rPr>
          <w:rFonts w:ascii="Verdana" w:hAnsi="Verdana"/>
          <w:b/>
          <w:sz w:val="22"/>
        </w:rPr>
      </w:pPr>
      <w:r w:rsidRPr="00543DC5">
        <w:rPr>
          <w:rFonts w:ascii="Verdana" w:hAnsi="Verdana"/>
          <w:b/>
          <w:sz w:val="22"/>
        </w:rPr>
        <w:t xml:space="preserve">How many patients presented at your A&amp;E departments with mental ill health (psychiatric, psychological, and/or behavioural disturbances/changes) as the primary issue each year between and including 2019 to 2025? Please include data up to the end of February 2025. </w:t>
      </w:r>
      <w:r>
        <w:rPr>
          <w:rFonts w:ascii="Verdana" w:hAnsi="Verdana"/>
          <w:b/>
          <w:sz w:val="22"/>
        </w:rPr>
        <w:br/>
      </w:r>
      <w:r w:rsidRPr="00543DC5">
        <w:rPr>
          <w:rFonts w:ascii="Verdana" w:hAnsi="Verdana"/>
          <w:bCs/>
          <w:sz w:val="22"/>
        </w:rPr>
        <w:t>For the period 01.04.19 to 28.02.25;</w:t>
      </w:r>
    </w:p>
    <w:tbl>
      <w:tblPr>
        <w:tblW w:w="9776" w:type="dxa"/>
        <w:jc w:val="center"/>
        <w:tblLook w:val="04A0" w:firstRow="1" w:lastRow="0" w:firstColumn="1" w:lastColumn="0" w:noHBand="0" w:noVBand="1"/>
      </w:tblPr>
      <w:tblGrid>
        <w:gridCol w:w="1240"/>
        <w:gridCol w:w="1240"/>
        <w:gridCol w:w="1240"/>
        <w:gridCol w:w="1240"/>
        <w:gridCol w:w="1240"/>
        <w:gridCol w:w="1240"/>
        <w:gridCol w:w="1240"/>
        <w:gridCol w:w="1096"/>
      </w:tblGrid>
      <w:tr w:rsidR="00543DC5" w:rsidRPr="00543DC5" w14:paraId="2C7EEC2F" w14:textId="77777777" w:rsidTr="00543DC5">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14:paraId="4C851793"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Hospital</w:t>
            </w:r>
          </w:p>
        </w:tc>
        <w:tc>
          <w:tcPr>
            <w:tcW w:w="1240" w:type="dxa"/>
            <w:tcBorders>
              <w:top w:val="single" w:sz="4" w:space="0" w:color="auto"/>
              <w:left w:val="nil"/>
              <w:bottom w:val="single" w:sz="4" w:space="0" w:color="auto"/>
              <w:right w:val="single" w:sz="4" w:space="0" w:color="auto"/>
            </w:tcBorders>
            <w:shd w:val="clear" w:color="DDEBF7" w:fill="DDEBF7"/>
            <w:noWrap/>
            <w:vAlign w:val="bottom"/>
            <w:hideMark/>
          </w:tcPr>
          <w:p w14:paraId="28E633C7"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2019</w:t>
            </w:r>
          </w:p>
        </w:tc>
        <w:tc>
          <w:tcPr>
            <w:tcW w:w="1240" w:type="dxa"/>
            <w:tcBorders>
              <w:top w:val="single" w:sz="4" w:space="0" w:color="auto"/>
              <w:left w:val="nil"/>
              <w:bottom w:val="single" w:sz="4" w:space="0" w:color="auto"/>
              <w:right w:val="single" w:sz="4" w:space="0" w:color="auto"/>
            </w:tcBorders>
            <w:shd w:val="clear" w:color="DDEBF7" w:fill="DDEBF7"/>
            <w:noWrap/>
            <w:vAlign w:val="bottom"/>
            <w:hideMark/>
          </w:tcPr>
          <w:p w14:paraId="225D16D0"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2020</w:t>
            </w:r>
          </w:p>
        </w:tc>
        <w:tc>
          <w:tcPr>
            <w:tcW w:w="1240" w:type="dxa"/>
            <w:tcBorders>
              <w:top w:val="single" w:sz="4" w:space="0" w:color="auto"/>
              <w:left w:val="nil"/>
              <w:bottom w:val="single" w:sz="4" w:space="0" w:color="auto"/>
              <w:right w:val="single" w:sz="4" w:space="0" w:color="auto"/>
            </w:tcBorders>
            <w:shd w:val="clear" w:color="DDEBF7" w:fill="DDEBF7"/>
            <w:noWrap/>
            <w:vAlign w:val="bottom"/>
            <w:hideMark/>
          </w:tcPr>
          <w:p w14:paraId="6840E1E8"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2021</w:t>
            </w:r>
          </w:p>
        </w:tc>
        <w:tc>
          <w:tcPr>
            <w:tcW w:w="1240" w:type="dxa"/>
            <w:tcBorders>
              <w:top w:val="single" w:sz="4" w:space="0" w:color="auto"/>
              <w:left w:val="nil"/>
              <w:bottom w:val="single" w:sz="4" w:space="0" w:color="auto"/>
              <w:right w:val="single" w:sz="4" w:space="0" w:color="auto"/>
            </w:tcBorders>
            <w:shd w:val="clear" w:color="DDEBF7" w:fill="DDEBF7"/>
            <w:noWrap/>
            <w:vAlign w:val="bottom"/>
            <w:hideMark/>
          </w:tcPr>
          <w:p w14:paraId="1C2771E7"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2022</w:t>
            </w:r>
          </w:p>
        </w:tc>
        <w:tc>
          <w:tcPr>
            <w:tcW w:w="1240" w:type="dxa"/>
            <w:tcBorders>
              <w:top w:val="single" w:sz="4" w:space="0" w:color="auto"/>
              <w:left w:val="nil"/>
              <w:bottom w:val="single" w:sz="4" w:space="0" w:color="auto"/>
              <w:right w:val="single" w:sz="4" w:space="0" w:color="auto"/>
            </w:tcBorders>
            <w:shd w:val="clear" w:color="DDEBF7" w:fill="DDEBF7"/>
            <w:noWrap/>
            <w:vAlign w:val="bottom"/>
            <w:hideMark/>
          </w:tcPr>
          <w:p w14:paraId="30495E9F"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2023</w:t>
            </w:r>
          </w:p>
        </w:tc>
        <w:tc>
          <w:tcPr>
            <w:tcW w:w="1240" w:type="dxa"/>
            <w:tcBorders>
              <w:top w:val="single" w:sz="4" w:space="0" w:color="auto"/>
              <w:left w:val="nil"/>
              <w:bottom w:val="single" w:sz="4" w:space="0" w:color="auto"/>
              <w:right w:val="single" w:sz="4" w:space="0" w:color="auto"/>
            </w:tcBorders>
            <w:shd w:val="clear" w:color="DDEBF7" w:fill="DDEBF7"/>
            <w:noWrap/>
            <w:vAlign w:val="bottom"/>
            <w:hideMark/>
          </w:tcPr>
          <w:p w14:paraId="09BFB9FB"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2024</w:t>
            </w:r>
          </w:p>
        </w:tc>
        <w:tc>
          <w:tcPr>
            <w:tcW w:w="1096" w:type="dxa"/>
            <w:tcBorders>
              <w:top w:val="single" w:sz="4" w:space="0" w:color="auto"/>
              <w:left w:val="nil"/>
              <w:bottom w:val="single" w:sz="4" w:space="0" w:color="auto"/>
              <w:right w:val="single" w:sz="4" w:space="0" w:color="auto"/>
            </w:tcBorders>
            <w:shd w:val="clear" w:color="DDEBF7" w:fill="DDEBF7"/>
            <w:noWrap/>
            <w:vAlign w:val="bottom"/>
            <w:hideMark/>
          </w:tcPr>
          <w:p w14:paraId="1B4E78D9"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2025</w:t>
            </w:r>
          </w:p>
        </w:tc>
      </w:tr>
      <w:tr w:rsidR="00543DC5" w:rsidRPr="00543DC5" w14:paraId="1B63EB79" w14:textId="77777777" w:rsidTr="00543DC5">
        <w:trPr>
          <w:trHeight w:val="300"/>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1C378844"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Morriston</w:t>
            </w:r>
          </w:p>
        </w:tc>
        <w:tc>
          <w:tcPr>
            <w:tcW w:w="1240" w:type="dxa"/>
            <w:tcBorders>
              <w:top w:val="nil"/>
              <w:left w:val="nil"/>
              <w:bottom w:val="single" w:sz="4" w:space="0" w:color="auto"/>
              <w:right w:val="single" w:sz="4" w:space="0" w:color="auto"/>
            </w:tcBorders>
            <w:shd w:val="clear" w:color="auto" w:fill="auto"/>
            <w:noWrap/>
            <w:vAlign w:val="bottom"/>
            <w:hideMark/>
          </w:tcPr>
          <w:p w14:paraId="19734D3B"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2156</w:t>
            </w:r>
          </w:p>
        </w:tc>
        <w:tc>
          <w:tcPr>
            <w:tcW w:w="1240" w:type="dxa"/>
            <w:tcBorders>
              <w:top w:val="nil"/>
              <w:left w:val="nil"/>
              <w:bottom w:val="single" w:sz="4" w:space="0" w:color="auto"/>
              <w:right w:val="single" w:sz="4" w:space="0" w:color="auto"/>
            </w:tcBorders>
            <w:shd w:val="clear" w:color="auto" w:fill="auto"/>
            <w:noWrap/>
            <w:vAlign w:val="bottom"/>
            <w:hideMark/>
          </w:tcPr>
          <w:p w14:paraId="77669092"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2920</w:t>
            </w:r>
          </w:p>
        </w:tc>
        <w:tc>
          <w:tcPr>
            <w:tcW w:w="1240" w:type="dxa"/>
            <w:tcBorders>
              <w:top w:val="nil"/>
              <w:left w:val="nil"/>
              <w:bottom w:val="single" w:sz="4" w:space="0" w:color="auto"/>
              <w:right w:val="single" w:sz="4" w:space="0" w:color="auto"/>
            </w:tcBorders>
            <w:shd w:val="clear" w:color="auto" w:fill="auto"/>
            <w:noWrap/>
            <w:vAlign w:val="bottom"/>
            <w:hideMark/>
          </w:tcPr>
          <w:p w14:paraId="34C51D76"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3076</w:t>
            </w:r>
          </w:p>
        </w:tc>
        <w:tc>
          <w:tcPr>
            <w:tcW w:w="1240" w:type="dxa"/>
            <w:tcBorders>
              <w:top w:val="nil"/>
              <w:left w:val="nil"/>
              <w:bottom w:val="single" w:sz="4" w:space="0" w:color="auto"/>
              <w:right w:val="single" w:sz="4" w:space="0" w:color="auto"/>
            </w:tcBorders>
            <w:shd w:val="clear" w:color="auto" w:fill="auto"/>
            <w:noWrap/>
            <w:vAlign w:val="bottom"/>
            <w:hideMark/>
          </w:tcPr>
          <w:p w14:paraId="09080B6A"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2869</w:t>
            </w:r>
          </w:p>
        </w:tc>
        <w:tc>
          <w:tcPr>
            <w:tcW w:w="1240" w:type="dxa"/>
            <w:tcBorders>
              <w:top w:val="nil"/>
              <w:left w:val="nil"/>
              <w:bottom w:val="single" w:sz="4" w:space="0" w:color="auto"/>
              <w:right w:val="single" w:sz="4" w:space="0" w:color="auto"/>
            </w:tcBorders>
            <w:shd w:val="clear" w:color="auto" w:fill="auto"/>
            <w:noWrap/>
            <w:vAlign w:val="bottom"/>
            <w:hideMark/>
          </w:tcPr>
          <w:p w14:paraId="14AAA94B"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2533</w:t>
            </w:r>
          </w:p>
        </w:tc>
        <w:tc>
          <w:tcPr>
            <w:tcW w:w="1240" w:type="dxa"/>
            <w:tcBorders>
              <w:top w:val="nil"/>
              <w:left w:val="nil"/>
              <w:bottom w:val="single" w:sz="4" w:space="0" w:color="auto"/>
              <w:right w:val="single" w:sz="4" w:space="0" w:color="auto"/>
            </w:tcBorders>
            <w:shd w:val="clear" w:color="auto" w:fill="auto"/>
            <w:noWrap/>
            <w:vAlign w:val="bottom"/>
            <w:hideMark/>
          </w:tcPr>
          <w:p w14:paraId="722D562B"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2324</w:t>
            </w:r>
          </w:p>
        </w:tc>
        <w:tc>
          <w:tcPr>
            <w:tcW w:w="1096" w:type="dxa"/>
            <w:tcBorders>
              <w:top w:val="nil"/>
              <w:left w:val="nil"/>
              <w:bottom w:val="single" w:sz="4" w:space="0" w:color="auto"/>
              <w:right w:val="single" w:sz="4" w:space="0" w:color="auto"/>
            </w:tcBorders>
            <w:shd w:val="clear" w:color="auto" w:fill="auto"/>
            <w:noWrap/>
            <w:vAlign w:val="bottom"/>
            <w:hideMark/>
          </w:tcPr>
          <w:p w14:paraId="504FAB1A"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292</w:t>
            </w:r>
          </w:p>
        </w:tc>
      </w:tr>
      <w:tr w:rsidR="00543DC5" w:rsidRPr="00543DC5" w14:paraId="7ABBD449" w14:textId="77777777" w:rsidTr="00543DC5">
        <w:trPr>
          <w:trHeight w:val="300"/>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634D516E"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Neath</w:t>
            </w:r>
          </w:p>
        </w:tc>
        <w:tc>
          <w:tcPr>
            <w:tcW w:w="1240" w:type="dxa"/>
            <w:tcBorders>
              <w:top w:val="nil"/>
              <w:left w:val="nil"/>
              <w:bottom w:val="single" w:sz="4" w:space="0" w:color="auto"/>
              <w:right w:val="single" w:sz="4" w:space="0" w:color="auto"/>
            </w:tcBorders>
            <w:shd w:val="clear" w:color="auto" w:fill="auto"/>
            <w:noWrap/>
            <w:vAlign w:val="bottom"/>
            <w:hideMark/>
          </w:tcPr>
          <w:p w14:paraId="2839C5F3"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153</w:t>
            </w:r>
          </w:p>
        </w:tc>
        <w:tc>
          <w:tcPr>
            <w:tcW w:w="1240" w:type="dxa"/>
            <w:tcBorders>
              <w:top w:val="nil"/>
              <w:left w:val="nil"/>
              <w:bottom w:val="single" w:sz="4" w:space="0" w:color="auto"/>
              <w:right w:val="single" w:sz="4" w:space="0" w:color="auto"/>
            </w:tcBorders>
            <w:shd w:val="clear" w:color="auto" w:fill="auto"/>
            <w:noWrap/>
            <w:vAlign w:val="bottom"/>
            <w:hideMark/>
          </w:tcPr>
          <w:p w14:paraId="4B6BBEB6"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195</w:t>
            </w:r>
          </w:p>
        </w:tc>
        <w:tc>
          <w:tcPr>
            <w:tcW w:w="1240" w:type="dxa"/>
            <w:tcBorders>
              <w:top w:val="nil"/>
              <w:left w:val="nil"/>
              <w:bottom w:val="single" w:sz="4" w:space="0" w:color="auto"/>
              <w:right w:val="single" w:sz="4" w:space="0" w:color="auto"/>
            </w:tcBorders>
            <w:shd w:val="clear" w:color="auto" w:fill="auto"/>
            <w:noWrap/>
            <w:vAlign w:val="bottom"/>
            <w:hideMark/>
          </w:tcPr>
          <w:p w14:paraId="7F80383C"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139</w:t>
            </w:r>
          </w:p>
        </w:tc>
        <w:tc>
          <w:tcPr>
            <w:tcW w:w="1240" w:type="dxa"/>
            <w:tcBorders>
              <w:top w:val="nil"/>
              <w:left w:val="nil"/>
              <w:bottom w:val="single" w:sz="4" w:space="0" w:color="auto"/>
              <w:right w:val="single" w:sz="4" w:space="0" w:color="auto"/>
            </w:tcBorders>
            <w:shd w:val="clear" w:color="auto" w:fill="auto"/>
            <w:noWrap/>
            <w:vAlign w:val="bottom"/>
            <w:hideMark/>
          </w:tcPr>
          <w:p w14:paraId="74FA5A1E"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186</w:t>
            </w:r>
          </w:p>
        </w:tc>
        <w:tc>
          <w:tcPr>
            <w:tcW w:w="1240" w:type="dxa"/>
            <w:tcBorders>
              <w:top w:val="nil"/>
              <w:left w:val="nil"/>
              <w:bottom w:val="single" w:sz="4" w:space="0" w:color="auto"/>
              <w:right w:val="single" w:sz="4" w:space="0" w:color="auto"/>
            </w:tcBorders>
            <w:shd w:val="clear" w:color="auto" w:fill="auto"/>
            <w:noWrap/>
            <w:vAlign w:val="bottom"/>
            <w:hideMark/>
          </w:tcPr>
          <w:p w14:paraId="436028B5"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172</w:t>
            </w:r>
          </w:p>
        </w:tc>
        <w:tc>
          <w:tcPr>
            <w:tcW w:w="1240" w:type="dxa"/>
            <w:tcBorders>
              <w:top w:val="nil"/>
              <w:left w:val="nil"/>
              <w:bottom w:val="single" w:sz="4" w:space="0" w:color="auto"/>
              <w:right w:val="single" w:sz="4" w:space="0" w:color="auto"/>
            </w:tcBorders>
            <w:shd w:val="clear" w:color="auto" w:fill="auto"/>
            <w:noWrap/>
            <w:vAlign w:val="bottom"/>
            <w:hideMark/>
          </w:tcPr>
          <w:p w14:paraId="5B0692AD"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205</w:t>
            </w:r>
          </w:p>
        </w:tc>
        <w:tc>
          <w:tcPr>
            <w:tcW w:w="1096" w:type="dxa"/>
            <w:tcBorders>
              <w:top w:val="nil"/>
              <w:left w:val="nil"/>
              <w:bottom w:val="single" w:sz="4" w:space="0" w:color="auto"/>
              <w:right w:val="single" w:sz="4" w:space="0" w:color="auto"/>
            </w:tcBorders>
            <w:shd w:val="clear" w:color="auto" w:fill="auto"/>
            <w:noWrap/>
            <w:vAlign w:val="bottom"/>
            <w:hideMark/>
          </w:tcPr>
          <w:p w14:paraId="2635D868"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30</w:t>
            </w:r>
          </w:p>
        </w:tc>
      </w:tr>
      <w:tr w:rsidR="00543DC5" w:rsidRPr="00543DC5" w14:paraId="1BF5C2A9" w14:textId="77777777" w:rsidTr="00543DC5">
        <w:trPr>
          <w:trHeight w:val="300"/>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12CBF1CD"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Overall</w:t>
            </w:r>
          </w:p>
        </w:tc>
        <w:tc>
          <w:tcPr>
            <w:tcW w:w="1240" w:type="dxa"/>
            <w:tcBorders>
              <w:top w:val="nil"/>
              <w:left w:val="nil"/>
              <w:bottom w:val="single" w:sz="4" w:space="0" w:color="auto"/>
              <w:right w:val="single" w:sz="4" w:space="0" w:color="auto"/>
            </w:tcBorders>
            <w:shd w:val="clear" w:color="auto" w:fill="auto"/>
            <w:noWrap/>
            <w:vAlign w:val="bottom"/>
            <w:hideMark/>
          </w:tcPr>
          <w:p w14:paraId="350813EC"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2309</w:t>
            </w:r>
          </w:p>
        </w:tc>
        <w:tc>
          <w:tcPr>
            <w:tcW w:w="1240" w:type="dxa"/>
            <w:tcBorders>
              <w:top w:val="nil"/>
              <w:left w:val="nil"/>
              <w:bottom w:val="single" w:sz="4" w:space="0" w:color="auto"/>
              <w:right w:val="single" w:sz="4" w:space="0" w:color="auto"/>
            </w:tcBorders>
            <w:shd w:val="clear" w:color="auto" w:fill="auto"/>
            <w:noWrap/>
            <w:vAlign w:val="bottom"/>
            <w:hideMark/>
          </w:tcPr>
          <w:p w14:paraId="11F12565"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3115</w:t>
            </w:r>
          </w:p>
        </w:tc>
        <w:tc>
          <w:tcPr>
            <w:tcW w:w="1240" w:type="dxa"/>
            <w:tcBorders>
              <w:top w:val="nil"/>
              <w:left w:val="nil"/>
              <w:bottom w:val="single" w:sz="4" w:space="0" w:color="auto"/>
              <w:right w:val="single" w:sz="4" w:space="0" w:color="auto"/>
            </w:tcBorders>
            <w:shd w:val="clear" w:color="auto" w:fill="auto"/>
            <w:noWrap/>
            <w:vAlign w:val="bottom"/>
            <w:hideMark/>
          </w:tcPr>
          <w:p w14:paraId="6B34534E"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3215</w:t>
            </w:r>
          </w:p>
        </w:tc>
        <w:tc>
          <w:tcPr>
            <w:tcW w:w="1240" w:type="dxa"/>
            <w:tcBorders>
              <w:top w:val="nil"/>
              <w:left w:val="nil"/>
              <w:bottom w:val="single" w:sz="4" w:space="0" w:color="auto"/>
              <w:right w:val="single" w:sz="4" w:space="0" w:color="auto"/>
            </w:tcBorders>
            <w:shd w:val="clear" w:color="auto" w:fill="auto"/>
            <w:noWrap/>
            <w:vAlign w:val="bottom"/>
            <w:hideMark/>
          </w:tcPr>
          <w:p w14:paraId="516CB957"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3055</w:t>
            </w:r>
          </w:p>
        </w:tc>
        <w:tc>
          <w:tcPr>
            <w:tcW w:w="1240" w:type="dxa"/>
            <w:tcBorders>
              <w:top w:val="nil"/>
              <w:left w:val="nil"/>
              <w:bottom w:val="single" w:sz="4" w:space="0" w:color="auto"/>
              <w:right w:val="single" w:sz="4" w:space="0" w:color="auto"/>
            </w:tcBorders>
            <w:shd w:val="clear" w:color="auto" w:fill="auto"/>
            <w:noWrap/>
            <w:vAlign w:val="bottom"/>
            <w:hideMark/>
          </w:tcPr>
          <w:p w14:paraId="530F2EEC"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2705</w:t>
            </w:r>
          </w:p>
        </w:tc>
        <w:tc>
          <w:tcPr>
            <w:tcW w:w="1240" w:type="dxa"/>
            <w:tcBorders>
              <w:top w:val="nil"/>
              <w:left w:val="nil"/>
              <w:bottom w:val="single" w:sz="4" w:space="0" w:color="auto"/>
              <w:right w:val="single" w:sz="4" w:space="0" w:color="auto"/>
            </w:tcBorders>
            <w:shd w:val="clear" w:color="auto" w:fill="auto"/>
            <w:noWrap/>
            <w:vAlign w:val="bottom"/>
            <w:hideMark/>
          </w:tcPr>
          <w:p w14:paraId="0887F84B"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2529</w:t>
            </w:r>
          </w:p>
        </w:tc>
        <w:tc>
          <w:tcPr>
            <w:tcW w:w="1096" w:type="dxa"/>
            <w:tcBorders>
              <w:top w:val="nil"/>
              <w:left w:val="nil"/>
              <w:bottom w:val="single" w:sz="4" w:space="0" w:color="auto"/>
              <w:right w:val="single" w:sz="4" w:space="0" w:color="auto"/>
            </w:tcBorders>
            <w:shd w:val="clear" w:color="auto" w:fill="auto"/>
            <w:noWrap/>
            <w:vAlign w:val="bottom"/>
            <w:hideMark/>
          </w:tcPr>
          <w:p w14:paraId="634CFF94"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322</w:t>
            </w:r>
          </w:p>
        </w:tc>
      </w:tr>
    </w:tbl>
    <w:p w14:paraId="010B64C7" w14:textId="01523C58" w:rsidR="00543DC5" w:rsidRPr="00543DC5" w:rsidRDefault="00543DC5" w:rsidP="00543DC5">
      <w:pPr>
        <w:pStyle w:val="ListParagraph"/>
        <w:ind w:left="865"/>
        <w:rPr>
          <w:rFonts w:ascii="Verdana" w:hAnsi="Verdana"/>
          <w:b/>
          <w:sz w:val="22"/>
        </w:rPr>
      </w:pPr>
      <w:r>
        <w:rPr>
          <w:rFonts w:ascii="Verdana" w:hAnsi="Verdana"/>
          <w:b/>
          <w:sz w:val="22"/>
        </w:rPr>
        <w:br/>
      </w:r>
    </w:p>
    <w:p w14:paraId="457F9F0E" w14:textId="5FD8A234" w:rsidR="00543DC5" w:rsidRDefault="00543DC5" w:rsidP="00543DC5">
      <w:pPr>
        <w:pStyle w:val="ListParagraph"/>
        <w:numPr>
          <w:ilvl w:val="0"/>
          <w:numId w:val="20"/>
        </w:numPr>
        <w:rPr>
          <w:rFonts w:ascii="Verdana" w:hAnsi="Verdana"/>
          <w:b/>
          <w:sz w:val="22"/>
        </w:rPr>
      </w:pPr>
      <w:r w:rsidRPr="00543DC5">
        <w:rPr>
          <w:rFonts w:ascii="Verdana" w:hAnsi="Verdana"/>
          <w:b/>
          <w:sz w:val="22"/>
        </w:rPr>
        <w:t xml:space="preserve">How many patients identified in question 1 waited more than 12 hours for transfer to a bed in a mental health unit after a decision to admit? Please provide year by year data between and including 2019 to 2025, and include data up to the end of February 2025. </w:t>
      </w:r>
      <w:r>
        <w:rPr>
          <w:rFonts w:ascii="Verdana" w:hAnsi="Verdana"/>
          <w:b/>
          <w:sz w:val="22"/>
        </w:rPr>
        <w:br/>
      </w:r>
    </w:p>
    <w:tbl>
      <w:tblPr>
        <w:tblW w:w="9760" w:type="dxa"/>
        <w:jc w:val="center"/>
        <w:tblLook w:val="04A0" w:firstRow="1" w:lastRow="0" w:firstColumn="1" w:lastColumn="0" w:noHBand="0" w:noVBand="1"/>
      </w:tblPr>
      <w:tblGrid>
        <w:gridCol w:w="1240"/>
        <w:gridCol w:w="1240"/>
        <w:gridCol w:w="1240"/>
        <w:gridCol w:w="1240"/>
        <w:gridCol w:w="1240"/>
        <w:gridCol w:w="1240"/>
        <w:gridCol w:w="1240"/>
        <w:gridCol w:w="1080"/>
      </w:tblGrid>
      <w:tr w:rsidR="00543DC5" w:rsidRPr="00543DC5" w14:paraId="1BE6EA96" w14:textId="77777777" w:rsidTr="00543DC5">
        <w:trPr>
          <w:trHeight w:val="300"/>
          <w:jc w:val="center"/>
        </w:trPr>
        <w:tc>
          <w:tcPr>
            <w:tcW w:w="1240" w:type="dxa"/>
            <w:tcBorders>
              <w:top w:val="single" w:sz="4" w:space="0" w:color="auto"/>
              <w:left w:val="single" w:sz="4" w:space="0" w:color="auto"/>
              <w:bottom w:val="single" w:sz="4" w:space="0" w:color="auto"/>
              <w:right w:val="single" w:sz="4" w:space="0" w:color="auto"/>
            </w:tcBorders>
            <w:shd w:val="clear" w:color="DDEBF7" w:fill="DDEBF7"/>
            <w:noWrap/>
            <w:vAlign w:val="bottom"/>
            <w:hideMark/>
          </w:tcPr>
          <w:p w14:paraId="4C05C6EF"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Hospital</w:t>
            </w:r>
          </w:p>
        </w:tc>
        <w:tc>
          <w:tcPr>
            <w:tcW w:w="1240" w:type="dxa"/>
            <w:tcBorders>
              <w:top w:val="single" w:sz="4" w:space="0" w:color="auto"/>
              <w:left w:val="nil"/>
              <w:bottom w:val="single" w:sz="4" w:space="0" w:color="auto"/>
              <w:right w:val="single" w:sz="4" w:space="0" w:color="auto"/>
            </w:tcBorders>
            <w:shd w:val="clear" w:color="DDEBF7" w:fill="DDEBF7"/>
            <w:noWrap/>
            <w:vAlign w:val="bottom"/>
            <w:hideMark/>
          </w:tcPr>
          <w:p w14:paraId="14AD996A"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2019</w:t>
            </w:r>
          </w:p>
        </w:tc>
        <w:tc>
          <w:tcPr>
            <w:tcW w:w="1240" w:type="dxa"/>
            <w:tcBorders>
              <w:top w:val="single" w:sz="4" w:space="0" w:color="auto"/>
              <w:left w:val="nil"/>
              <w:bottom w:val="single" w:sz="4" w:space="0" w:color="auto"/>
              <w:right w:val="single" w:sz="4" w:space="0" w:color="auto"/>
            </w:tcBorders>
            <w:shd w:val="clear" w:color="DDEBF7" w:fill="DDEBF7"/>
            <w:noWrap/>
            <w:vAlign w:val="bottom"/>
            <w:hideMark/>
          </w:tcPr>
          <w:p w14:paraId="62E34222"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2020</w:t>
            </w:r>
          </w:p>
        </w:tc>
        <w:tc>
          <w:tcPr>
            <w:tcW w:w="1240" w:type="dxa"/>
            <w:tcBorders>
              <w:top w:val="single" w:sz="4" w:space="0" w:color="auto"/>
              <w:left w:val="nil"/>
              <w:bottom w:val="single" w:sz="4" w:space="0" w:color="auto"/>
              <w:right w:val="single" w:sz="4" w:space="0" w:color="auto"/>
            </w:tcBorders>
            <w:shd w:val="clear" w:color="DDEBF7" w:fill="DDEBF7"/>
            <w:noWrap/>
            <w:vAlign w:val="bottom"/>
            <w:hideMark/>
          </w:tcPr>
          <w:p w14:paraId="436D0F42"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2021</w:t>
            </w:r>
          </w:p>
        </w:tc>
        <w:tc>
          <w:tcPr>
            <w:tcW w:w="1240" w:type="dxa"/>
            <w:tcBorders>
              <w:top w:val="single" w:sz="4" w:space="0" w:color="auto"/>
              <w:left w:val="nil"/>
              <w:bottom w:val="single" w:sz="4" w:space="0" w:color="auto"/>
              <w:right w:val="single" w:sz="4" w:space="0" w:color="auto"/>
            </w:tcBorders>
            <w:shd w:val="clear" w:color="DDEBF7" w:fill="DDEBF7"/>
            <w:noWrap/>
            <w:vAlign w:val="bottom"/>
            <w:hideMark/>
          </w:tcPr>
          <w:p w14:paraId="49EF28F3"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2022</w:t>
            </w:r>
          </w:p>
        </w:tc>
        <w:tc>
          <w:tcPr>
            <w:tcW w:w="1240" w:type="dxa"/>
            <w:tcBorders>
              <w:top w:val="single" w:sz="4" w:space="0" w:color="auto"/>
              <w:left w:val="nil"/>
              <w:bottom w:val="single" w:sz="4" w:space="0" w:color="auto"/>
              <w:right w:val="single" w:sz="4" w:space="0" w:color="auto"/>
            </w:tcBorders>
            <w:shd w:val="clear" w:color="DDEBF7" w:fill="DDEBF7"/>
            <w:noWrap/>
            <w:vAlign w:val="bottom"/>
            <w:hideMark/>
          </w:tcPr>
          <w:p w14:paraId="7702C12C"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2023</w:t>
            </w:r>
          </w:p>
        </w:tc>
        <w:tc>
          <w:tcPr>
            <w:tcW w:w="1240" w:type="dxa"/>
            <w:tcBorders>
              <w:top w:val="single" w:sz="4" w:space="0" w:color="auto"/>
              <w:left w:val="nil"/>
              <w:bottom w:val="single" w:sz="4" w:space="0" w:color="auto"/>
              <w:right w:val="single" w:sz="4" w:space="0" w:color="auto"/>
            </w:tcBorders>
            <w:shd w:val="clear" w:color="DDEBF7" w:fill="DDEBF7"/>
            <w:noWrap/>
            <w:vAlign w:val="bottom"/>
            <w:hideMark/>
          </w:tcPr>
          <w:p w14:paraId="3FB9BF74"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2024</w:t>
            </w:r>
          </w:p>
        </w:tc>
        <w:tc>
          <w:tcPr>
            <w:tcW w:w="1080" w:type="dxa"/>
            <w:tcBorders>
              <w:top w:val="single" w:sz="4" w:space="0" w:color="auto"/>
              <w:left w:val="nil"/>
              <w:bottom w:val="single" w:sz="4" w:space="0" w:color="auto"/>
              <w:right w:val="single" w:sz="4" w:space="0" w:color="auto"/>
            </w:tcBorders>
            <w:shd w:val="clear" w:color="DDEBF7" w:fill="DDEBF7"/>
            <w:noWrap/>
            <w:vAlign w:val="bottom"/>
            <w:hideMark/>
          </w:tcPr>
          <w:p w14:paraId="53F29264" w14:textId="77777777" w:rsidR="00543DC5" w:rsidRPr="00543DC5" w:rsidRDefault="00543DC5" w:rsidP="00543DC5">
            <w:pPr>
              <w:spacing w:before="0" w:after="0" w:line="240" w:lineRule="auto"/>
              <w:ind w:left="0" w:right="0"/>
              <w:jc w:val="center"/>
              <w:rPr>
                <w:rFonts w:ascii="Calibri" w:eastAsia="Times New Roman" w:hAnsi="Calibri" w:cs="Calibri"/>
                <w:b/>
                <w:bCs/>
                <w:color w:val="000000"/>
                <w:sz w:val="22"/>
                <w:szCs w:val="22"/>
              </w:rPr>
            </w:pPr>
            <w:r w:rsidRPr="00543DC5">
              <w:rPr>
                <w:rFonts w:ascii="Calibri" w:eastAsia="Times New Roman" w:hAnsi="Calibri" w:cs="Calibri"/>
                <w:b/>
                <w:bCs/>
                <w:color w:val="000000"/>
                <w:sz w:val="22"/>
                <w:szCs w:val="22"/>
              </w:rPr>
              <w:t>2025</w:t>
            </w:r>
          </w:p>
        </w:tc>
      </w:tr>
      <w:tr w:rsidR="00543DC5" w:rsidRPr="00543DC5" w14:paraId="306457C1" w14:textId="77777777" w:rsidTr="00543DC5">
        <w:trPr>
          <w:trHeight w:val="300"/>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04C23152"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Morriston</w:t>
            </w:r>
          </w:p>
        </w:tc>
        <w:tc>
          <w:tcPr>
            <w:tcW w:w="1240" w:type="dxa"/>
            <w:tcBorders>
              <w:top w:val="nil"/>
              <w:left w:val="nil"/>
              <w:bottom w:val="single" w:sz="4" w:space="0" w:color="auto"/>
              <w:right w:val="single" w:sz="4" w:space="0" w:color="auto"/>
            </w:tcBorders>
            <w:shd w:val="clear" w:color="auto" w:fill="auto"/>
            <w:noWrap/>
            <w:vAlign w:val="bottom"/>
            <w:hideMark/>
          </w:tcPr>
          <w:p w14:paraId="28EACC71"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&lt;5*</w:t>
            </w:r>
          </w:p>
        </w:tc>
        <w:tc>
          <w:tcPr>
            <w:tcW w:w="1240" w:type="dxa"/>
            <w:tcBorders>
              <w:top w:val="nil"/>
              <w:left w:val="nil"/>
              <w:bottom w:val="single" w:sz="4" w:space="0" w:color="auto"/>
              <w:right w:val="single" w:sz="4" w:space="0" w:color="auto"/>
            </w:tcBorders>
            <w:shd w:val="clear" w:color="auto" w:fill="auto"/>
            <w:noWrap/>
            <w:vAlign w:val="bottom"/>
            <w:hideMark/>
          </w:tcPr>
          <w:p w14:paraId="52B1C0A0"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&lt;5*</w:t>
            </w:r>
          </w:p>
        </w:tc>
        <w:tc>
          <w:tcPr>
            <w:tcW w:w="1240" w:type="dxa"/>
            <w:tcBorders>
              <w:top w:val="nil"/>
              <w:left w:val="nil"/>
              <w:bottom w:val="single" w:sz="4" w:space="0" w:color="auto"/>
              <w:right w:val="single" w:sz="4" w:space="0" w:color="auto"/>
            </w:tcBorders>
            <w:shd w:val="clear" w:color="auto" w:fill="auto"/>
            <w:noWrap/>
            <w:vAlign w:val="bottom"/>
            <w:hideMark/>
          </w:tcPr>
          <w:p w14:paraId="08378F19"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567964CF"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0A1D31EB"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1D10BA3F"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0</w:t>
            </w:r>
          </w:p>
        </w:tc>
        <w:tc>
          <w:tcPr>
            <w:tcW w:w="1080" w:type="dxa"/>
            <w:tcBorders>
              <w:top w:val="nil"/>
              <w:left w:val="nil"/>
              <w:bottom w:val="single" w:sz="4" w:space="0" w:color="auto"/>
              <w:right w:val="single" w:sz="4" w:space="0" w:color="auto"/>
            </w:tcBorders>
            <w:shd w:val="clear" w:color="auto" w:fill="auto"/>
            <w:noWrap/>
            <w:vAlign w:val="bottom"/>
            <w:hideMark/>
          </w:tcPr>
          <w:p w14:paraId="25C5CD5E"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0</w:t>
            </w:r>
          </w:p>
        </w:tc>
      </w:tr>
      <w:tr w:rsidR="00543DC5" w:rsidRPr="00543DC5" w14:paraId="39E784C2" w14:textId="77777777" w:rsidTr="00543DC5">
        <w:trPr>
          <w:trHeight w:val="300"/>
          <w:jc w:val="center"/>
        </w:trPr>
        <w:tc>
          <w:tcPr>
            <w:tcW w:w="1240" w:type="dxa"/>
            <w:tcBorders>
              <w:top w:val="nil"/>
              <w:left w:val="single" w:sz="4" w:space="0" w:color="auto"/>
              <w:bottom w:val="single" w:sz="4" w:space="0" w:color="auto"/>
              <w:right w:val="single" w:sz="4" w:space="0" w:color="auto"/>
            </w:tcBorders>
            <w:shd w:val="clear" w:color="auto" w:fill="auto"/>
            <w:noWrap/>
            <w:vAlign w:val="bottom"/>
            <w:hideMark/>
          </w:tcPr>
          <w:p w14:paraId="14876154"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Neath</w:t>
            </w:r>
          </w:p>
        </w:tc>
        <w:tc>
          <w:tcPr>
            <w:tcW w:w="1240" w:type="dxa"/>
            <w:tcBorders>
              <w:top w:val="nil"/>
              <w:left w:val="nil"/>
              <w:bottom w:val="single" w:sz="4" w:space="0" w:color="auto"/>
              <w:right w:val="single" w:sz="4" w:space="0" w:color="auto"/>
            </w:tcBorders>
            <w:shd w:val="clear" w:color="auto" w:fill="auto"/>
            <w:noWrap/>
            <w:vAlign w:val="bottom"/>
            <w:hideMark/>
          </w:tcPr>
          <w:p w14:paraId="28ADA1AB"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281FE1E8"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6A2A5161"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7480D6BE"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0DBB356E"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0</w:t>
            </w:r>
          </w:p>
        </w:tc>
        <w:tc>
          <w:tcPr>
            <w:tcW w:w="1240" w:type="dxa"/>
            <w:tcBorders>
              <w:top w:val="nil"/>
              <w:left w:val="nil"/>
              <w:bottom w:val="single" w:sz="4" w:space="0" w:color="auto"/>
              <w:right w:val="single" w:sz="4" w:space="0" w:color="auto"/>
            </w:tcBorders>
            <w:shd w:val="clear" w:color="auto" w:fill="auto"/>
            <w:noWrap/>
            <w:vAlign w:val="bottom"/>
            <w:hideMark/>
          </w:tcPr>
          <w:p w14:paraId="61FD80EB"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0</w:t>
            </w:r>
          </w:p>
        </w:tc>
        <w:tc>
          <w:tcPr>
            <w:tcW w:w="1080" w:type="dxa"/>
            <w:tcBorders>
              <w:top w:val="nil"/>
              <w:left w:val="nil"/>
              <w:bottom w:val="single" w:sz="4" w:space="0" w:color="auto"/>
              <w:right w:val="single" w:sz="4" w:space="0" w:color="auto"/>
            </w:tcBorders>
            <w:shd w:val="clear" w:color="auto" w:fill="auto"/>
            <w:noWrap/>
            <w:vAlign w:val="bottom"/>
            <w:hideMark/>
          </w:tcPr>
          <w:p w14:paraId="5547ADE8" w14:textId="77777777" w:rsidR="00543DC5" w:rsidRPr="00543DC5" w:rsidRDefault="00543DC5" w:rsidP="00543DC5">
            <w:pPr>
              <w:spacing w:before="0" w:after="0" w:line="240" w:lineRule="auto"/>
              <w:ind w:left="0" w:right="0"/>
              <w:jc w:val="center"/>
              <w:rPr>
                <w:rFonts w:ascii="Calibri" w:eastAsia="Times New Roman" w:hAnsi="Calibri" w:cs="Calibri"/>
                <w:color w:val="000000"/>
                <w:sz w:val="22"/>
                <w:szCs w:val="22"/>
              </w:rPr>
            </w:pPr>
            <w:r w:rsidRPr="00543DC5">
              <w:rPr>
                <w:rFonts w:ascii="Calibri" w:eastAsia="Times New Roman" w:hAnsi="Calibri" w:cs="Calibri"/>
                <w:color w:val="000000"/>
                <w:sz w:val="22"/>
                <w:szCs w:val="22"/>
              </w:rPr>
              <w:t>0</w:t>
            </w:r>
          </w:p>
        </w:tc>
      </w:tr>
    </w:tbl>
    <w:p w14:paraId="2D25D7AC" w14:textId="5540B952" w:rsidR="00543DC5" w:rsidRPr="00543DC5" w:rsidRDefault="00543DC5" w:rsidP="00543DC5">
      <w:pPr>
        <w:pStyle w:val="ListParagraph"/>
        <w:ind w:left="865"/>
        <w:rPr>
          <w:rFonts w:ascii="Verdana" w:hAnsi="Verdana"/>
          <w:b/>
          <w:sz w:val="22"/>
        </w:rPr>
      </w:pPr>
      <w:r>
        <w:rPr>
          <w:rFonts w:ascii="Verdana" w:hAnsi="Verdana"/>
          <w:b/>
          <w:sz w:val="22"/>
        </w:rPr>
        <w:br/>
      </w:r>
      <w:r w:rsidR="004F0082">
        <w:rPr>
          <w:rFonts w:ascii="Verdana" w:hAnsi="Verdana"/>
          <w:b/>
          <w:bCs/>
          <w:noProof/>
          <w:sz w:val="22"/>
          <w:szCs w:val="22"/>
        </w:rPr>
        <w:t>*</w:t>
      </w:r>
      <w:r w:rsidR="004F0082" w:rsidRPr="00543DC5">
        <w:rPr>
          <w:rFonts w:ascii="Verdana" w:hAnsi="Verdana"/>
          <w:sz w:val="22"/>
          <w:szCs w:val="22"/>
        </w:rPr>
        <w:t xml:space="preserve"> </w:t>
      </w:r>
      <w:r w:rsidR="004F0082" w:rsidRPr="00FC3B42">
        <w:rPr>
          <w:rFonts w:ascii="Verdana" w:hAnsi="Verdana"/>
          <w:sz w:val="22"/>
          <w:szCs w:val="22"/>
        </w:rPr>
        <w:t xml:space="preserve">Where fewer than 5 has been indicated we are unable to provide you with the </w:t>
      </w:r>
      <w:r w:rsidR="004F0082" w:rsidRPr="00FC3B42">
        <w:rPr>
          <w:rFonts w:ascii="Verdana" w:hAnsi="Verdana"/>
          <w:sz w:val="22"/>
          <w:szCs w:val="22"/>
        </w:rPr>
        <w:lastRenderedPageBreak/>
        <w:t xml:space="preserve">exact number of patients as due to the low numbers, there is a potential risk of identifying individuals if this was disclosed.  We are therefore withholding this detail under Section 40(2) of the </w:t>
      </w:r>
      <w:smartTag w:uri="urn:schemas-microsoft-com:office:smarttags" w:element="address">
        <w:r w:rsidR="004F0082" w:rsidRPr="00FC3B42">
          <w:rPr>
            <w:rFonts w:ascii="Verdana" w:hAnsi="Verdana"/>
            <w:sz w:val="22"/>
            <w:szCs w:val="22"/>
          </w:rPr>
          <w:t>Freedom of Information</w:t>
        </w:r>
      </w:smartTag>
      <w:r w:rsidR="004F0082" w:rsidRPr="00FC3B42">
        <w:rPr>
          <w:rFonts w:ascii="Verdana" w:hAnsi="Verdana"/>
          <w:sz w:val="22"/>
          <w:szCs w:val="22"/>
        </w:rPr>
        <w:t xml:space="preserve"> Act 2000.  This information is protected by the </w:t>
      </w:r>
      <w:r w:rsidR="004F0082"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004F0082" w:rsidRPr="00FC3B42">
        <w:rPr>
          <w:rFonts w:ascii="Verdana" w:hAnsi="Verdana"/>
          <w:bCs/>
          <w:iCs/>
          <w:sz w:val="22"/>
          <w:szCs w:val="22"/>
        </w:rPr>
        <w:t>in regard to</w:t>
      </w:r>
      <w:r w:rsidR="004F0082" w:rsidRPr="00FC3B42">
        <w:rPr>
          <w:rFonts w:ascii="Verdana" w:hAnsi="Verdana"/>
          <w:iCs/>
          <w:sz w:val="22"/>
          <w:szCs w:val="22"/>
        </w:rPr>
        <w:t xml:space="preserve"> Articles 5, 6, and 9 of GDPR.  </w:t>
      </w:r>
      <w:r w:rsidR="004F0082" w:rsidRPr="00FC3B42">
        <w:rPr>
          <w:rFonts w:ascii="Verdana" w:hAnsi="Verdana"/>
          <w:sz w:val="22"/>
          <w:szCs w:val="22"/>
        </w:rPr>
        <w:t>This exemption is absolute and therefore there is no requirement to apply the public interest test.</w:t>
      </w:r>
      <w:r w:rsidR="004F0082">
        <w:rPr>
          <w:rFonts w:ascii="Verdana" w:hAnsi="Verdana"/>
          <w:sz w:val="22"/>
          <w:szCs w:val="22"/>
        </w:rPr>
        <w:br/>
      </w:r>
    </w:p>
    <w:p w14:paraId="1C1963AB" w14:textId="29AEE934" w:rsidR="00543DC5" w:rsidRPr="00543DC5" w:rsidRDefault="00543DC5" w:rsidP="00543DC5">
      <w:pPr>
        <w:pStyle w:val="ListParagraph"/>
        <w:numPr>
          <w:ilvl w:val="0"/>
          <w:numId w:val="20"/>
        </w:numPr>
        <w:rPr>
          <w:rFonts w:ascii="Verdana" w:hAnsi="Verdana"/>
          <w:b/>
          <w:bCs/>
          <w:noProof/>
          <w:sz w:val="22"/>
          <w:szCs w:val="22"/>
        </w:rPr>
      </w:pPr>
      <w:r w:rsidRPr="00543DC5">
        <w:rPr>
          <w:rFonts w:ascii="Verdana" w:hAnsi="Verdana"/>
          <w:b/>
          <w:sz w:val="22"/>
        </w:rPr>
        <w:t>How many incidents of physical violence carried out towards staff by all patients were reported each year between and including 2019 to 2025 in your A+E departments?  Please include data up to the end of February 2025.</w:t>
      </w:r>
    </w:p>
    <w:tbl>
      <w:tblPr>
        <w:tblW w:w="0" w:type="auto"/>
        <w:jc w:val="center"/>
        <w:tblCellMar>
          <w:left w:w="0" w:type="dxa"/>
          <w:right w:w="0" w:type="dxa"/>
        </w:tblCellMar>
        <w:tblLook w:val="04A0" w:firstRow="1" w:lastRow="0" w:firstColumn="1" w:lastColumn="0" w:noHBand="0" w:noVBand="1"/>
      </w:tblPr>
      <w:tblGrid>
        <w:gridCol w:w="2415"/>
        <w:gridCol w:w="1828"/>
      </w:tblGrid>
      <w:tr w:rsidR="00543DC5" w:rsidRPr="00543DC5" w14:paraId="3546EB30" w14:textId="77777777" w:rsidTr="00543DC5">
        <w:trPr>
          <w:jc w:val="center"/>
        </w:trPr>
        <w:tc>
          <w:tcPr>
            <w:tcW w:w="2415"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vAlign w:val="center"/>
            <w:hideMark/>
          </w:tcPr>
          <w:p w14:paraId="15116533" w14:textId="77777777" w:rsidR="00543DC5" w:rsidRPr="00543DC5" w:rsidRDefault="00543DC5" w:rsidP="00543DC5">
            <w:pPr>
              <w:spacing w:before="0" w:after="0" w:line="240" w:lineRule="auto"/>
              <w:ind w:left="0" w:right="0"/>
              <w:jc w:val="center"/>
              <w:rPr>
                <w:rFonts w:ascii="Calibri" w:hAnsi="Calibri" w:cs="Calibri"/>
                <w:sz w:val="22"/>
                <w:szCs w:val="22"/>
                <w:lang w:eastAsia="en-US"/>
                <w14:ligatures w14:val="standardContextual"/>
              </w:rPr>
            </w:pPr>
            <w:r w:rsidRPr="00543DC5">
              <w:rPr>
                <w:rFonts w:ascii="Calibri" w:hAnsi="Calibri" w:cs="Calibri"/>
                <w:color w:val="000000"/>
                <w:sz w:val="22"/>
                <w:szCs w:val="22"/>
                <w:lang w:eastAsia="en-US"/>
                <w14:ligatures w14:val="standardContextual"/>
              </w:rPr>
              <w:t>Year</w:t>
            </w:r>
          </w:p>
        </w:tc>
        <w:tc>
          <w:tcPr>
            <w:tcW w:w="1828"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57641358" w14:textId="77777777" w:rsidR="00543DC5" w:rsidRPr="00543DC5" w:rsidRDefault="00543DC5" w:rsidP="00543DC5">
            <w:pPr>
              <w:spacing w:before="0" w:after="0" w:line="240" w:lineRule="auto"/>
              <w:ind w:left="0" w:right="0"/>
              <w:jc w:val="center"/>
              <w:rPr>
                <w:rFonts w:ascii="Calibri" w:hAnsi="Calibri" w:cs="Calibri"/>
                <w:sz w:val="22"/>
                <w:szCs w:val="22"/>
                <w:lang w:eastAsia="en-US"/>
                <w14:ligatures w14:val="standardContextual"/>
              </w:rPr>
            </w:pPr>
            <w:r w:rsidRPr="00543DC5">
              <w:rPr>
                <w:rFonts w:ascii="Calibri" w:hAnsi="Calibri" w:cs="Calibri"/>
                <w:color w:val="000000"/>
                <w:sz w:val="22"/>
                <w:szCs w:val="22"/>
                <w:lang w:eastAsia="en-US"/>
                <w14:ligatures w14:val="standardContextual"/>
              </w:rPr>
              <w:t>No of Incidents Recorded</w:t>
            </w:r>
          </w:p>
        </w:tc>
      </w:tr>
      <w:tr w:rsidR="00543DC5" w:rsidRPr="00543DC5" w14:paraId="03F32897" w14:textId="77777777" w:rsidTr="00543DC5">
        <w:trPr>
          <w:jc w:val="center"/>
        </w:trPr>
        <w:tc>
          <w:tcPr>
            <w:tcW w:w="24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CB97091" w14:textId="0D97468A" w:rsidR="00543DC5" w:rsidRPr="00543DC5" w:rsidRDefault="00543DC5" w:rsidP="00543DC5">
            <w:pPr>
              <w:spacing w:before="0" w:after="0" w:line="240" w:lineRule="auto"/>
              <w:ind w:left="0" w:right="0"/>
              <w:jc w:val="center"/>
              <w:rPr>
                <w:rFonts w:ascii="Calibri" w:hAnsi="Calibri" w:cs="Calibri"/>
                <w:sz w:val="22"/>
                <w:szCs w:val="22"/>
                <w:lang w:eastAsia="en-US"/>
                <w14:ligatures w14:val="standardContextual"/>
              </w:rPr>
            </w:pPr>
            <w:r>
              <w:rPr>
                <w:rFonts w:ascii="Calibri" w:hAnsi="Calibri" w:cs="Calibri"/>
                <w:sz w:val="22"/>
                <w:szCs w:val="22"/>
                <w:lang w:eastAsia="en-US"/>
                <w14:ligatures w14:val="standardContextual"/>
              </w:rPr>
              <w:t>2019</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71206C99" w14:textId="77777777" w:rsidR="00543DC5" w:rsidRPr="00543DC5" w:rsidRDefault="00543DC5" w:rsidP="00543DC5">
            <w:pPr>
              <w:spacing w:before="0" w:after="0" w:line="240" w:lineRule="auto"/>
              <w:ind w:left="0" w:right="0"/>
              <w:jc w:val="center"/>
              <w:rPr>
                <w:rFonts w:ascii="Calibri" w:hAnsi="Calibri" w:cs="Calibri"/>
                <w:sz w:val="22"/>
                <w:szCs w:val="22"/>
                <w:lang w:eastAsia="en-US"/>
                <w14:ligatures w14:val="standardContextual"/>
              </w:rPr>
            </w:pPr>
            <w:r w:rsidRPr="00543DC5">
              <w:rPr>
                <w:rFonts w:ascii="Calibri" w:hAnsi="Calibri" w:cs="Calibri"/>
                <w:sz w:val="22"/>
                <w:szCs w:val="22"/>
                <w:lang w:eastAsia="en-US"/>
                <w14:ligatures w14:val="standardContextual"/>
              </w:rPr>
              <w:t>17</w:t>
            </w:r>
          </w:p>
        </w:tc>
      </w:tr>
      <w:tr w:rsidR="00543DC5" w:rsidRPr="00543DC5" w14:paraId="78BE7B2B" w14:textId="77777777" w:rsidTr="00543DC5">
        <w:trPr>
          <w:jc w:val="center"/>
        </w:trPr>
        <w:tc>
          <w:tcPr>
            <w:tcW w:w="24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68D7D6" w14:textId="7F79E3FC" w:rsidR="00543DC5" w:rsidRPr="00543DC5" w:rsidRDefault="00543DC5" w:rsidP="00543DC5">
            <w:pPr>
              <w:spacing w:before="0" w:after="0" w:line="240" w:lineRule="auto"/>
              <w:ind w:left="0" w:right="0"/>
              <w:jc w:val="center"/>
              <w:rPr>
                <w:rFonts w:ascii="Calibri" w:hAnsi="Calibri" w:cs="Calibri"/>
                <w:sz w:val="22"/>
                <w:szCs w:val="22"/>
                <w:lang w:eastAsia="en-US"/>
                <w14:ligatures w14:val="standardContextual"/>
              </w:rPr>
            </w:pPr>
            <w:r w:rsidRPr="00543DC5">
              <w:rPr>
                <w:rFonts w:ascii="Calibri" w:hAnsi="Calibri" w:cs="Calibri"/>
                <w:sz w:val="22"/>
                <w:szCs w:val="22"/>
                <w:lang w:eastAsia="en-US"/>
                <w14:ligatures w14:val="standardContextual"/>
              </w:rPr>
              <w:t>2020</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2B2D0250" w14:textId="77777777" w:rsidR="00543DC5" w:rsidRPr="00543DC5" w:rsidRDefault="00543DC5" w:rsidP="00543DC5">
            <w:pPr>
              <w:spacing w:before="0" w:after="0" w:line="240" w:lineRule="auto"/>
              <w:ind w:left="0" w:right="0"/>
              <w:jc w:val="center"/>
              <w:rPr>
                <w:rFonts w:ascii="Calibri" w:hAnsi="Calibri" w:cs="Calibri"/>
                <w:sz w:val="22"/>
                <w:szCs w:val="22"/>
                <w:lang w:eastAsia="en-US"/>
                <w14:ligatures w14:val="standardContextual"/>
              </w:rPr>
            </w:pPr>
            <w:r w:rsidRPr="00543DC5">
              <w:rPr>
                <w:rFonts w:ascii="Calibri" w:hAnsi="Calibri" w:cs="Calibri"/>
                <w:sz w:val="22"/>
                <w:szCs w:val="22"/>
                <w:lang w:eastAsia="en-US"/>
                <w14:ligatures w14:val="standardContextual"/>
              </w:rPr>
              <w:t>17</w:t>
            </w:r>
          </w:p>
        </w:tc>
      </w:tr>
      <w:tr w:rsidR="00543DC5" w:rsidRPr="00543DC5" w14:paraId="190CAD50" w14:textId="77777777" w:rsidTr="00543DC5">
        <w:trPr>
          <w:jc w:val="center"/>
        </w:trPr>
        <w:tc>
          <w:tcPr>
            <w:tcW w:w="24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882518" w14:textId="022C422C" w:rsidR="00543DC5" w:rsidRPr="00543DC5" w:rsidRDefault="00543DC5" w:rsidP="00543DC5">
            <w:pPr>
              <w:spacing w:before="0" w:after="0" w:line="240" w:lineRule="auto"/>
              <w:ind w:left="0" w:right="0"/>
              <w:jc w:val="center"/>
              <w:rPr>
                <w:rFonts w:ascii="Calibri" w:hAnsi="Calibri" w:cs="Calibri"/>
                <w:sz w:val="22"/>
                <w:szCs w:val="22"/>
                <w:lang w:eastAsia="en-US"/>
                <w14:ligatures w14:val="standardContextual"/>
              </w:rPr>
            </w:pPr>
            <w:r w:rsidRPr="00543DC5">
              <w:rPr>
                <w:rFonts w:ascii="Calibri" w:hAnsi="Calibri" w:cs="Calibri"/>
                <w:sz w:val="22"/>
                <w:szCs w:val="22"/>
                <w:lang w:eastAsia="en-US"/>
                <w14:ligatures w14:val="standardContextual"/>
              </w:rPr>
              <w:t>2021</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0803E8F5" w14:textId="77777777" w:rsidR="00543DC5" w:rsidRPr="00543DC5" w:rsidRDefault="00543DC5" w:rsidP="00543DC5">
            <w:pPr>
              <w:spacing w:before="0" w:after="0" w:line="240" w:lineRule="auto"/>
              <w:ind w:left="0" w:right="0"/>
              <w:jc w:val="center"/>
              <w:rPr>
                <w:rFonts w:ascii="Calibri" w:hAnsi="Calibri" w:cs="Calibri"/>
                <w:sz w:val="22"/>
                <w:szCs w:val="22"/>
                <w:lang w:eastAsia="en-US"/>
                <w14:ligatures w14:val="standardContextual"/>
              </w:rPr>
            </w:pPr>
            <w:r w:rsidRPr="00543DC5">
              <w:rPr>
                <w:rFonts w:ascii="Calibri" w:hAnsi="Calibri" w:cs="Calibri"/>
                <w:sz w:val="22"/>
                <w:szCs w:val="22"/>
                <w:lang w:eastAsia="en-US"/>
                <w14:ligatures w14:val="standardContextual"/>
              </w:rPr>
              <w:t>15</w:t>
            </w:r>
          </w:p>
        </w:tc>
      </w:tr>
      <w:tr w:rsidR="00543DC5" w:rsidRPr="00543DC5" w14:paraId="3AAC3203" w14:textId="77777777" w:rsidTr="00543DC5">
        <w:trPr>
          <w:jc w:val="center"/>
        </w:trPr>
        <w:tc>
          <w:tcPr>
            <w:tcW w:w="24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6619348" w14:textId="76F33CC4" w:rsidR="00543DC5" w:rsidRPr="00543DC5" w:rsidRDefault="00543DC5" w:rsidP="00543DC5">
            <w:pPr>
              <w:spacing w:before="0" w:after="0" w:line="240" w:lineRule="auto"/>
              <w:ind w:left="0" w:right="0"/>
              <w:jc w:val="center"/>
              <w:rPr>
                <w:rFonts w:ascii="Calibri" w:hAnsi="Calibri" w:cs="Calibri"/>
                <w:sz w:val="22"/>
                <w:szCs w:val="22"/>
                <w:lang w:eastAsia="en-US"/>
                <w14:ligatures w14:val="standardContextual"/>
              </w:rPr>
            </w:pPr>
            <w:r w:rsidRPr="00543DC5">
              <w:rPr>
                <w:rFonts w:ascii="Calibri" w:hAnsi="Calibri" w:cs="Calibri"/>
                <w:sz w:val="22"/>
                <w:szCs w:val="22"/>
                <w:lang w:eastAsia="en-US"/>
                <w14:ligatures w14:val="standardContextual"/>
              </w:rPr>
              <w:t>2022</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385BF3FE" w14:textId="77777777" w:rsidR="00543DC5" w:rsidRPr="00543DC5" w:rsidRDefault="00543DC5" w:rsidP="00543DC5">
            <w:pPr>
              <w:spacing w:before="0" w:after="0" w:line="240" w:lineRule="auto"/>
              <w:ind w:left="0" w:right="0"/>
              <w:jc w:val="center"/>
              <w:rPr>
                <w:rFonts w:ascii="Calibri" w:hAnsi="Calibri" w:cs="Calibri"/>
                <w:sz w:val="22"/>
                <w:szCs w:val="22"/>
                <w:lang w:eastAsia="en-US"/>
                <w14:ligatures w14:val="standardContextual"/>
              </w:rPr>
            </w:pPr>
            <w:r w:rsidRPr="00543DC5">
              <w:rPr>
                <w:rFonts w:ascii="Calibri" w:hAnsi="Calibri" w:cs="Calibri"/>
                <w:sz w:val="22"/>
                <w:szCs w:val="22"/>
                <w:lang w:eastAsia="en-US"/>
                <w14:ligatures w14:val="standardContextual"/>
              </w:rPr>
              <w:t>19</w:t>
            </w:r>
          </w:p>
        </w:tc>
      </w:tr>
      <w:tr w:rsidR="00543DC5" w:rsidRPr="00543DC5" w14:paraId="00639BAE" w14:textId="77777777" w:rsidTr="00543DC5">
        <w:trPr>
          <w:jc w:val="center"/>
        </w:trPr>
        <w:tc>
          <w:tcPr>
            <w:tcW w:w="24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0775A7" w14:textId="6C6F208A" w:rsidR="00543DC5" w:rsidRPr="00543DC5" w:rsidRDefault="00543DC5" w:rsidP="00543DC5">
            <w:pPr>
              <w:spacing w:before="0" w:after="0" w:line="240" w:lineRule="auto"/>
              <w:ind w:left="0" w:right="0"/>
              <w:jc w:val="center"/>
              <w:rPr>
                <w:rFonts w:ascii="Calibri" w:hAnsi="Calibri" w:cs="Calibri"/>
                <w:sz w:val="22"/>
                <w:szCs w:val="22"/>
                <w:lang w:eastAsia="en-US"/>
                <w14:ligatures w14:val="standardContextual"/>
              </w:rPr>
            </w:pPr>
            <w:r w:rsidRPr="00543DC5">
              <w:rPr>
                <w:rFonts w:ascii="Calibri" w:hAnsi="Calibri" w:cs="Calibri"/>
                <w:sz w:val="22"/>
                <w:szCs w:val="22"/>
                <w:lang w:eastAsia="en-US"/>
                <w14:ligatures w14:val="standardContextual"/>
              </w:rPr>
              <w:t>2023</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68397C54" w14:textId="77777777" w:rsidR="00543DC5" w:rsidRPr="00543DC5" w:rsidRDefault="00543DC5" w:rsidP="00543DC5">
            <w:pPr>
              <w:spacing w:before="0" w:after="0" w:line="240" w:lineRule="auto"/>
              <w:ind w:left="0" w:right="0"/>
              <w:jc w:val="center"/>
              <w:rPr>
                <w:rFonts w:ascii="Calibri" w:hAnsi="Calibri" w:cs="Calibri"/>
                <w:sz w:val="22"/>
                <w:szCs w:val="22"/>
                <w:lang w:eastAsia="en-US"/>
                <w14:ligatures w14:val="standardContextual"/>
              </w:rPr>
            </w:pPr>
            <w:r w:rsidRPr="00543DC5">
              <w:rPr>
                <w:rFonts w:ascii="Calibri" w:hAnsi="Calibri" w:cs="Calibri"/>
                <w:sz w:val="22"/>
                <w:szCs w:val="22"/>
                <w:lang w:eastAsia="en-US"/>
                <w14:ligatures w14:val="standardContextual"/>
              </w:rPr>
              <w:t>11</w:t>
            </w:r>
          </w:p>
        </w:tc>
      </w:tr>
      <w:tr w:rsidR="00543DC5" w:rsidRPr="00543DC5" w14:paraId="36E1C483" w14:textId="77777777" w:rsidTr="00543DC5">
        <w:trPr>
          <w:jc w:val="center"/>
        </w:trPr>
        <w:tc>
          <w:tcPr>
            <w:tcW w:w="24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580AAD" w14:textId="7E405048" w:rsidR="00543DC5" w:rsidRPr="00543DC5" w:rsidRDefault="00543DC5" w:rsidP="00543DC5">
            <w:pPr>
              <w:spacing w:before="0" w:after="0" w:line="240" w:lineRule="auto"/>
              <w:ind w:left="0" w:right="0"/>
              <w:jc w:val="center"/>
              <w:rPr>
                <w:rFonts w:ascii="Calibri" w:hAnsi="Calibri" w:cs="Calibri"/>
                <w:sz w:val="22"/>
                <w:szCs w:val="22"/>
                <w:lang w:eastAsia="en-US"/>
                <w14:ligatures w14:val="standardContextual"/>
              </w:rPr>
            </w:pPr>
            <w:r w:rsidRPr="00543DC5">
              <w:rPr>
                <w:rFonts w:ascii="Calibri" w:hAnsi="Calibri" w:cs="Calibri"/>
                <w:sz w:val="22"/>
                <w:szCs w:val="22"/>
                <w:lang w:eastAsia="en-US"/>
                <w14:ligatures w14:val="standardContextual"/>
              </w:rPr>
              <w:t>2024</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349E459F" w14:textId="77777777" w:rsidR="00543DC5" w:rsidRPr="00543DC5" w:rsidRDefault="00543DC5" w:rsidP="00543DC5">
            <w:pPr>
              <w:spacing w:before="0" w:after="0" w:line="240" w:lineRule="auto"/>
              <w:ind w:left="0" w:right="0"/>
              <w:jc w:val="center"/>
              <w:rPr>
                <w:rFonts w:ascii="Calibri" w:hAnsi="Calibri" w:cs="Calibri"/>
                <w:sz w:val="22"/>
                <w:szCs w:val="22"/>
                <w:lang w:eastAsia="en-US"/>
                <w14:ligatures w14:val="standardContextual"/>
              </w:rPr>
            </w:pPr>
            <w:r w:rsidRPr="00543DC5">
              <w:rPr>
                <w:rFonts w:ascii="Calibri" w:hAnsi="Calibri" w:cs="Calibri"/>
                <w:sz w:val="22"/>
                <w:szCs w:val="22"/>
                <w:lang w:eastAsia="en-US"/>
                <w14:ligatures w14:val="standardContextual"/>
              </w:rPr>
              <w:t>15</w:t>
            </w:r>
          </w:p>
        </w:tc>
      </w:tr>
      <w:tr w:rsidR="00543DC5" w:rsidRPr="00543DC5" w14:paraId="5856D7E7" w14:textId="77777777" w:rsidTr="00543DC5">
        <w:trPr>
          <w:jc w:val="center"/>
        </w:trPr>
        <w:tc>
          <w:tcPr>
            <w:tcW w:w="241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E3CA56E" w14:textId="3D719073" w:rsidR="00543DC5" w:rsidRPr="00543DC5" w:rsidRDefault="00543DC5" w:rsidP="00543DC5">
            <w:pPr>
              <w:spacing w:before="0" w:after="0" w:line="240" w:lineRule="auto"/>
              <w:ind w:left="0" w:right="0"/>
              <w:jc w:val="center"/>
              <w:rPr>
                <w:rFonts w:ascii="Calibri" w:hAnsi="Calibri" w:cs="Calibri"/>
                <w:sz w:val="22"/>
                <w:szCs w:val="22"/>
                <w:lang w:eastAsia="en-US"/>
                <w14:ligatures w14:val="standardContextual"/>
              </w:rPr>
            </w:pPr>
            <w:r w:rsidRPr="00543DC5">
              <w:rPr>
                <w:rFonts w:ascii="Calibri" w:hAnsi="Calibri" w:cs="Calibri"/>
                <w:sz w:val="22"/>
                <w:szCs w:val="22"/>
                <w:lang w:eastAsia="en-US"/>
                <w14:ligatures w14:val="standardContextual"/>
              </w:rPr>
              <w:t>2025</w:t>
            </w:r>
            <w:r>
              <w:rPr>
                <w:rFonts w:ascii="Calibri" w:hAnsi="Calibri" w:cs="Calibri"/>
                <w:sz w:val="22"/>
                <w:szCs w:val="22"/>
                <w:lang w:eastAsia="en-US"/>
                <w14:ligatures w14:val="standardContextual"/>
              </w:rPr>
              <w:t xml:space="preserve"> (to 28</w:t>
            </w:r>
            <w:r w:rsidRPr="00543DC5">
              <w:rPr>
                <w:rFonts w:ascii="Calibri" w:hAnsi="Calibri" w:cs="Calibri"/>
                <w:sz w:val="22"/>
                <w:szCs w:val="22"/>
                <w:vertAlign w:val="superscript"/>
                <w:lang w:eastAsia="en-US"/>
                <w14:ligatures w14:val="standardContextual"/>
              </w:rPr>
              <w:t>th</w:t>
            </w:r>
            <w:r>
              <w:rPr>
                <w:rFonts w:ascii="Calibri" w:hAnsi="Calibri" w:cs="Calibri"/>
                <w:sz w:val="22"/>
                <w:szCs w:val="22"/>
                <w:lang w:eastAsia="en-US"/>
                <w14:ligatures w14:val="standardContextual"/>
              </w:rPr>
              <w:t xml:space="preserve"> Feb)</w:t>
            </w:r>
          </w:p>
        </w:tc>
        <w:tc>
          <w:tcPr>
            <w:tcW w:w="1828" w:type="dxa"/>
            <w:tcBorders>
              <w:top w:val="nil"/>
              <w:left w:val="nil"/>
              <w:bottom w:val="single" w:sz="8" w:space="0" w:color="auto"/>
              <w:right w:val="single" w:sz="8" w:space="0" w:color="auto"/>
            </w:tcBorders>
            <w:tcMar>
              <w:top w:w="0" w:type="dxa"/>
              <w:left w:w="108" w:type="dxa"/>
              <w:bottom w:w="0" w:type="dxa"/>
              <w:right w:w="108" w:type="dxa"/>
            </w:tcMar>
            <w:hideMark/>
          </w:tcPr>
          <w:p w14:paraId="47A321DC" w14:textId="77777777" w:rsidR="00543DC5" w:rsidRPr="00543DC5" w:rsidRDefault="00543DC5" w:rsidP="00543DC5">
            <w:pPr>
              <w:spacing w:before="0" w:after="0" w:line="240" w:lineRule="auto"/>
              <w:ind w:left="0" w:right="0"/>
              <w:jc w:val="center"/>
              <w:rPr>
                <w:rFonts w:ascii="Calibri" w:hAnsi="Calibri" w:cs="Calibri"/>
                <w:sz w:val="22"/>
                <w:szCs w:val="22"/>
                <w:lang w:eastAsia="en-US"/>
                <w14:ligatures w14:val="standardContextual"/>
              </w:rPr>
            </w:pPr>
            <w:r w:rsidRPr="00543DC5">
              <w:rPr>
                <w:rFonts w:ascii="Calibri" w:hAnsi="Calibri" w:cs="Calibri"/>
                <w:sz w:val="22"/>
                <w:szCs w:val="22"/>
                <w:lang w:eastAsia="en-US"/>
                <w14:ligatures w14:val="standardContextual"/>
              </w:rPr>
              <w:t>2</w:t>
            </w:r>
          </w:p>
        </w:tc>
      </w:tr>
    </w:tbl>
    <w:p w14:paraId="23DF621B" w14:textId="1B72BF16" w:rsidR="00873328" w:rsidRPr="00543DC5" w:rsidRDefault="00873328" w:rsidP="00543DC5">
      <w:pPr>
        <w:pStyle w:val="ListParagraph"/>
        <w:ind w:left="865"/>
        <w:rPr>
          <w:rFonts w:ascii="Verdana" w:hAnsi="Verdana"/>
          <w:b/>
          <w:bCs/>
          <w:noProof/>
          <w:sz w:val="22"/>
          <w:szCs w:val="22"/>
        </w:rPr>
      </w:pPr>
    </w:p>
    <w:p w14:paraId="75970B72" w14:textId="29B5CE44"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EA20762"/>
    <w:multiLevelType w:val="hybridMultilevel"/>
    <w:tmpl w:val="A6EEA5DE"/>
    <w:lvl w:ilvl="0" w:tplc="49AA709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92B392C"/>
    <w:multiLevelType w:val="hybridMultilevel"/>
    <w:tmpl w:val="FCEEBC20"/>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1"/>
  </w:num>
  <w:num w:numId="8">
    <w:abstractNumId w:val="15"/>
  </w:num>
  <w:num w:numId="9">
    <w:abstractNumId w:val="19"/>
  </w:num>
  <w:num w:numId="10">
    <w:abstractNumId w:val="1"/>
  </w:num>
  <w:num w:numId="11">
    <w:abstractNumId w:val="9"/>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18"/>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C6B74"/>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0082"/>
    <w:rsid w:val="004F1E5A"/>
    <w:rsid w:val="004F4D32"/>
    <w:rsid w:val="005029F2"/>
    <w:rsid w:val="005317D4"/>
    <w:rsid w:val="00534D7A"/>
    <w:rsid w:val="00543DC5"/>
    <w:rsid w:val="00553E1D"/>
    <w:rsid w:val="005925B8"/>
    <w:rsid w:val="0059272C"/>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62FB3"/>
    <w:rsid w:val="00873328"/>
    <w:rsid w:val="00876D0E"/>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862FB3"/>
    <w:rPr>
      <w:sz w:val="16"/>
      <w:szCs w:val="16"/>
    </w:rPr>
  </w:style>
  <w:style w:type="paragraph" w:styleId="CommentText">
    <w:name w:val="annotation text"/>
    <w:basedOn w:val="Normal"/>
    <w:link w:val="CommentTextChar"/>
    <w:uiPriority w:val="99"/>
    <w:unhideWhenUsed/>
    <w:rsid w:val="00862FB3"/>
    <w:pPr>
      <w:spacing w:line="240" w:lineRule="auto"/>
    </w:pPr>
    <w:rPr>
      <w:sz w:val="20"/>
      <w:szCs w:val="20"/>
    </w:rPr>
  </w:style>
  <w:style w:type="character" w:customStyle="1" w:styleId="CommentTextChar">
    <w:name w:val="Comment Text Char"/>
    <w:basedOn w:val="DefaultParagraphFont"/>
    <w:link w:val="CommentText"/>
    <w:uiPriority w:val="99"/>
    <w:rsid w:val="00862FB3"/>
  </w:style>
  <w:style w:type="paragraph" w:styleId="CommentSubject">
    <w:name w:val="annotation subject"/>
    <w:basedOn w:val="CommentText"/>
    <w:next w:val="CommentText"/>
    <w:link w:val="CommentSubjectChar"/>
    <w:uiPriority w:val="99"/>
    <w:semiHidden/>
    <w:unhideWhenUsed/>
    <w:rsid w:val="00862FB3"/>
    <w:rPr>
      <w:b/>
      <w:bCs/>
    </w:rPr>
  </w:style>
  <w:style w:type="character" w:customStyle="1" w:styleId="CommentSubjectChar">
    <w:name w:val="Comment Subject Char"/>
    <w:basedOn w:val="CommentTextChar"/>
    <w:link w:val="CommentSubject"/>
    <w:uiPriority w:val="99"/>
    <w:semiHidden/>
    <w:rsid w:val="00862FB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44233345">
      <w:bodyDiv w:val="1"/>
      <w:marLeft w:val="0"/>
      <w:marRight w:val="0"/>
      <w:marTop w:val="0"/>
      <w:marBottom w:val="0"/>
      <w:divBdr>
        <w:top w:val="none" w:sz="0" w:space="0" w:color="auto"/>
        <w:left w:val="none" w:sz="0" w:space="0" w:color="auto"/>
        <w:bottom w:val="none" w:sz="0" w:space="0" w:color="auto"/>
        <w:right w:val="none" w:sz="0" w:space="0" w:color="auto"/>
      </w:divBdr>
    </w:div>
    <w:div w:id="487210571">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71613257">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18171536">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74</TotalTime>
  <Pages>2</Pages>
  <Words>434</Words>
  <Characters>2190</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2025-04-17T07:28:00Z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aa8bd8e22cbf40dfda4368c0e2b116ed1e80494ca05d23cf2d9bbffbcfd4a167</vt:lpwstr>
  </property>
</Properties>
</file>