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F7C1C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971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1F7C1C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971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8D0BD3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2E18093" w14:textId="77777777" w:rsidR="00097161" w:rsidRDefault="00097161" w:rsidP="00097161">
      <w:pPr>
        <w:pStyle w:val="NoSpacing"/>
        <w:jc w:val="both"/>
        <w:rPr>
          <w:sz w:val="22"/>
          <w:szCs w:val="22"/>
          <w:lang w:val="en-IN"/>
        </w:rPr>
      </w:pPr>
    </w:p>
    <w:p w14:paraId="000E7DCB" w14:textId="54400560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Q1.  Does your </w:t>
      </w:r>
      <w:r w:rsidR="00446185">
        <w:rPr>
          <w:rFonts w:ascii="Verdana" w:hAnsi="Verdana"/>
          <w:b/>
          <w:bCs/>
          <w:sz w:val="22"/>
          <w:szCs w:val="22"/>
        </w:rPr>
        <w:t>health board</w:t>
      </w:r>
      <w:r w:rsidRPr="00097161">
        <w:rPr>
          <w:rFonts w:ascii="Verdana" w:hAnsi="Verdana"/>
          <w:b/>
          <w:bCs/>
          <w:sz w:val="22"/>
          <w:szCs w:val="22"/>
        </w:rPr>
        <w:t xml:space="preserve"> provide SACT (systemic anti-cancer therapy) treatments for endometrial cancer? If not, which other </w:t>
      </w:r>
      <w:r w:rsidR="00446185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097161">
        <w:rPr>
          <w:rFonts w:ascii="Verdana" w:hAnsi="Verdana"/>
          <w:b/>
          <w:bCs/>
          <w:sz w:val="22"/>
          <w:szCs w:val="22"/>
        </w:rPr>
        <w:t>do you refer endometrial cancer patients to for SACT treatments? </w:t>
      </w:r>
    </w:p>
    <w:p w14:paraId="590D7A2F" w14:textId="751546B8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4C470564" w14:textId="65325C4C" w:rsidR="00097161" w:rsidRPr="00097161" w:rsidRDefault="00097161" w:rsidP="00097161">
      <w:pPr>
        <w:pStyle w:val="NoSpacing"/>
        <w:jc w:val="both"/>
        <w:rPr>
          <w:rFonts w:ascii="Verdana" w:hAnsi="Verdana"/>
          <w:sz w:val="22"/>
          <w:szCs w:val="22"/>
          <w:lang w:val="en-IN"/>
        </w:rPr>
      </w:pPr>
      <w:r>
        <w:rPr>
          <w:rFonts w:ascii="Verdana" w:hAnsi="Verdana"/>
          <w:sz w:val="22"/>
          <w:szCs w:val="22"/>
          <w:lang w:val="en-IN"/>
        </w:rPr>
        <w:t>Yes</w:t>
      </w:r>
    </w:p>
    <w:p w14:paraId="46FC87EC" w14:textId="77777777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 </w:t>
      </w:r>
    </w:p>
    <w:p w14:paraId="60F744E5" w14:textId="6F4A4D9D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Q2.  How many patients were treated for endometrial cancer (any stage) in the past three months </w:t>
      </w:r>
      <w:r>
        <w:rPr>
          <w:rFonts w:ascii="Verdana" w:hAnsi="Verdana"/>
          <w:b/>
          <w:bCs/>
          <w:sz w:val="22"/>
          <w:szCs w:val="22"/>
        </w:rPr>
        <w:t>between 1</w:t>
      </w:r>
      <w:r w:rsidRPr="00097161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sz w:val="22"/>
          <w:szCs w:val="22"/>
        </w:rPr>
        <w:t xml:space="preserve"> December 2024 to 28</w:t>
      </w:r>
      <w:r w:rsidRPr="00097161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sz w:val="22"/>
          <w:szCs w:val="22"/>
        </w:rPr>
        <w:t xml:space="preserve"> February 2025 </w:t>
      </w:r>
      <w:r w:rsidRPr="00097161">
        <w:rPr>
          <w:rFonts w:ascii="Verdana" w:hAnsi="Verdana"/>
          <w:b/>
          <w:bCs/>
          <w:sz w:val="22"/>
          <w:szCs w:val="22"/>
        </w:rPr>
        <w:t>with the following treatments:</w:t>
      </w:r>
    </w:p>
    <w:p w14:paraId="091AFCB5" w14:textId="77777777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 </w:t>
      </w:r>
    </w:p>
    <w:p w14:paraId="6B5D545D" w14:textId="742B29E3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Dostarlimab (Jemperli)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767A5EDB" w14:textId="36F2D031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Dostarlimab (Jemperli) AND Chemotherapy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B079F59" w14:textId="77777777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Hormone therapy (Progesterone or Letrozole)</w:t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Not available*</w:t>
      </w:r>
    </w:p>
    <w:p w14:paraId="44D0A24C" w14:textId="2DC3995B" w:rsidR="00097161" w:rsidRPr="00097161" w:rsidRDefault="00097161" w:rsidP="00BF6C4A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Pembrolizumab (Keytruda) monotherapy</w:t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sz w:val="22"/>
          <w:szCs w:val="22"/>
        </w:rPr>
        <w:t>&lt;5*</w:t>
      </w:r>
      <w:r>
        <w:rPr>
          <w:rFonts w:ascii="Verdana" w:hAnsi="Verdana"/>
          <w:sz w:val="22"/>
          <w:szCs w:val="22"/>
        </w:rPr>
        <w:t>*</w:t>
      </w:r>
    </w:p>
    <w:p w14:paraId="12EF1820" w14:textId="58062F57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Lenvatinib + Pembrolizumab (</w:t>
      </w:r>
      <w:proofErr w:type="spellStart"/>
      <w:r w:rsidRPr="00097161">
        <w:rPr>
          <w:rFonts w:ascii="Verdana" w:hAnsi="Verdana"/>
          <w:b/>
          <w:bCs/>
          <w:sz w:val="22"/>
          <w:szCs w:val="22"/>
        </w:rPr>
        <w:t>Lenvima</w:t>
      </w:r>
      <w:proofErr w:type="spellEnd"/>
      <w:r w:rsidRPr="00097161">
        <w:rPr>
          <w:rFonts w:ascii="Verdana" w:hAnsi="Verdana"/>
          <w:b/>
          <w:bCs/>
          <w:sz w:val="22"/>
          <w:szCs w:val="22"/>
        </w:rPr>
        <w:t xml:space="preserve"> +Keytruda)</w:t>
      </w:r>
      <w:r w:rsidRPr="00097161">
        <w:rPr>
          <w:rFonts w:ascii="Verdana" w:hAnsi="Verdana"/>
          <w:b/>
          <w:bCs/>
          <w:sz w:val="22"/>
          <w:szCs w:val="22"/>
        </w:rPr>
        <w:t> 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67EA261" w14:textId="77777777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Platinum-based chemotherapy (monotherapy or combination </w:t>
      </w:r>
    </w:p>
    <w:p w14:paraId="797D4748" w14:textId="606C50E9" w:rsidR="00097161" w:rsidRPr="00097161" w:rsidRDefault="00097161" w:rsidP="00097161">
      <w:pPr>
        <w:pStyle w:val="NoSpacing"/>
        <w:ind w:left="720" w:right="0"/>
        <w:jc w:val="both"/>
        <w:rPr>
          <w:rFonts w:ascii="Verdana" w:hAnsi="Verdana"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with </w:t>
      </w:r>
      <w:proofErr w:type="spellStart"/>
      <w:r w:rsidRPr="00097161">
        <w:rPr>
          <w:rFonts w:ascii="Verdana" w:hAnsi="Verdana"/>
          <w:b/>
          <w:bCs/>
          <w:sz w:val="22"/>
          <w:szCs w:val="22"/>
        </w:rPr>
        <w:t>taxanes</w:t>
      </w:r>
      <w:proofErr w:type="spellEnd"/>
      <w:r w:rsidRPr="00097161">
        <w:rPr>
          <w:rFonts w:ascii="Verdana" w:hAnsi="Verdana"/>
          <w:b/>
          <w:bCs/>
          <w:sz w:val="22"/>
          <w:szCs w:val="22"/>
        </w:rPr>
        <w:t>, anthracyclines, cyclophosphamide)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5624962F" w14:textId="4F570399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Any other SACT</w:t>
      </w:r>
      <w:r>
        <w:rPr>
          <w:rFonts w:ascii="Verdana" w:hAnsi="Verdana"/>
          <w:b/>
          <w:bCs/>
          <w:sz w:val="22"/>
          <w:szCs w:val="22"/>
        </w:rPr>
        <w:t>/</w:t>
      </w:r>
      <w:r w:rsidRPr="00097161">
        <w:rPr>
          <w:rFonts w:ascii="Verdana" w:hAnsi="Verdana"/>
          <w:b/>
          <w:bCs/>
          <w:sz w:val="22"/>
          <w:szCs w:val="22"/>
        </w:rPr>
        <w:t xml:space="preserve"> Any other Chemotherapy</w:t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b/>
          <w:bCs/>
          <w:sz w:val="22"/>
          <w:szCs w:val="22"/>
        </w:rPr>
        <w:tab/>
      </w:r>
      <w:r w:rsidRPr="00097161">
        <w:rPr>
          <w:rFonts w:ascii="Verdana" w:hAnsi="Verdana"/>
          <w:sz w:val="22"/>
          <w:szCs w:val="22"/>
        </w:rPr>
        <w:t>&lt;5**</w:t>
      </w:r>
    </w:p>
    <w:p w14:paraId="54A25AD2" w14:textId="77777777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Any other Chemotherapy </w:t>
      </w:r>
    </w:p>
    <w:p w14:paraId="73830AA5" w14:textId="0366F1EE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Durvalumab with platinum-based 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053C4C6A" w14:textId="2989E6C7" w:rsidR="00097161" w:rsidRPr="00097161" w:rsidRDefault="00097161" w:rsidP="00097161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Pembrolizumab with platinum-based 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54C2458" w14:textId="77777777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 </w:t>
      </w:r>
    </w:p>
    <w:p w14:paraId="051B39C3" w14:textId="10B1C2AC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Q3.  In the past three months,</w:t>
      </w:r>
      <w:r>
        <w:rPr>
          <w:rFonts w:ascii="Verdana" w:hAnsi="Verdana"/>
          <w:b/>
          <w:bCs/>
          <w:sz w:val="22"/>
          <w:szCs w:val="22"/>
        </w:rPr>
        <w:t xml:space="preserve"> between 1</w:t>
      </w:r>
      <w:r w:rsidRPr="00097161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sz w:val="22"/>
          <w:szCs w:val="22"/>
        </w:rPr>
        <w:t xml:space="preserve"> December 2024 to 28</w:t>
      </w:r>
      <w:r w:rsidRPr="00097161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sz w:val="22"/>
          <w:szCs w:val="22"/>
        </w:rPr>
        <w:t xml:space="preserve"> February 2025</w:t>
      </w:r>
      <w:r w:rsidRPr="00097161">
        <w:rPr>
          <w:rFonts w:ascii="Verdana" w:hAnsi="Verdana"/>
          <w:b/>
          <w:bCs/>
          <w:sz w:val="22"/>
          <w:szCs w:val="22"/>
        </w:rPr>
        <w:t xml:space="preserve"> how many patients were treated for endometrial cancer with the following as first line treatments:</w:t>
      </w:r>
    </w:p>
    <w:p w14:paraId="00838FA3" w14:textId="77777777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 </w:t>
      </w:r>
    </w:p>
    <w:p w14:paraId="522A109E" w14:textId="49DE2FC0" w:rsidR="00097161" w:rsidRPr="00097161" w:rsidRDefault="00097161" w:rsidP="00097161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Dostarlimab (Jemperli) AND 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32CC6447" w14:textId="6BDAA241" w:rsidR="00097161" w:rsidRPr="00097161" w:rsidRDefault="00097161" w:rsidP="00097161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Durvalumab with platinum-based 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6447DA24" w14:textId="1851D91D" w:rsidR="00097161" w:rsidRPr="00097161" w:rsidRDefault="00097161" w:rsidP="00726D80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Pembrolizumab with platinum-based 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51C3D9F5" w14:textId="6B6544D4" w:rsidR="00097161" w:rsidRPr="00097161" w:rsidRDefault="00097161" w:rsidP="00726D80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Hormone therapy (Progesterone or Letrozole)</w:t>
      </w:r>
      <w:r w:rsidRPr="00097161">
        <w:rPr>
          <w:rFonts w:ascii="Verdana" w:hAnsi="Verdana"/>
          <w:sz w:val="22"/>
          <w:szCs w:val="22"/>
        </w:rPr>
        <w:tab/>
      </w:r>
      <w:r w:rsidRPr="00097161">
        <w:rPr>
          <w:rFonts w:ascii="Verdana" w:hAnsi="Verdana"/>
          <w:sz w:val="22"/>
          <w:szCs w:val="22"/>
        </w:rPr>
        <w:tab/>
        <w:t xml:space="preserve">  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097161">
        <w:rPr>
          <w:rFonts w:ascii="Verdana" w:hAnsi="Verdana"/>
          <w:sz w:val="22"/>
          <w:szCs w:val="22"/>
        </w:rPr>
        <w:t>Not</w:t>
      </w:r>
      <w:r>
        <w:rPr>
          <w:rFonts w:ascii="Verdana" w:hAnsi="Verdana"/>
          <w:sz w:val="22"/>
          <w:szCs w:val="22"/>
        </w:rPr>
        <w:t xml:space="preserve"> </w:t>
      </w:r>
      <w:r w:rsidRPr="00097161">
        <w:rPr>
          <w:rFonts w:ascii="Verdana" w:hAnsi="Verdana"/>
          <w:sz w:val="22"/>
          <w:szCs w:val="22"/>
        </w:rPr>
        <w:t>available*</w:t>
      </w:r>
    </w:p>
    <w:p w14:paraId="22395C50" w14:textId="77777777" w:rsidR="00097161" w:rsidRPr="00097161" w:rsidRDefault="00097161" w:rsidP="00097161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Platinum-based chemotherapy (monotherapy or combination</w:t>
      </w:r>
    </w:p>
    <w:p w14:paraId="618D6458" w14:textId="51321B45" w:rsidR="00097161" w:rsidRPr="00097161" w:rsidRDefault="00097161" w:rsidP="00097161">
      <w:pPr>
        <w:pStyle w:val="NoSpacing"/>
        <w:ind w:left="360" w:right="0" w:firstLine="360"/>
        <w:jc w:val="both"/>
        <w:rPr>
          <w:rFonts w:ascii="Verdana" w:hAnsi="Verdana"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with </w:t>
      </w:r>
      <w:proofErr w:type="spellStart"/>
      <w:r w:rsidRPr="00097161">
        <w:rPr>
          <w:rFonts w:ascii="Verdana" w:hAnsi="Verdana"/>
          <w:b/>
          <w:bCs/>
          <w:sz w:val="22"/>
          <w:szCs w:val="22"/>
        </w:rPr>
        <w:t>taxanes</w:t>
      </w:r>
      <w:proofErr w:type="spellEnd"/>
      <w:r w:rsidRPr="00097161">
        <w:rPr>
          <w:rFonts w:ascii="Verdana" w:hAnsi="Verdana"/>
          <w:b/>
          <w:bCs/>
          <w:sz w:val="22"/>
          <w:szCs w:val="22"/>
        </w:rPr>
        <w:t>, anthracyclines, cyclophosphamide)</w:t>
      </w:r>
      <w:r w:rsidRPr="00097161"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11</w:t>
      </w:r>
    </w:p>
    <w:p w14:paraId="084F63BB" w14:textId="3187DA4C" w:rsidR="00097161" w:rsidRPr="00097161" w:rsidRDefault="00097161" w:rsidP="00097161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>Any other SACT</w:t>
      </w:r>
      <w:r>
        <w:rPr>
          <w:rFonts w:ascii="Verdana" w:hAnsi="Verdana"/>
          <w:b/>
          <w:bCs/>
          <w:sz w:val="22"/>
          <w:szCs w:val="22"/>
        </w:rPr>
        <w:t>/Chemotherapy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1B4DC469" w14:textId="77777777" w:rsidR="00097161" w:rsidRDefault="00097161" w:rsidP="00097161">
      <w:pPr>
        <w:pStyle w:val="NoSpacing"/>
        <w:ind w:left="720" w:right="0"/>
        <w:jc w:val="both"/>
        <w:rPr>
          <w:rFonts w:ascii="Verdana" w:hAnsi="Verdana"/>
          <w:b/>
          <w:bCs/>
          <w:sz w:val="22"/>
          <w:szCs w:val="22"/>
        </w:rPr>
      </w:pPr>
    </w:p>
    <w:p w14:paraId="0492B4C4" w14:textId="59DA0063" w:rsidR="00097161" w:rsidRPr="00097161" w:rsidRDefault="00097161" w:rsidP="00097161">
      <w:pPr>
        <w:pStyle w:val="NoSpacing"/>
        <w:ind w:left="720" w:right="0"/>
        <w:jc w:val="both"/>
        <w:rPr>
          <w:rFonts w:ascii="Verdana" w:hAnsi="Verdana"/>
          <w:b/>
          <w:bCs/>
          <w:sz w:val="22"/>
          <w:szCs w:val="22"/>
          <w:lang w:val="en-IN"/>
        </w:rPr>
      </w:pP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</w:p>
    <w:p w14:paraId="0B2D88AA" w14:textId="1A399593" w:rsidR="00097161" w:rsidRPr="00097161" w:rsidRDefault="00097161" w:rsidP="00097161">
      <w:pPr>
        <w:pStyle w:val="NoSpacing"/>
        <w:jc w:val="both"/>
        <w:rPr>
          <w:rFonts w:ascii="Verdana" w:hAnsi="Verdana"/>
          <w:b/>
          <w:bCs/>
          <w:sz w:val="22"/>
          <w:szCs w:val="22"/>
          <w:lang w:val="en-IN"/>
        </w:rPr>
      </w:pPr>
      <w:r w:rsidRPr="00097161">
        <w:rPr>
          <w:rFonts w:ascii="Verdana" w:hAnsi="Verdana"/>
          <w:b/>
          <w:bCs/>
          <w:sz w:val="22"/>
          <w:szCs w:val="22"/>
        </w:rPr>
        <w:t xml:space="preserve">Q4.  Does your </w:t>
      </w:r>
      <w:r w:rsidR="00446185">
        <w:rPr>
          <w:rFonts w:ascii="Verdana" w:hAnsi="Verdana"/>
          <w:b/>
          <w:bCs/>
          <w:sz w:val="22"/>
          <w:szCs w:val="22"/>
        </w:rPr>
        <w:t xml:space="preserve">health board </w:t>
      </w:r>
      <w:r w:rsidRPr="00097161">
        <w:rPr>
          <w:rFonts w:ascii="Verdana" w:hAnsi="Verdana"/>
          <w:b/>
          <w:bCs/>
          <w:sz w:val="22"/>
          <w:szCs w:val="22"/>
        </w:rPr>
        <w:t>participate in any clinical trials for the treatment of endometrial cancer?  If so, can you please provide the name of each trial and the number of patients taking part.</w:t>
      </w:r>
    </w:p>
    <w:p w14:paraId="5090D8C2" w14:textId="77777777" w:rsidR="00097161" w:rsidRDefault="00097161" w:rsidP="00097161">
      <w:pPr>
        <w:spacing w:before="28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 xml:space="preserve">Swansea Bay University Health Board is currently not participating in any clinical trials for Endometrial cancer. </w:t>
      </w:r>
    </w:p>
    <w:p w14:paraId="4BDD8FD3" w14:textId="77777777" w:rsidR="00097161" w:rsidRDefault="00097161" w:rsidP="00097161">
      <w:pPr>
        <w:spacing w:before="28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097161">
        <w:rPr>
          <w:rFonts w:ascii="Verdana" w:hAnsi="Verdana"/>
          <w:color w:val="000000"/>
          <w:sz w:val="22"/>
          <w:szCs w:val="22"/>
        </w:rPr>
        <w:t xml:space="preserve"> </w:t>
      </w:r>
      <w:r w:rsidRPr="00FC3B42">
        <w:rPr>
          <w:rFonts w:ascii="Verdana" w:hAnsi="Verdana"/>
          <w:color w:val="000000"/>
          <w:sz w:val="22"/>
          <w:szCs w:val="22"/>
        </w:rPr>
        <w:t xml:space="preserve">I can confirm that SBU Health Board does not hold this information. </w:t>
      </w:r>
      <w:r>
        <w:rPr>
          <w:rFonts w:ascii="Verdana" w:hAnsi="Verdana"/>
          <w:sz w:val="22"/>
          <w:szCs w:val="22"/>
        </w:rPr>
        <w:t xml:space="preserve">Hormone therapies are prescribed by General Practitioners. </w:t>
      </w:r>
    </w:p>
    <w:p w14:paraId="75970B72" w14:textId="15425766" w:rsidR="00A10460" w:rsidRDefault="00097161" w:rsidP="00C437A7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**</w:t>
      </w:r>
      <w:r w:rsidRPr="00097161">
        <w:rPr>
          <w:rFonts w:ascii="Verdana" w:hAnsi="Verdana"/>
          <w:iCs/>
          <w:sz w:val="22"/>
          <w:szCs w:val="22"/>
        </w:rPr>
        <w:t xml:space="preserve"> </w:t>
      </w:r>
      <w:r w:rsidR="00C437A7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C437A7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C437A7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C437A7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C437A7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C437A7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C437A7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C437A7"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571190519" o:spid="_x0000_i22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1280817510" o:spid="_x0000_i22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803990710" o:spid="_x0000_i22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924340077" o:spid="_x0000_i22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146BFB"/>
    <w:multiLevelType w:val="hybridMultilevel"/>
    <w:tmpl w:val="369C8B5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DC70478"/>
    <w:multiLevelType w:val="hybridMultilevel"/>
    <w:tmpl w:val="5800536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1"/>
  </w:num>
  <w:num w:numId="20">
    <w:abstractNumId w:val="5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7161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6185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4DE9"/>
    <w:rsid w:val="00A56076"/>
    <w:rsid w:val="00A84640"/>
    <w:rsid w:val="00A9374E"/>
    <w:rsid w:val="00AB4D54"/>
    <w:rsid w:val="00AF0E8B"/>
    <w:rsid w:val="00AF691A"/>
    <w:rsid w:val="00B031C2"/>
    <w:rsid w:val="00B23F74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37A7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23F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3F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3F7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3F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3F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122</TotalTime>
  <Pages>2</Pages>
  <Words>432</Words>
  <Characters>2239</Characters>
  <Application>Microsoft Office Word</Application>
  <DocSecurity>0</DocSecurity>
  <Lines>373</Lines>
  <Paragraphs>333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2025-03-26T13:18:00Z</dcterms:modified>
</cp:coreProperties>
</file>