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2AD9A3B7"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216BC1">
                              <w:rPr>
                                <w:rFonts w:ascii="Verdana" w:hAnsi="Verdana"/>
                                <w:b/>
                                <w:sz w:val="22"/>
                                <w:szCs w:val="22"/>
                              </w:rPr>
                              <w:t>25-C-003</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" filled="f" stroked="f">
                <v:textbox>
                  <w:txbxContent>
                    <w:p w14:paraId="6B840BE9" w14:textId="2AD9A3B7"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216BC1">
                        <w:rPr>
                          <w:rFonts w:ascii="Verdana" w:hAnsi="Verdana"/>
                          <w:b/>
                          <w:sz w:val="22"/>
                          <w:szCs w:val="22"/>
                        </w:rPr>
                        <w:t>25-C-003</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635CAE49" w14:textId="77777777" w:rsidR="00DC0D5A" w:rsidRPr="00B26D3F" w:rsidRDefault="00A10460" w:rsidP="00DC0D5A">
      <w:pPr>
        <w:spacing w:before="280"/>
        <w:rPr>
          <w:rFonts w:ascii="Verdana" w:hAnsi="Verdana"/>
          <w:b/>
          <w:sz w:val="22"/>
          <w:szCs w:val="22"/>
        </w:rPr>
      </w:pPr>
      <w:r w:rsidRPr="00A10460">
        <w:rPr>
          <w:rFonts w:ascii="Verdana" w:hAnsi="Verdana"/>
          <w:sz w:val="22"/>
        </w:rPr>
        <w:br/>
      </w:r>
      <w:r w:rsidRPr="00B26D3F">
        <w:rPr>
          <w:rFonts w:ascii="Verdana" w:hAnsi="Verdana"/>
          <w:b/>
          <w:sz w:val="22"/>
          <w:szCs w:val="22"/>
        </w:rPr>
        <w:t>You asked:</w:t>
      </w:r>
    </w:p>
    <w:p w14:paraId="4B79D4F8" w14:textId="7D136925" w:rsidR="00216BC1" w:rsidRPr="00B26D3F" w:rsidRDefault="00216BC1" w:rsidP="00216BC1">
      <w:pPr>
        <w:rPr>
          <w:rFonts w:ascii="Verdana" w:eastAsia="Times New Roman" w:hAnsi="Verdana"/>
          <w:b/>
          <w:bCs/>
          <w:color w:val="000000"/>
          <w:sz w:val="22"/>
          <w:szCs w:val="22"/>
        </w:rPr>
      </w:pPr>
      <w:r w:rsidRPr="00B26D3F">
        <w:rPr>
          <w:rFonts w:ascii="Verdana" w:eastAsia="Times New Roman" w:hAnsi="Verdana"/>
          <w:b/>
          <w:bCs/>
          <w:color w:val="000000"/>
          <w:sz w:val="22"/>
          <w:szCs w:val="22"/>
        </w:rPr>
        <w:t>I would be grateful if you could answer the questions below in relation to the number of patients treated with specific medicines between the start of December 2024 to the end February 2025.  Please include data for all hospitals in the Health Board. </w:t>
      </w:r>
    </w:p>
    <w:p w14:paraId="472AFCD6" w14:textId="77777777" w:rsidR="00216BC1" w:rsidRPr="00B26D3F" w:rsidRDefault="00216BC1" w:rsidP="00216BC1">
      <w:pPr>
        <w:rPr>
          <w:rFonts w:ascii="Verdana" w:eastAsia="Times New Roman" w:hAnsi="Verdana"/>
          <w:color w:val="000000"/>
          <w:sz w:val="22"/>
          <w:szCs w:val="22"/>
        </w:rPr>
      </w:pPr>
      <w:r w:rsidRPr="00B26D3F">
        <w:rPr>
          <w:rFonts w:ascii="Verdana" w:eastAsia="Times New Roman" w:hAnsi="Verdana"/>
          <w:b/>
          <w:bCs/>
          <w:color w:val="000000"/>
          <w:sz w:val="22"/>
          <w:szCs w:val="22"/>
          <w:u w:val="single"/>
        </w:rPr>
        <w:t>BREAST CANCER</w:t>
      </w:r>
    </w:p>
    <w:p w14:paraId="4505CD9B" w14:textId="58E255CF" w:rsidR="00216BC1" w:rsidRPr="00B26D3F" w:rsidRDefault="00216BC1" w:rsidP="00216BC1">
      <w:pPr>
        <w:rPr>
          <w:rFonts w:ascii="Verdana" w:eastAsia="Times New Roman" w:hAnsi="Verdana"/>
          <w:b/>
          <w:bCs/>
          <w:color w:val="000000"/>
          <w:sz w:val="22"/>
          <w:szCs w:val="22"/>
        </w:rPr>
      </w:pPr>
      <w:r w:rsidRPr="00B26D3F">
        <w:rPr>
          <w:rFonts w:ascii="Verdana" w:eastAsia="Times New Roman" w:hAnsi="Verdana"/>
          <w:b/>
          <w:bCs/>
          <w:color w:val="000000"/>
          <w:sz w:val="22"/>
          <w:szCs w:val="22"/>
        </w:rPr>
        <w:t>Q1. How many patients were treated in total, regardless of diagnosis, with the following medicines in the</w:t>
      </w:r>
      <w:r w:rsidR="009A6C96">
        <w:rPr>
          <w:rFonts w:ascii="Verdana" w:eastAsia="Times New Roman" w:hAnsi="Verdana"/>
          <w:b/>
          <w:bCs/>
          <w:color w:val="000000"/>
          <w:sz w:val="22"/>
          <w:szCs w:val="22"/>
        </w:rPr>
        <w:t xml:space="preserve"> </w:t>
      </w:r>
      <w:r w:rsidRPr="00B26D3F">
        <w:rPr>
          <w:rFonts w:ascii="Verdana" w:eastAsia="Times New Roman" w:hAnsi="Verdana"/>
          <w:b/>
          <w:bCs/>
          <w:color w:val="000000"/>
          <w:sz w:val="22"/>
          <w:szCs w:val="22"/>
        </w:rPr>
        <w:t>3 months between the start of December 2024 to the end February 2025.</w:t>
      </w:r>
    </w:p>
    <w:tbl>
      <w:tblPr>
        <w:tblW w:w="9016" w:type="dxa"/>
        <w:tblCellMar>
          <w:left w:w="0" w:type="dxa"/>
          <w:right w:w="0" w:type="dxa"/>
        </w:tblCellMar>
        <w:tblLook w:val="04A0" w:firstRow="1" w:lastRow="0" w:firstColumn="1" w:lastColumn="0" w:noHBand="0" w:noVBand="1"/>
      </w:tblPr>
      <w:tblGrid>
        <w:gridCol w:w="5310"/>
        <w:gridCol w:w="1179"/>
        <w:gridCol w:w="2527"/>
      </w:tblGrid>
      <w:tr w:rsidR="00216BC1" w:rsidRPr="00B26D3F" w14:paraId="43A03635" w14:textId="77777777" w:rsidTr="00216BC1">
        <w:trPr>
          <w:trHeight w:val="660"/>
        </w:trPr>
        <w:tc>
          <w:tcPr>
            <w:tcW w:w="6091" w:type="dxa"/>
            <w:tcBorders>
              <w:top w:val="single" w:sz="8" w:space="0" w:color="auto"/>
              <w:left w:val="single" w:sz="8" w:space="0" w:color="auto"/>
              <w:bottom w:val="single" w:sz="8" w:space="0" w:color="auto"/>
              <w:right w:val="single" w:sz="8" w:space="0" w:color="auto"/>
            </w:tcBorders>
            <w:shd w:val="clear" w:color="auto" w:fill="E7E6E6"/>
            <w:tcMar>
              <w:top w:w="0" w:type="dxa"/>
              <w:left w:w="108" w:type="dxa"/>
              <w:bottom w:w="0" w:type="dxa"/>
              <w:right w:w="108" w:type="dxa"/>
            </w:tcMar>
            <w:hideMark/>
          </w:tcPr>
          <w:p w14:paraId="0AAD7EB1" w14:textId="77777777" w:rsidR="00216BC1" w:rsidRPr="00B26D3F" w:rsidRDefault="00216BC1">
            <w:pPr>
              <w:rPr>
                <w:rFonts w:ascii="Verdana" w:eastAsia="Times New Roman" w:hAnsi="Verdana"/>
                <w:b/>
                <w:bCs/>
                <w:color w:val="000000"/>
                <w:sz w:val="22"/>
                <w:szCs w:val="22"/>
              </w:rPr>
            </w:pPr>
            <w:r w:rsidRPr="00B26D3F">
              <w:rPr>
                <w:rFonts w:ascii="Verdana" w:eastAsia="Times New Roman" w:hAnsi="Verdana"/>
                <w:b/>
                <w:bCs/>
                <w:color w:val="000000"/>
                <w:sz w:val="22"/>
                <w:szCs w:val="22"/>
              </w:rPr>
              <w:t>Name of medicine</w:t>
            </w:r>
          </w:p>
        </w:tc>
        <w:tc>
          <w:tcPr>
            <w:tcW w:w="283" w:type="dxa"/>
            <w:tcBorders>
              <w:top w:val="nil"/>
              <w:left w:val="nil"/>
              <w:bottom w:val="nil"/>
              <w:right w:val="single" w:sz="8" w:space="0" w:color="auto"/>
            </w:tcBorders>
            <w:tcMar>
              <w:top w:w="0" w:type="dxa"/>
              <w:left w:w="108" w:type="dxa"/>
              <w:bottom w:w="0" w:type="dxa"/>
              <w:right w:w="108" w:type="dxa"/>
            </w:tcMar>
            <w:hideMark/>
          </w:tcPr>
          <w:p w14:paraId="3CE1F570" w14:textId="77777777" w:rsidR="00216BC1" w:rsidRPr="00B26D3F" w:rsidRDefault="00216BC1">
            <w:pPr>
              <w:rPr>
                <w:rFonts w:ascii="Verdana" w:eastAsia="Times New Roman" w:hAnsi="Verdana"/>
                <w:b/>
                <w:bCs/>
                <w:color w:val="000000"/>
                <w:sz w:val="22"/>
                <w:szCs w:val="22"/>
              </w:rPr>
            </w:pPr>
            <w:r w:rsidRPr="00B26D3F">
              <w:rPr>
                <w:rFonts w:ascii="Verdana" w:eastAsia="Times New Roman" w:hAnsi="Verdana"/>
                <w:b/>
                <w:bCs/>
                <w:color w:val="000000"/>
                <w:sz w:val="22"/>
                <w:szCs w:val="22"/>
              </w:rPr>
              <w:t> </w:t>
            </w:r>
          </w:p>
        </w:tc>
        <w:tc>
          <w:tcPr>
            <w:tcW w:w="2642" w:type="dxa"/>
            <w:tcBorders>
              <w:top w:val="single" w:sz="8" w:space="0" w:color="auto"/>
              <w:left w:val="nil"/>
              <w:bottom w:val="single" w:sz="8" w:space="0" w:color="auto"/>
              <w:right w:val="single" w:sz="8" w:space="0" w:color="auto"/>
            </w:tcBorders>
            <w:shd w:val="clear" w:color="auto" w:fill="E7E6E6"/>
            <w:tcMar>
              <w:top w:w="0" w:type="dxa"/>
              <w:left w:w="108" w:type="dxa"/>
              <w:bottom w:w="0" w:type="dxa"/>
              <w:right w:w="108" w:type="dxa"/>
            </w:tcMar>
            <w:hideMark/>
          </w:tcPr>
          <w:p w14:paraId="439198D0" w14:textId="77777777" w:rsidR="00216BC1" w:rsidRPr="00B26D3F" w:rsidRDefault="00216BC1">
            <w:pPr>
              <w:rPr>
                <w:rFonts w:ascii="Verdana" w:eastAsia="Times New Roman" w:hAnsi="Verdana"/>
                <w:b/>
                <w:bCs/>
                <w:color w:val="000000"/>
                <w:sz w:val="22"/>
                <w:szCs w:val="22"/>
              </w:rPr>
            </w:pPr>
            <w:r w:rsidRPr="00B26D3F">
              <w:rPr>
                <w:rFonts w:ascii="Verdana" w:eastAsia="Times New Roman" w:hAnsi="Verdana"/>
                <w:b/>
                <w:bCs/>
                <w:color w:val="000000"/>
                <w:sz w:val="22"/>
                <w:szCs w:val="22"/>
              </w:rPr>
              <w:t>Number patients treated</w:t>
            </w:r>
          </w:p>
        </w:tc>
      </w:tr>
      <w:tr w:rsidR="00216BC1" w:rsidRPr="00B26D3F" w14:paraId="5AECFD3C" w14:textId="77777777" w:rsidTr="00216BC1">
        <w:trPr>
          <w:trHeight w:val="454"/>
        </w:trPr>
        <w:tc>
          <w:tcPr>
            <w:tcW w:w="609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44C7681" w14:textId="77777777" w:rsidR="00216BC1" w:rsidRPr="00B26D3F" w:rsidRDefault="00216BC1">
            <w:pPr>
              <w:rPr>
                <w:rFonts w:ascii="Verdana" w:eastAsia="Times New Roman" w:hAnsi="Verdana"/>
                <w:color w:val="000000"/>
                <w:sz w:val="22"/>
                <w:szCs w:val="22"/>
              </w:rPr>
            </w:pPr>
            <w:r w:rsidRPr="00B26D3F">
              <w:rPr>
                <w:rFonts w:ascii="Verdana" w:eastAsia="Times New Roman" w:hAnsi="Verdana"/>
                <w:color w:val="000000"/>
                <w:sz w:val="22"/>
                <w:szCs w:val="22"/>
              </w:rPr>
              <w:t>1.1 Abemaciclib (Verzenios)</w:t>
            </w:r>
          </w:p>
        </w:tc>
        <w:tc>
          <w:tcPr>
            <w:tcW w:w="283" w:type="dxa"/>
            <w:tcBorders>
              <w:top w:val="nil"/>
              <w:left w:val="nil"/>
              <w:bottom w:val="nil"/>
              <w:right w:val="single" w:sz="8" w:space="0" w:color="auto"/>
            </w:tcBorders>
            <w:tcMar>
              <w:top w:w="0" w:type="dxa"/>
              <w:left w:w="108" w:type="dxa"/>
              <w:bottom w:w="0" w:type="dxa"/>
              <w:right w:w="108" w:type="dxa"/>
            </w:tcMar>
            <w:vAlign w:val="center"/>
            <w:hideMark/>
          </w:tcPr>
          <w:p w14:paraId="346B183E" w14:textId="77777777" w:rsidR="00216BC1" w:rsidRPr="00B26D3F" w:rsidRDefault="00216BC1">
            <w:pPr>
              <w:rPr>
                <w:rFonts w:ascii="Verdana" w:eastAsia="Times New Roman" w:hAnsi="Verdana"/>
                <w:color w:val="000000"/>
                <w:sz w:val="22"/>
                <w:szCs w:val="22"/>
              </w:rPr>
            </w:pPr>
            <w:r w:rsidRPr="00B26D3F">
              <w:rPr>
                <w:rFonts w:ascii="Verdana" w:eastAsia="Times New Roman" w:hAnsi="Verdana"/>
                <w:color w:val="000000"/>
                <w:sz w:val="22"/>
                <w:szCs w:val="22"/>
              </w:rPr>
              <w:t> </w:t>
            </w:r>
          </w:p>
        </w:tc>
        <w:tc>
          <w:tcPr>
            <w:tcW w:w="26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B8DD33A" w14:textId="519D75A0" w:rsidR="00216BC1" w:rsidRPr="00B26D3F" w:rsidRDefault="00216BC1">
            <w:pPr>
              <w:jc w:val="center"/>
              <w:rPr>
                <w:rFonts w:ascii="Verdana" w:eastAsia="Times New Roman" w:hAnsi="Verdana"/>
                <w:color w:val="000000"/>
                <w:sz w:val="22"/>
                <w:szCs w:val="22"/>
              </w:rPr>
            </w:pPr>
            <w:r w:rsidRPr="00B26D3F">
              <w:rPr>
                <w:rFonts w:ascii="Verdana" w:eastAsia="Times New Roman" w:hAnsi="Verdana"/>
                <w:color w:val="000000"/>
                <w:sz w:val="22"/>
                <w:szCs w:val="22"/>
              </w:rPr>
              <w:t>45 </w:t>
            </w:r>
          </w:p>
        </w:tc>
      </w:tr>
      <w:tr w:rsidR="00216BC1" w:rsidRPr="00B26D3F" w14:paraId="20FF6085" w14:textId="77777777" w:rsidTr="00216BC1">
        <w:trPr>
          <w:trHeight w:val="454"/>
        </w:trPr>
        <w:tc>
          <w:tcPr>
            <w:tcW w:w="609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0BBC43B" w14:textId="77777777" w:rsidR="00216BC1" w:rsidRPr="00B26D3F" w:rsidRDefault="00216BC1">
            <w:pPr>
              <w:rPr>
                <w:rFonts w:ascii="Verdana" w:eastAsia="Times New Roman" w:hAnsi="Verdana"/>
                <w:color w:val="000000"/>
                <w:sz w:val="22"/>
                <w:szCs w:val="22"/>
              </w:rPr>
            </w:pPr>
            <w:r w:rsidRPr="00B26D3F">
              <w:rPr>
                <w:rFonts w:ascii="Verdana" w:eastAsia="Times New Roman" w:hAnsi="Verdana"/>
                <w:color w:val="000000"/>
                <w:sz w:val="22"/>
                <w:szCs w:val="22"/>
              </w:rPr>
              <w:t>1.2 Alpelisib (Piqray)</w:t>
            </w:r>
          </w:p>
        </w:tc>
        <w:tc>
          <w:tcPr>
            <w:tcW w:w="283" w:type="dxa"/>
            <w:tcBorders>
              <w:top w:val="nil"/>
              <w:left w:val="nil"/>
              <w:bottom w:val="nil"/>
              <w:right w:val="single" w:sz="8" w:space="0" w:color="auto"/>
            </w:tcBorders>
            <w:tcMar>
              <w:top w:w="0" w:type="dxa"/>
              <w:left w:w="108" w:type="dxa"/>
              <w:bottom w:w="0" w:type="dxa"/>
              <w:right w:w="108" w:type="dxa"/>
            </w:tcMar>
            <w:vAlign w:val="center"/>
            <w:hideMark/>
          </w:tcPr>
          <w:p w14:paraId="4E63F8AE" w14:textId="77777777" w:rsidR="00216BC1" w:rsidRPr="00B26D3F" w:rsidRDefault="00216BC1">
            <w:pPr>
              <w:rPr>
                <w:rFonts w:ascii="Verdana" w:eastAsia="Times New Roman" w:hAnsi="Verdana"/>
                <w:color w:val="000000"/>
                <w:sz w:val="22"/>
                <w:szCs w:val="22"/>
              </w:rPr>
            </w:pPr>
            <w:r w:rsidRPr="00B26D3F">
              <w:rPr>
                <w:rFonts w:ascii="Verdana" w:eastAsia="Times New Roman" w:hAnsi="Verdana"/>
                <w:color w:val="000000"/>
                <w:sz w:val="22"/>
                <w:szCs w:val="22"/>
              </w:rPr>
              <w:t> </w:t>
            </w:r>
          </w:p>
        </w:tc>
        <w:tc>
          <w:tcPr>
            <w:tcW w:w="26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C47FE9B" w14:textId="26EFB6EE" w:rsidR="00216BC1" w:rsidRPr="00B26D3F" w:rsidRDefault="00216BC1">
            <w:pPr>
              <w:jc w:val="center"/>
              <w:rPr>
                <w:rFonts w:ascii="Verdana" w:eastAsia="Times New Roman" w:hAnsi="Verdana"/>
                <w:color w:val="000000"/>
                <w:sz w:val="22"/>
                <w:szCs w:val="22"/>
              </w:rPr>
            </w:pPr>
            <w:r w:rsidRPr="00B26D3F">
              <w:rPr>
                <w:rFonts w:ascii="Verdana" w:eastAsia="Times New Roman" w:hAnsi="Verdana"/>
                <w:color w:val="000000"/>
                <w:sz w:val="22"/>
                <w:szCs w:val="22"/>
              </w:rPr>
              <w:t>Nil </w:t>
            </w:r>
          </w:p>
        </w:tc>
      </w:tr>
      <w:tr w:rsidR="00216BC1" w:rsidRPr="00B26D3F" w14:paraId="6939C278" w14:textId="77777777" w:rsidTr="00216BC1">
        <w:trPr>
          <w:trHeight w:val="454"/>
        </w:trPr>
        <w:tc>
          <w:tcPr>
            <w:tcW w:w="609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0268A7D" w14:textId="77777777" w:rsidR="00216BC1" w:rsidRPr="00B26D3F" w:rsidRDefault="00216BC1">
            <w:pPr>
              <w:rPr>
                <w:rFonts w:ascii="Verdana" w:eastAsia="Times New Roman" w:hAnsi="Verdana"/>
                <w:color w:val="000000"/>
                <w:sz w:val="22"/>
                <w:szCs w:val="22"/>
              </w:rPr>
            </w:pPr>
            <w:r w:rsidRPr="00B26D3F">
              <w:rPr>
                <w:rFonts w:ascii="Verdana" w:eastAsia="Times New Roman" w:hAnsi="Verdana"/>
                <w:color w:val="000000"/>
                <w:sz w:val="22"/>
                <w:szCs w:val="22"/>
              </w:rPr>
              <w:t>1.3 Elacestrant (Orserdu)</w:t>
            </w:r>
          </w:p>
        </w:tc>
        <w:tc>
          <w:tcPr>
            <w:tcW w:w="283" w:type="dxa"/>
            <w:tcBorders>
              <w:top w:val="nil"/>
              <w:left w:val="nil"/>
              <w:bottom w:val="nil"/>
              <w:right w:val="single" w:sz="8" w:space="0" w:color="auto"/>
            </w:tcBorders>
            <w:tcMar>
              <w:top w:w="0" w:type="dxa"/>
              <w:left w:w="108" w:type="dxa"/>
              <w:bottom w:w="0" w:type="dxa"/>
              <w:right w:w="108" w:type="dxa"/>
            </w:tcMar>
            <w:vAlign w:val="center"/>
            <w:hideMark/>
          </w:tcPr>
          <w:p w14:paraId="619B8B6A" w14:textId="77777777" w:rsidR="00216BC1" w:rsidRPr="00B26D3F" w:rsidRDefault="00216BC1">
            <w:pPr>
              <w:rPr>
                <w:rFonts w:ascii="Verdana" w:eastAsia="Times New Roman" w:hAnsi="Verdana"/>
                <w:color w:val="000000"/>
                <w:sz w:val="22"/>
                <w:szCs w:val="22"/>
              </w:rPr>
            </w:pPr>
            <w:r w:rsidRPr="00B26D3F">
              <w:rPr>
                <w:rFonts w:ascii="Verdana" w:eastAsia="Times New Roman" w:hAnsi="Verdana"/>
                <w:color w:val="000000"/>
                <w:sz w:val="22"/>
                <w:szCs w:val="22"/>
              </w:rPr>
              <w:t> </w:t>
            </w:r>
          </w:p>
        </w:tc>
        <w:tc>
          <w:tcPr>
            <w:tcW w:w="26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7404F95" w14:textId="5B98A847" w:rsidR="00216BC1" w:rsidRPr="00B26D3F" w:rsidRDefault="00216BC1">
            <w:pPr>
              <w:jc w:val="center"/>
              <w:rPr>
                <w:rFonts w:ascii="Verdana" w:eastAsia="Times New Roman" w:hAnsi="Verdana"/>
                <w:color w:val="000000"/>
                <w:sz w:val="22"/>
                <w:szCs w:val="22"/>
              </w:rPr>
            </w:pPr>
            <w:r w:rsidRPr="00B26D3F">
              <w:rPr>
                <w:rFonts w:ascii="Verdana" w:eastAsia="Times New Roman" w:hAnsi="Verdana"/>
                <w:color w:val="000000"/>
                <w:sz w:val="22"/>
                <w:szCs w:val="22"/>
              </w:rPr>
              <w:t> Nil</w:t>
            </w:r>
          </w:p>
        </w:tc>
      </w:tr>
      <w:tr w:rsidR="00216BC1" w:rsidRPr="00B26D3F" w14:paraId="236259FD" w14:textId="77777777" w:rsidTr="00216BC1">
        <w:trPr>
          <w:trHeight w:val="454"/>
        </w:trPr>
        <w:tc>
          <w:tcPr>
            <w:tcW w:w="609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7E67066" w14:textId="77777777" w:rsidR="00216BC1" w:rsidRPr="00B26D3F" w:rsidRDefault="00216BC1">
            <w:pPr>
              <w:rPr>
                <w:rFonts w:ascii="Verdana" w:eastAsia="Times New Roman" w:hAnsi="Verdana"/>
                <w:color w:val="000000"/>
                <w:sz w:val="22"/>
                <w:szCs w:val="22"/>
              </w:rPr>
            </w:pPr>
            <w:r w:rsidRPr="00B26D3F">
              <w:rPr>
                <w:rFonts w:ascii="Verdana" w:eastAsia="Times New Roman" w:hAnsi="Verdana"/>
                <w:color w:val="000000"/>
                <w:sz w:val="22"/>
                <w:szCs w:val="22"/>
              </w:rPr>
              <w:t>1.4 Fulvestrant (fulvestrant or Faslodex)</w:t>
            </w:r>
          </w:p>
        </w:tc>
        <w:tc>
          <w:tcPr>
            <w:tcW w:w="283" w:type="dxa"/>
            <w:tcBorders>
              <w:top w:val="nil"/>
              <w:left w:val="nil"/>
              <w:bottom w:val="nil"/>
              <w:right w:val="single" w:sz="8" w:space="0" w:color="auto"/>
            </w:tcBorders>
            <w:tcMar>
              <w:top w:w="0" w:type="dxa"/>
              <w:left w:w="108" w:type="dxa"/>
              <w:bottom w:w="0" w:type="dxa"/>
              <w:right w:w="108" w:type="dxa"/>
            </w:tcMar>
            <w:vAlign w:val="center"/>
            <w:hideMark/>
          </w:tcPr>
          <w:p w14:paraId="0E72EE19" w14:textId="77777777" w:rsidR="00216BC1" w:rsidRPr="00B26D3F" w:rsidRDefault="00216BC1">
            <w:pPr>
              <w:rPr>
                <w:rFonts w:ascii="Verdana" w:eastAsia="Times New Roman" w:hAnsi="Verdana"/>
                <w:color w:val="000000"/>
                <w:sz w:val="22"/>
                <w:szCs w:val="22"/>
              </w:rPr>
            </w:pPr>
            <w:r w:rsidRPr="00B26D3F">
              <w:rPr>
                <w:rFonts w:ascii="Verdana" w:eastAsia="Times New Roman" w:hAnsi="Verdana"/>
                <w:color w:val="000000"/>
                <w:sz w:val="22"/>
                <w:szCs w:val="22"/>
              </w:rPr>
              <w:t> </w:t>
            </w:r>
          </w:p>
        </w:tc>
        <w:tc>
          <w:tcPr>
            <w:tcW w:w="26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A24DDEA" w14:textId="6A5DF8A3" w:rsidR="00216BC1" w:rsidRPr="00B26D3F" w:rsidRDefault="00216BC1">
            <w:pPr>
              <w:jc w:val="center"/>
              <w:rPr>
                <w:rFonts w:ascii="Verdana" w:eastAsia="Times New Roman" w:hAnsi="Verdana"/>
                <w:color w:val="000000"/>
                <w:sz w:val="22"/>
                <w:szCs w:val="22"/>
              </w:rPr>
            </w:pPr>
            <w:r w:rsidRPr="00B26D3F">
              <w:rPr>
                <w:rFonts w:ascii="Verdana" w:eastAsia="Times New Roman" w:hAnsi="Verdana"/>
                <w:color w:val="000000"/>
                <w:sz w:val="22"/>
                <w:szCs w:val="22"/>
              </w:rPr>
              <w:t> 13</w:t>
            </w:r>
          </w:p>
        </w:tc>
      </w:tr>
      <w:tr w:rsidR="00216BC1" w:rsidRPr="00B26D3F" w14:paraId="73C928AD" w14:textId="77777777" w:rsidTr="00216BC1">
        <w:trPr>
          <w:trHeight w:val="454"/>
        </w:trPr>
        <w:tc>
          <w:tcPr>
            <w:tcW w:w="609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F22FBAE" w14:textId="77777777" w:rsidR="00216BC1" w:rsidRPr="00B26D3F" w:rsidRDefault="00216BC1">
            <w:pPr>
              <w:rPr>
                <w:rFonts w:ascii="Verdana" w:eastAsia="Times New Roman" w:hAnsi="Verdana"/>
                <w:color w:val="000000"/>
                <w:sz w:val="22"/>
                <w:szCs w:val="22"/>
              </w:rPr>
            </w:pPr>
            <w:r w:rsidRPr="00B26D3F">
              <w:rPr>
                <w:rFonts w:ascii="Verdana" w:eastAsia="Times New Roman" w:hAnsi="Verdana"/>
                <w:color w:val="000000"/>
                <w:sz w:val="22"/>
                <w:szCs w:val="22"/>
              </w:rPr>
              <w:t>1.5 Inavolisib (Inaqovi)</w:t>
            </w:r>
          </w:p>
        </w:tc>
        <w:tc>
          <w:tcPr>
            <w:tcW w:w="283" w:type="dxa"/>
            <w:tcBorders>
              <w:top w:val="nil"/>
              <w:left w:val="nil"/>
              <w:bottom w:val="nil"/>
              <w:right w:val="single" w:sz="8" w:space="0" w:color="auto"/>
            </w:tcBorders>
            <w:tcMar>
              <w:top w:w="0" w:type="dxa"/>
              <w:left w:w="108" w:type="dxa"/>
              <w:bottom w:w="0" w:type="dxa"/>
              <w:right w:w="108" w:type="dxa"/>
            </w:tcMar>
            <w:vAlign w:val="center"/>
            <w:hideMark/>
          </w:tcPr>
          <w:p w14:paraId="4C1E019A" w14:textId="77777777" w:rsidR="00216BC1" w:rsidRPr="00B26D3F" w:rsidRDefault="00216BC1">
            <w:pPr>
              <w:rPr>
                <w:rFonts w:ascii="Verdana" w:eastAsia="Times New Roman" w:hAnsi="Verdana"/>
                <w:color w:val="000000"/>
                <w:sz w:val="22"/>
                <w:szCs w:val="22"/>
              </w:rPr>
            </w:pPr>
            <w:r w:rsidRPr="00B26D3F">
              <w:rPr>
                <w:rFonts w:ascii="Verdana" w:eastAsia="Times New Roman" w:hAnsi="Verdana"/>
                <w:color w:val="000000"/>
                <w:sz w:val="22"/>
                <w:szCs w:val="22"/>
              </w:rPr>
              <w:t> </w:t>
            </w:r>
          </w:p>
        </w:tc>
        <w:tc>
          <w:tcPr>
            <w:tcW w:w="26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6303E0C" w14:textId="487F9770" w:rsidR="00216BC1" w:rsidRPr="00B26D3F" w:rsidRDefault="00216BC1">
            <w:pPr>
              <w:jc w:val="center"/>
              <w:rPr>
                <w:rFonts w:ascii="Verdana" w:eastAsia="Times New Roman" w:hAnsi="Verdana"/>
                <w:color w:val="000000"/>
                <w:sz w:val="22"/>
                <w:szCs w:val="22"/>
              </w:rPr>
            </w:pPr>
            <w:r w:rsidRPr="00B26D3F">
              <w:rPr>
                <w:rFonts w:ascii="Verdana" w:eastAsia="Times New Roman" w:hAnsi="Verdana"/>
                <w:color w:val="000000"/>
                <w:sz w:val="22"/>
                <w:szCs w:val="22"/>
              </w:rPr>
              <w:t> Nil</w:t>
            </w:r>
          </w:p>
        </w:tc>
      </w:tr>
      <w:tr w:rsidR="00216BC1" w:rsidRPr="00B26D3F" w14:paraId="36F8C908" w14:textId="77777777" w:rsidTr="00216BC1">
        <w:trPr>
          <w:trHeight w:val="454"/>
        </w:trPr>
        <w:tc>
          <w:tcPr>
            <w:tcW w:w="609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72A5848" w14:textId="77777777" w:rsidR="00216BC1" w:rsidRPr="00B26D3F" w:rsidRDefault="00216BC1">
            <w:pPr>
              <w:rPr>
                <w:rFonts w:ascii="Verdana" w:eastAsia="Times New Roman" w:hAnsi="Verdana"/>
                <w:color w:val="000000"/>
                <w:sz w:val="22"/>
                <w:szCs w:val="22"/>
              </w:rPr>
            </w:pPr>
            <w:r w:rsidRPr="00B26D3F">
              <w:rPr>
                <w:rFonts w:ascii="Verdana" w:eastAsia="Times New Roman" w:hAnsi="Verdana"/>
                <w:color w:val="000000"/>
                <w:sz w:val="22"/>
                <w:szCs w:val="22"/>
              </w:rPr>
              <w:t>1.6 Palbociclib (Ibrance)</w:t>
            </w:r>
          </w:p>
        </w:tc>
        <w:tc>
          <w:tcPr>
            <w:tcW w:w="283" w:type="dxa"/>
            <w:tcBorders>
              <w:top w:val="nil"/>
              <w:left w:val="nil"/>
              <w:bottom w:val="nil"/>
              <w:right w:val="single" w:sz="8" w:space="0" w:color="auto"/>
            </w:tcBorders>
            <w:tcMar>
              <w:top w:w="0" w:type="dxa"/>
              <w:left w:w="108" w:type="dxa"/>
              <w:bottom w:w="0" w:type="dxa"/>
              <w:right w:w="108" w:type="dxa"/>
            </w:tcMar>
            <w:vAlign w:val="center"/>
            <w:hideMark/>
          </w:tcPr>
          <w:p w14:paraId="7E897721" w14:textId="77777777" w:rsidR="00216BC1" w:rsidRPr="00B26D3F" w:rsidRDefault="00216BC1">
            <w:pPr>
              <w:rPr>
                <w:rFonts w:ascii="Verdana" w:eastAsia="Times New Roman" w:hAnsi="Verdana"/>
                <w:color w:val="000000"/>
                <w:sz w:val="22"/>
                <w:szCs w:val="22"/>
              </w:rPr>
            </w:pPr>
            <w:r w:rsidRPr="00B26D3F">
              <w:rPr>
                <w:rFonts w:ascii="Verdana" w:eastAsia="Times New Roman" w:hAnsi="Verdana"/>
                <w:color w:val="000000"/>
                <w:sz w:val="22"/>
                <w:szCs w:val="22"/>
              </w:rPr>
              <w:t> </w:t>
            </w:r>
          </w:p>
        </w:tc>
        <w:tc>
          <w:tcPr>
            <w:tcW w:w="26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AAC16EF" w14:textId="20604F53" w:rsidR="00216BC1" w:rsidRPr="00B26D3F" w:rsidRDefault="00216BC1">
            <w:pPr>
              <w:jc w:val="center"/>
              <w:rPr>
                <w:rFonts w:ascii="Verdana" w:eastAsia="Times New Roman" w:hAnsi="Verdana"/>
                <w:color w:val="000000"/>
                <w:sz w:val="22"/>
                <w:szCs w:val="22"/>
              </w:rPr>
            </w:pPr>
            <w:r w:rsidRPr="00B26D3F">
              <w:rPr>
                <w:rFonts w:ascii="Verdana" w:eastAsia="Times New Roman" w:hAnsi="Verdana"/>
                <w:color w:val="000000"/>
                <w:sz w:val="22"/>
                <w:szCs w:val="22"/>
              </w:rPr>
              <w:t> 36</w:t>
            </w:r>
          </w:p>
        </w:tc>
      </w:tr>
      <w:tr w:rsidR="00216BC1" w:rsidRPr="00B26D3F" w14:paraId="1A2A3290" w14:textId="77777777" w:rsidTr="00216BC1">
        <w:trPr>
          <w:trHeight w:val="454"/>
        </w:trPr>
        <w:tc>
          <w:tcPr>
            <w:tcW w:w="609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1451BA4" w14:textId="77777777" w:rsidR="00216BC1" w:rsidRPr="00B26D3F" w:rsidRDefault="00216BC1">
            <w:pPr>
              <w:rPr>
                <w:rFonts w:ascii="Verdana" w:eastAsia="Times New Roman" w:hAnsi="Verdana"/>
                <w:color w:val="000000"/>
                <w:sz w:val="22"/>
                <w:szCs w:val="22"/>
              </w:rPr>
            </w:pPr>
            <w:r w:rsidRPr="00B26D3F">
              <w:rPr>
                <w:rFonts w:ascii="Verdana" w:eastAsia="Times New Roman" w:hAnsi="Verdana"/>
                <w:color w:val="000000"/>
                <w:sz w:val="22"/>
                <w:szCs w:val="22"/>
              </w:rPr>
              <w:t>1.7 Ribociclib (Kisqali)</w:t>
            </w:r>
          </w:p>
        </w:tc>
        <w:tc>
          <w:tcPr>
            <w:tcW w:w="283" w:type="dxa"/>
            <w:tcBorders>
              <w:top w:val="nil"/>
              <w:left w:val="nil"/>
              <w:bottom w:val="nil"/>
              <w:right w:val="single" w:sz="8" w:space="0" w:color="auto"/>
            </w:tcBorders>
            <w:tcMar>
              <w:top w:w="0" w:type="dxa"/>
              <w:left w:w="108" w:type="dxa"/>
              <w:bottom w:w="0" w:type="dxa"/>
              <w:right w:w="108" w:type="dxa"/>
            </w:tcMar>
            <w:vAlign w:val="center"/>
            <w:hideMark/>
          </w:tcPr>
          <w:p w14:paraId="53420CFD" w14:textId="77777777" w:rsidR="00216BC1" w:rsidRPr="00B26D3F" w:rsidRDefault="00216BC1">
            <w:pPr>
              <w:rPr>
                <w:rFonts w:ascii="Verdana" w:eastAsia="Times New Roman" w:hAnsi="Verdana"/>
                <w:color w:val="000000"/>
                <w:sz w:val="22"/>
                <w:szCs w:val="22"/>
              </w:rPr>
            </w:pPr>
            <w:r w:rsidRPr="00B26D3F">
              <w:rPr>
                <w:rFonts w:ascii="Verdana" w:eastAsia="Times New Roman" w:hAnsi="Verdana"/>
                <w:color w:val="000000"/>
                <w:sz w:val="22"/>
                <w:szCs w:val="22"/>
              </w:rPr>
              <w:t> </w:t>
            </w:r>
          </w:p>
        </w:tc>
        <w:tc>
          <w:tcPr>
            <w:tcW w:w="26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7F91869" w14:textId="26E51F17" w:rsidR="00216BC1" w:rsidRPr="00B26D3F" w:rsidRDefault="00216BC1">
            <w:pPr>
              <w:jc w:val="center"/>
              <w:rPr>
                <w:rFonts w:ascii="Verdana" w:eastAsia="Times New Roman" w:hAnsi="Verdana"/>
                <w:color w:val="000000"/>
                <w:sz w:val="22"/>
                <w:szCs w:val="22"/>
              </w:rPr>
            </w:pPr>
            <w:r w:rsidRPr="00B26D3F">
              <w:rPr>
                <w:rFonts w:ascii="Verdana" w:eastAsia="Times New Roman" w:hAnsi="Verdana"/>
                <w:color w:val="000000"/>
                <w:sz w:val="22"/>
                <w:szCs w:val="22"/>
              </w:rPr>
              <w:t> 16</w:t>
            </w:r>
          </w:p>
        </w:tc>
      </w:tr>
      <w:tr w:rsidR="00216BC1" w:rsidRPr="00B26D3F" w14:paraId="65CA7461" w14:textId="77777777" w:rsidTr="00216BC1">
        <w:trPr>
          <w:trHeight w:val="454"/>
        </w:trPr>
        <w:tc>
          <w:tcPr>
            <w:tcW w:w="609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FE27D8D" w14:textId="77777777" w:rsidR="00216BC1" w:rsidRPr="00B26D3F" w:rsidRDefault="00216BC1">
            <w:pPr>
              <w:rPr>
                <w:rFonts w:ascii="Verdana" w:eastAsia="Times New Roman" w:hAnsi="Verdana"/>
                <w:color w:val="000000"/>
                <w:sz w:val="22"/>
                <w:szCs w:val="22"/>
              </w:rPr>
            </w:pPr>
            <w:r w:rsidRPr="00B26D3F">
              <w:rPr>
                <w:rFonts w:ascii="Verdana" w:eastAsia="Times New Roman" w:hAnsi="Verdana"/>
                <w:color w:val="000000"/>
                <w:sz w:val="22"/>
                <w:szCs w:val="22"/>
              </w:rPr>
              <w:t>1.8 Capivasertib (Truqap)</w:t>
            </w:r>
          </w:p>
        </w:tc>
        <w:tc>
          <w:tcPr>
            <w:tcW w:w="283" w:type="dxa"/>
            <w:tcBorders>
              <w:top w:val="nil"/>
              <w:left w:val="nil"/>
              <w:bottom w:val="nil"/>
              <w:right w:val="single" w:sz="8" w:space="0" w:color="auto"/>
            </w:tcBorders>
            <w:tcMar>
              <w:top w:w="0" w:type="dxa"/>
              <w:left w:w="108" w:type="dxa"/>
              <w:bottom w:w="0" w:type="dxa"/>
              <w:right w:w="108" w:type="dxa"/>
            </w:tcMar>
            <w:vAlign w:val="center"/>
            <w:hideMark/>
          </w:tcPr>
          <w:p w14:paraId="0EF76FC1" w14:textId="77777777" w:rsidR="00216BC1" w:rsidRPr="00B26D3F" w:rsidRDefault="00216BC1">
            <w:pPr>
              <w:rPr>
                <w:rFonts w:ascii="Verdana" w:eastAsia="Times New Roman" w:hAnsi="Verdana"/>
                <w:color w:val="000000"/>
                <w:sz w:val="22"/>
                <w:szCs w:val="22"/>
              </w:rPr>
            </w:pPr>
            <w:r w:rsidRPr="00B26D3F">
              <w:rPr>
                <w:rFonts w:ascii="Verdana" w:eastAsia="Times New Roman" w:hAnsi="Verdana"/>
                <w:color w:val="000000"/>
                <w:sz w:val="22"/>
                <w:szCs w:val="22"/>
              </w:rPr>
              <w:t> </w:t>
            </w:r>
          </w:p>
        </w:tc>
        <w:tc>
          <w:tcPr>
            <w:tcW w:w="26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586F74F" w14:textId="43B814FE" w:rsidR="00216BC1" w:rsidRPr="00B26D3F" w:rsidRDefault="00216BC1">
            <w:pPr>
              <w:jc w:val="center"/>
              <w:rPr>
                <w:rFonts w:ascii="Verdana" w:eastAsia="Times New Roman" w:hAnsi="Verdana"/>
                <w:color w:val="000000"/>
                <w:sz w:val="22"/>
                <w:szCs w:val="22"/>
              </w:rPr>
            </w:pPr>
            <w:r w:rsidRPr="00B26D3F">
              <w:rPr>
                <w:rFonts w:ascii="Verdana" w:eastAsia="Times New Roman" w:hAnsi="Verdana"/>
                <w:color w:val="000000"/>
                <w:sz w:val="22"/>
                <w:szCs w:val="22"/>
              </w:rPr>
              <w:t> Nil</w:t>
            </w:r>
          </w:p>
        </w:tc>
      </w:tr>
      <w:tr w:rsidR="00216BC1" w:rsidRPr="00B26D3F" w14:paraId="603DE60D" w14:textId="77777777" w:rsidTr="00216BC1">
        <w:trPr>
          <w:trHeight w:val="454"/>
        </w:trPr>
        <w:tc>
          <w:tcPr>
            <w:tcW w:w="609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2DF8F8C" w14:textId="77777777" w:rsidR="00216BC1" w:rsidRPr="00B26D3F" w:rsidRDefault="00216BC1">
            <w:pPr>
              <w:rPr>
                <w:rFonts w:ascii="Verdana" w:eastAsia="Times New Roman" w:hAnsi="Verdana"/>
                <w:color w:val="000000"/>
                <w:sz w:val="22"/>
                <w:szCs w:val="22"/>
              </w:rPr>
            </w:pPr>
            <w:r w:rsidRPr="00B26D3F">
              <w:rPr>
                <w:rFonts w:ascii="Verdana" w:eastAsia="Times New Roman" w:hAnsi="Verdana"/>
                <w:color w:val="000000"/>
                <w:sz w:val="22"/>
                <w:szCs w:val="22"/>
              </w:rPr>
              <w:t>1.9 Talazoparib (Talzenna)</w:t>
            </w:r>
          </w:p>
        </w:tc>
        <w:tc>
          <w:tcPr>
            <w:tcW w:w="283" w:type="dxa"/>
            <w:tcBorders>
              <w:top w:val="nil"/>
              <w:left w:val="nil"/>
              <w:bottom w:val="nil"/>
              <w:right w:val="single" w:sz="8" w:space="0" w:color="auto"/>
            </w:tcBorders>
            <w:tcMar>
              <w:top w:w="0" w:type="dxa"/>
              <w:left w:w="108" w:type="dxa"/>
              <w:bottom w:w="0" w:type="dxa"/>
              <w:right w:w="108" w:type="dxa"/>
            </w:tcMar>
            <w:vAlign w:val="center"/>
            <w:hideMark/>
          </w:tcPr>
          <w:p w14:paraId="7592AD52" w14:textId="77777777" w:rsidR="00216BC1" w:rsidRPr="00B26D3F" w:rsidRDefault="00216BC1">
            <w:pPr>
              <w:rPr>
                <w:rFonts w:ascii="Verdana" w:eastAsia="Times New Roman" w:hAnsi="Verdana"/>
                <w:color w:val="000000"/>
                <w:sz w:val="22"/>
                <w:szCs w:val="22"/>
              </w:rPr>
            </w:pPr>
            <w:r w:rsidRPr="00B26D3F">
              <w:rPr>
                <w:rFonts w:ascii="Verdana" w:eastAsia="Times New Roman" w:hAnsi="Verdana"/>
                <w:color w:val="000000"/>
                <w:sz w:val="22"/>
                <w:szCs w:val="22"/>
              </w:rPr>
              <w:t> </w:t>
            </w:r>
          </w:p>
        </w:tc>
        <w:tc>
          <w:tcPr>
            <w:tcW w:w="26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7101D3A" w14:textId="3E39A980" w:rsidR="00216BC1" w:rsidRPr="00B26D3F" w:rsidRDefault="00216BC1">
            <w:pPr>
              <w:jc w:val="center"/>
              <w:rPr>
                <w:rFonts w:ascii="Verdana" w:eastAsia="Times New Roman" w:hAnsi="Verdana"/>
                <w:color w:val="000000"/>
                <w:sz w:val="22"/>
                <w:szCs w:val="22"/>
              </w:rPr>
            </w:pPr>
            <w:r w:rsidRPr="00B26D3F">
              <w:rPr>
                <w:rFonts w:ascii="Verdana" w:eastAsia="Times New Roman" w:hAnsi="Verdana"/>
                <w:color w:val="000000"/>
                <w:sz w:val="22"/>
                <w:szCs w:val="22"/>
              </w:rPr>
              <w:t> &lt;5*</w:t>
            </w:r>
          </w:p>
        </w:tc>
      </w:tr>
      <w:tr w:rsidR="00216BC1" w:rsidRPr="00B26D3F" w14:paraId="1E22711A" w14:textId="77777777" w:rsidTr="00216BC1">
        <w:trPr>
          <w:trHeight w:val="454"/>
        </w:trPr>
        <w:tc>
          <w:tcPr>
            <w:tcW w:w="609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1AF7277" w14:textId="77777777" w:rsidR="00216BC1" w:rsidRPr="00B26D3F" w:rsidRDefault="00216BC1">
            <w:pPr>
              <w:rPr>
                <w:rFonts w:ascii="Verdana" w:eastAsia="Times New Roman" w:hAnsi="Verdana"/>
                <w:color w:val="000000"/>
                <w:sz w:val="22"/>
                <w:szCs w:val="22"/>
              </w:rPr>
            </w:pPr>
            <w:r w:rsidRPr="00B26D3F">
              <w:rPr>
                <w:rFonts w:ascii="Verdana" w:eastAsia="Times New Roman" w:hAnsi="Verdana"/>
                <w:color w:val="000000"/>
                <w:sz w:val="22"/>
                <w:szCs w:val="22"/>
              </w:rPr>
              <w:t>1.10 Olaparib (Lynparza)</w:t>
            </w:r>
          </w:p>
        </w:tc>
        <w:tc>
          <w:tcPr>
            <w:tcW w:w="283" w:type="dxa"/>
            <w:tcBorders>
              <w:top w:val="nil"/>
              <w:left w:val="nil"/>
              <w:bottom w:val="nil"/>
              <w:right w:val="single" w:sz="8" w:space="0" w:color="auto"/>
            </w:tcBorders>
            <w:tcMar>
              <w:top w:w="0" w:type="dxa"/>
              <w:left w:w="108" w:type="dxa"/>
              <w:bottom w:w="0" w:type="dxa"/>
              <w:right w:w="108" w:type="dxa"/>
            </w:tcMar>
            <w:vAlign w:val="center"/>
            <w:hideMark/>
          </w:tcPr>
          <w:p w14:paraId="02C70EBC" w14:textId="77777777" w:rsidR="00216BC1" w:rsidRPr="00B26D3F" w:rsidRDefault="00216BC1">
            <w:pPr>
              <w:rPr>
                <w:rFonts w:ascii="Verdana" w:eastAsia="Times New Roman" w:hAnsi="Verdana"/>
                <w:color w:val="000000"/>
                <w:sz w:val="22"/>
                <w:szCs w:val="22"/>
              </w:rPr>
            </w:pPr>
            <w:r w:rsidRPr="00B26D3F">
              <w:rPr>
                <w:rFonts w:ascii="Verdana" w:eastAsia="Times New Roman" w:hAnsi="Verdana"/>
                <w:color w:val="000000"/>
                <w:sz w:val="22"/>
                <w:szCs w:val="22"/>
              </w:rPr>
              <w:t> </w:t>
            </w:r>
          </w:p>
        </w:tc>
        <w:tc>
          <w:tcPr>
            <w:tcW w:w="26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98CEB0F" w14:textId="3A6D7A7C" w:rsidR="00216BC1" w:rsidRPr="00B26D3F" w:rsidRDefault="00216BC1">
            <w:pPr>
              <w:jc w:val="center"/>
              <w:rPr>
                <w:rFonts w:ascii="Verdana" w:eastAsia="Times New Roman" w:hAnsi="Verdana"/>
                <w:color w:val="000000"/>
                <w:sz w:val="22"/>
                <w:szCs w:val="22"/>
              </w:rPr>
            </w:pPr>
            <w:r w:rsidRPr="00B26D3F">
              <w:rPr>
                <w:rFonts w:ascii="Verdana" w:eastAsia="Times New Roman" w:hAnsi="Verdana"/>
                <w:color w:val="000000"/>
                <w:sz w:val="22"/>
                <w:szCs w:val="22"/>
              </w:rPr>
              <w:t> 28</w:t>
            </w:r>
          </w:p>
        </w:tc>
      </w:tr>
    </w:tbl>
    <w:p w14:paraId="2A59A3F9" w14:textId="77777777" w:rsidR="00216BC1" w:rsidRPr="00B26D3F" w:rsidRDefault="00216BC1" w:rsidP="00216BC1">
      <w:pPr>
        <w:rPr>
          <w:rFonts w:ascii="Verdana" w:eastAsia="Times New Roman" w:hAnsi="Verdana" w:cs="Calibri"/>
          <w:color w:val="000000"/>
          <w:sz w:val="22"/>
          <w:szCs w:val="22"/>
        </w:rPr>
      </w:pPr>
      <w:r w:rsidRPr="00B26D3F">
        <w:rPr>
          <w:rFonts w:ascii="Verdana" w:eastAsia="Times New Roman" w:hAnsi="Verdana"/>
          <w:color w:val="000000"/>
          <w:sz w:val="22"/>
          <w:szCs w:val="22"/>
        </w:rPr>
        <w:t> </w:t>
      </w:r>
    </w:p>
    <w:p w14:paraId="4BF463C5" w14:textId="642ED25E" w:rsidR="00216BC1" w:rsidRPr="00B26D3F" w:rsidRDefault="00216BC1" w:rsidP="00216BC1">
      <w:pPr>
        <w:rPr>
          <w:rFonts w:ascii="Verdana" w:eastAsia="Times New Roman" w:hAnsi="Verdana"/>
          <w:b/>
          <w:bCs/>
          <w:color w:val="000000"/>
          <w:sz w:val="22"/>
          <w:szCs w:val="22"/>
        </w:rPr>
      </w:pPr>
      <w:r w:rsidRPr="00B26D3F">
        <w:rPr>
          <w:rFonts w:ascii="Verdana" w:eastAsia="Times New Roman" w:hAnsi="Verdana"/>
          <w:b/>
          <w:bCs/>
          <w:color w:val="000000"/>
          <w:sz w:val="22"/>
          <w:szCs w:val="22"/>
        </w:rPr>
        <w:lastRenderedPageBreak/>
        <w:t xml:space="preserve">Q2. How many patients received the following medicines for </w:t>
      </w:r>
      <w:r w:rsidRPr="00B26D3F">
        <w:rPr>
          <w:rFonts w:ascii="Verdana" w:eastAsia="Times New Roman" w:hAnsi="Verdana"/>
          <w:b/>
          <w:bCs/>
          <w:color w:val="000000"/>
          <w:sz w:val="22"/>
          <w:szCs w:val="22"/>
          <w:u w:val="single"/>
        </w:rPr>
        <w:t>early breast cancer</w:t>
      </w:r>
      <w:r w:rsidRPr="00B26D3F">
        <w:rPr>
          <w:rFonts w:ascii="Verdana" w:eastAsia="Times New Roman" w:hAnsi="Verdana"/>
          <w:b/>
          <w:bCs/>
          <w:color w:val="000000"/>
          <w:sz w:val="22"/>
          <w:szCs w:val="22"/>
        </w:rPr>
        <w:t> in the 3 months between the start of December 2024 to the end February 2025.</w:t>
      </w:r>
    </w:p>
    <w:tbl>
      <w:tblPr>
        <w:tblW w:w="9016" w:type="dxa"/>
        <w:tblCellMar>
          <w:left w:w="0" w:type="dxa"/>
          <w:right w:w="0" w:type="dxa"/>
        </w:tblCellMar>
        <w:tblLook w:val="04A0" w:firstRow="1" w:lastRow="0" w:firstColumn="1" w:lastColumn="0" w:noHBand="0" w:noVBand="1"/>
      </w:tblPr>
      <w:tblGrid>
        <w:gridCol w:w="5318"/>
        <w:gridCol w:w="1179"/>
        <w:gridCol w:w="2519"/>
      </w:tblGrid>
      <w:tr w:rsidR="00216BC1" w:rsidRPr="00B26D3F" w14:paraId="403ED4AA" w14:textId="77777777" w:rsidTr="00216BC1">
        <w:trPr>
          <w:trHeight w:val="660"/>
        </w:trPr>
        <w:tc>
          <w:tcPr>
            <w:tcW w:w="6091" w:type="dxa"/>
            <w:tcBorders>
              <w:top w:val="single" w:sz="8" w:space="0" w:color="auto"/>
              <w:left w:val="single" w:sz="8" w:space="0" w:color="auto"/>
              <w:bottom w:val="single" w:sz="8" w:space="0" w:color="auto"/>
              <w:right w:val="single" w:sz="8" w:space="0" w:color="auto"/>
            </w:tcBorders>
            <w:shd w:val="clear" w:color="auto" w:fill="E7E6E6"/>
            <w:tcMar>
              <w:top w:w="0" w:type="dxa"/>
              <w:left w:w="108" w:type="dxa"/>
              <w:bottom w:w="0" w:type="dxa"/>
              <w:right w:w="108" w:type="dxa"/>
            </w:tcMar>
            <w:hideMark/>
          </w:tcPr>
          <w:p w14:paraId="79A44E03" w14:textId="77777777" w:rsidR="00216BC1" w:rsidRPr="00B26D3F" w:rsidRDefault="00216BC1">
            <w:pPr>
              <w:rPr>
                <w:rFonts w:ascii="Verdana" w:eastAsia="Times New Roman" w:hAnsi="Verdana"/>
                <w:b/>
                <w:bCs/>
                <w:color w:val="000000"/>
                <w:sz w:val="22"/>
                <w:szCs w:val="22"/>
              </w:rPr>
            </w:pPr>
            <w:r w:rsidRPr="00B26D3F">
              <w:rPr>
                <w:rFonts w:ascii="Verdana" w:eastAsia="Times New Roman" w:hAnsi="Verdana"/>
                <w:b/>
                <w:bCs/>
                <w:color w:val="000000"/>
                <w:sz w:val="22"/>
                <w:szCs w:val="22"/>
              </w:rPr>
              <w:t>Name of combination or monotherapy</w:t>
            </w:r>
          </w:p>
        </w:tc>
        <w:tc>
          <w:tcPr>
            <w:tcW w:w="283" w:type="dxa"/>
            <w:tcBorders>
              <w:top w:val="nil"/>
              <w:left w:val="nil"/>
              <w:bottom w:val="nil"/>
              <w:right w:val="single" w:sz="8" w:space="0" w:color="auto"/>
            </w:tcBorders>
            <w:tcMar>
              <w:top w:w="0" w:type="dxa"/>
              <w:left w:w="108" w:type="dxa"/>
              <w:bottom w:w="0" w:type="dxa"/>
              <w:right w:w="108" w:type="dxa"/>
            </w:tcMar>
            <w:hideMark/>
          </w:tcPr>
          <w:p w14:paraId="2F51B3F0" w14:textId="77777777" w:rsidR="00216BC1" w:rsidRPr="00B26D3F" w:rsidRDefault="00216BC1">
            <w:pPr>
              <w:rPr>
                <w:rFonts w:ascii="Verdana" w:eastAsia="Times New Roman" w:hAnsi="Verdana"/>
                <w:b/>
                <w:bCs/>
                <w:color w:val="000000"/>
                <w:sz w:val="22"/>
                <w:szCs w:val="22"/>
              </w:rPr>
            </w:pPr>
            <w:r w:rsidRPr="00B26D3F">
              <w:rPr>
                <w:rFonts w:ascii="Verdana" w:eastAsia="Times New Roman" w:hAnsi="Verdana"/>
                <w:b/>
                <w:bCs/>
                <w:color w:val="000000"/>
                <w:sz w:val="22"/>
                <w:szCs w:val="22"/>
              </w:rPr>
              <w:t> </w:t>
            </w:r>
          </w:p>
        </w:tc>
        <w:tc>
          <w:tcPr>
            <w:tcW w:w="2642" w:type="dxa"/>
            <w:tcBorders>
              <w:top w:val="single" w:sz="8" w:space="0" w:color="auto"/>
              <w:left w:val="nil"/>
              <w:bottom w:val="single" w:sz="8" w:space="0" w:color="auto"/>
              <w:right w:val="single" w:sz="8" w:space="0" w:color="auto"/>
            </w:tcBorders>
            <w:shd w:val="clear" w:color="auto" w:fill="E7E6E6"/>
            <w:tcMar>
              <w:top w:w="0" w:type="dxa"/>
              <w:left w:w="108" w:type="dxa"/>
              <w:bottom w:w="0" w:type="dxa"/>
              <w:right w:w="108" w:type="dxa"/>
            </w:tcMar>
            <w:hideMark/>
          </w:tcPr>
          <w:p w14:paraId="6C70D8EC" w14:textId="77777777" w:rsidR="00216BC1" w:rsidRPr="00B26D3F" w:rsidRDefault="00216BC1">
            <w:pPr>
              <w:rPr>
                <w:rFonts w:ascii="Verdana" w:eastAsia="Times New Roman" w:hAnsi="Verdana"/>
                <w:b/>
                <w:bCs/>
                <w:color w:val="000000"/>
                <w:sz w:val="22"/>
                <w:szCs w:val="22"/>
              </w:rPr>
            </w:pPr>
            <w:r w:rsidRPr="00B26D3F">
              <w:rPr>
                <w:rFonts w:ascii="Verdana" w:eastAsia="Times New Roman" w:hAnsi="Verdana"/>
                <w:b/>
                <w:bCs/>
                <w:color w:val="000000"/>
                <w:sz w:val="22"/>
                <w:szCs w:val="22"/>
              </w:rPr>
              <w:t>Number patients treated</w:t>
            </w:r>
          </w:p>
        </w:tc>
      </w:tr>
      <w:tr w:rsidR="00216BC1" w:rsidRPr="00B26D3F" w14:paraId="279EDAC5" w14:textId="77777777" w:rsidTr="00216BC1">
        <w:trPr>
          <w:trHeight w:val="454"/>
        </w:trPr>
        <w:tc>
          <w:tcPr>
            <w:tcW w:w="609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5714C35" w14:textId="77777777" w:rsidR="00216BC1" w:rsidRPr="00B26D3F" w:rsidRDefault="00216BC1">
            <w:pPr>
              <w:rPr>
                <w:rFonts w:ascii="Verdana" w:eastAsia="Times New Roman" w:hAnsi="Verdana"/>
                <w:color w:val="000000"/>
                <w:sz w:val="22"/>
                <w:szCs w:val="22"/>
              </w:rPr>
            </w:pPr>
            <w:r w:rsidRPr="00B26D3F">
              <w:rPr>
                <w:rFonts w:ascii="Verdana" w:eastAsia="Times New Roman" w:hAnsi="Verdana"/>
                <w:color w:val="000000"/>
                <w:sz w:val="22"/>
                <w:szCs w:val="22"/>
              </w:rPr>
              <w:t>2.1 Abemaciclib (Verzenios)</w:t>
            </w:r>
          </w:p>
        </w:tc>
        <w:tc>
          <w:tcPr>
            <w:tcW w:w="283" w:type="dxa"/>
            <w:tcBorders>
              <w:top w:val="nil"/>
              <w:left w:val="nil"/>
              <w:bottom w:val="nil"/>
              <w:right w:val="single" w:sz="8" w:space="0" w:color="auto"/>
            </w:tcBorders>
            <w:tcMar>
              <w:top w:w="0" w:type="dxa"/>
              <w:left w:w="108" w:type="dxa"/>
              <w:bottom w:w="0" w:type="dxa"/>
              <w:right w:w="108" w:type="dxa"/>
            </w:tcMar>
            <w:vAlign w:val="center"/>
            <w:hideMark/>
          </w:tcPr>
          <w:p w14:paraId="26856DEA" w14:textId="77777777" w:rsidR="00216BC1" w:rsidRPr="00B26D3F" w:rsidRDefault="00216BC1">
            <w:pPr>
              <w:rPr>
                <w:rFonts w:ascii="Verdana" w:eastAsia="Times New Roman" w:hAnsi="Verdana"/>
                <w:color w:val="000000"/>
                <w:sz w:val="22"/>
                <w:szCs w:val="22"/>
              </w:rPr>
            </w:pPr>
            <w:r w:rsidRPr="00B26D3F">
              <w:rPr>
                <w:rFonts w:ascii="Verdana" w:eastAsia="Times New Roman" w:hAnsi="Verdana"/>
                <w:color w:val="000000"/>
                <w:sz w:val="22"/>
                <w:szCs w:val="22"/>
              </w:rPr>
              <w:t> </w:t>
            </w:r>
          </w:p>
        </w:tc>
        <w:tc>
          <w:tcPr>
            <w:tcW w:w="26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7D6699F" w14:textId="59C94C91" w:rsidR="00216BC1" w:rsidRPr="00B26D3F" w:rsidRDefault="00216BC1">
            <w:pPr>
              <w:jc w:val="center"/>
              <w:rPr>
                <w:rFonts w:ascii="Verdana" w:eastAsia="Times New Roman" w:hAnsi="Verdana"/>
                <w:color w:val="000000"/>
                <w:sz w:val="22"/>
                <w:szCs w:val="22"/>
              </w:rPr>
            </w:pPr>
            <w:r w:rsidRPr="00B26D3F">
              <w:rPr>
                <w:rFonts w:ascii="Verdana" w:eastAsia="Times New Roman" w:hAnsi="Verdana"/>
                <w:color w:val="000000"/>
                <w:sz w:val="22"/>
                <w:szCs w:val="22"/>
              </w:rPr>
              <w:t> 36</w:t>
            </w:r>
          </w:p>
        </w:tc>
      </w:tr>
      <w:tr w:rsidR="00216BC1" w:rsidRPr="00B26D3F" w14:paraId="4275E7A5" w14:textId="77777777" w:rsidTr="00216BC1">
        <w:trPr>
          <w:trHeight w:val="454"/>
        </w:trPr>
        <w:tc>
          <w:tcPr>
            <w:tcW w:w="609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43B8186" w14:textId="77777777" w:rsidR="00216BC1" w:rsidRPr="00B26D3F" w:rsidRDefault="00216BC1">
            <w:pPr>
              <w:rPr>
                <w:rFonts w:ascii="Verdana" w:eastAsia="Times New Roman" w:hAnsi="Verdana"/>
                <w:color w:val="000000"/>
                <w:sz w:val="22"/>
                <w:szCs w:val="22"/>
              </w:rPr>
            </w:pPr>
            <w:r w:rsidRPr="00B26D3F">
              <w:rPr>
                <w:rFonts w:ascii="Verdana" w:eastAsia="Times New Roman" w:hAnsi="Verdana"/>
                <w:color w:val="000000"/>
                <w:sz w:val="22"/>
                <w:szCs w:val="22"/>
              </w:rPr>
              <w:t>2.2 Ribociclib (Kisqali)</w:t>
            </w:r>
          </w:p>
        </w:tc>
        <w:tc>
          <w:tcPr>
            <w:tcW w:w="283" w:type="dxa"/>
            <w:tcBorders>
              <w:top w:val="nil"/>
              <w:left w:val="nil"/>
              <w:bottom w:val="nil"/>
              <w:right w:val="single" w:sz="8" w:space="0" w:color="auto"/>
            </w:tcBorders>
            <w:tcMar>
              <w:top w:w="0" w:type="dxa"/>
              <w:left w:w="108" w:type="dxa"/>
              <w:bottom w:w="0" w:type="dxa"/>
              <w:right w:w="108" w:type="dxa"/>
            </w:tcMar>
            <w:vAlign w:val="center"/>
            <w:hideMark/>
          </w:tcPr>
          <w:p w14:paraId="49E4AFDF" w14:textId="77777777" w:rsidR="00216BC1" w:rsidRPr="00B26D3F" w:rsidRDefault="00216BC1">
            <w:pPr>
              <w:rPr>
                <w:rFonts w:ascii="Verdana" w:eastAsia="Times New Roman" w:hAnsi="Verdana"/>
                <w:color w:val="000000"/>
                <w:sz w:val="22"/>
                <w:szCs w:val="22"/>
              </w:rPr>
            </w:pPr>
            <w:r w:rsidRPr="00B26D3F">
              <w:rPr>
                <w:rFonts w:ascii="Verdana" w:eastAsia="Times New Roman" w:hAnsi="Verdana"/>
                <w:color w:val="000000"/>
                <w:sz w:val="22"/>
                <w:szCs w:val="22"/>
              </w:rPr>
              <w:t> </w:t>
            </w:r>
          </w:p>
        </w:tc>
        <w:tc>
          <w:tcPr>
            <w:tcW w:w="26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53BCEB5" w14:textId="038CD9D9" w:rsidR="00216BC1" w:rsidRPr="00B26D3F" w:rsidRDefault="00216BC1">
            <w:pPr>
              <w:jc w:val="center"/>
              <w:rPr>
                <w:rFonts w:ascii="Verdana" w:eastAsia="Times New Roman" w:hAnsi="Verdana"/>
                <w:color w:val="000000"/>
                <w:sz w:val="22"/>
                <w:szCs w:val="22"/>
              </w:rPr>
            </w:pPr>
            <w:r w:rsidRPr="00B26D3F">
              <w:rPr>
                <w:rFonts w:ascii="Verdana" w:eastAsia="Times New Roman" w:hAnsi="Verdana"/>
                <w:color w:val="000000"/>
                <w:sz w:val="22"/>
                <w:szCs w:val="22"/>
              </w:rPr>
              <w:t>Nil </w:t>
            </w:r>
          </w:p>
        </w:tc>
      </w:tr>
      <w:tr w:rsidR="00216BC1" w:rsidRPr="00B26D3F" w14:paraId="17B6FF3E" w14:textId="77777777" w:rsidTr="00216BC1">
        <w:trPr>
          <w:trHeight w:val="454"/>
        </w:trPr>
        <w:tc>
          <w:tcPr>
            <w:tcW w:w="609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0448261" w14:textId="77777777" w:rsidR="00216BC1" w:rsidRPr="00B26D3F" w:rsidRDefault="00216BC1">
            <w:pPr>
              <w:rPr>
                <w:rFonts w:ascii="Verdana" w:eastAsia="Times New Roman" w:hAnsi="Verdana"/>
                <w:color w:val="000000"/>
                <w:sz w:val="22"/>
                <w:szCs w:val="22"/>
              </w:rPr>
            </w:pPr>
            <w:r w:rsidRPr="00B26D3F">
              <w:rPr>
                <w:rFonts w:ascii="Verdana" w:eastAsia="Times New Roman" w:hAnsi="Verdana"/>
                <w:color w:val="000000"/>
                <w:sz w:val="22"/>
                <w:szCs w:val="22"/>
              </w:rPr>
              <w:t>2.3 Olaparib (Lynparza)</w:t>
            </w:r>
          </w:p>
        </w:tc>
        <w:tc>
          <w:tcPr>
            <w:tcW w:w="283" w:type="dxa"/>
            <w:tcBorders>
              <w:top w:val="nil"/>
              <w:left w:val="nil"/>
              <w:bottom w:val="nil"/>
              <w:right w:val="single" w:sz="8" w:space="0" w:color="auto"/>
            </w:tcBorders>
            <w:tcMar>
              <w:top w:w="0" w:type="dxa"/>
              <w:left w:w="108" w:type="dxa"/>
              <w:bottom w:w="0" w:type="dxa"/>
              <w:right w:w="108" w:type="dxa"/>
            </w:tcMar>
            <w:vAlign w:val="center"/>
            <w:hideMark/>
          </w:tcPr>
          <w:p w14:paraId="1F4A8A1F" w14:textId="77777777" w:rsidR="00216BC1" w:rsidRPr="00B26D3F" w:rsidRDefault="00216BC1">
            <w:pPr>
              <w:rPr>
                <w:rFonts w:ascii="Verdana" w:eastAsia="Times New Roman" w:hAnsi="Verdana"/>
                <w:color w:val="000000"/>
                <w:sz w:val="22"/>
                <w:szCs w:val="22"/>
              </w:rPr>
            </w:pPr>
            <w:r w:rsidRPr="00B26D3F">
              <w:rPr>
                <w:rFonts w:ascii="Verdana" w:eastAsia="Times New Roman" w:hAnsi="Verdana"/>
                <w:color w:val="000000"/>
                <w:sz w:val="22"/>
                <w:szCs w:val="22"/>
              </w:rPr>
              <w:t> </w:t>
            </w:r>
          </w:p>
        </w:tc>
        <w:tc>
          <w:tcPr>
            <w:tcW w:w="26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9A19AA9" w14:textId="3E8D66B2" w:rsidR="00216BC1" w:rsidRPr="00B26D3F" w:rsidRDefault="00216BC1">
            <w:pPr>
              <w:jc w:val="center"/>
              <w:rPr>
                <w:rFonts w:ascii="Verdana" w:eastAsia="Times New Roman" w:hAnsi="Verdana"/>
                <w:color w:val="000000"/>
                <w:sz w:val="22"/>
                <w:szCs w:val="22"/>
              </w:rPr>
            </w:pPr>
            <w:r w:rsidRPr="00B26D3F">
              <w:rPr>
                <w:rFonts w:ascii="Verdana" w:eastAsia="Times New Roman" w:hAnsi="Verdana"/>
                <w:color w:val="000000"/>
                <w:sz w:val="22"/>
                <w:szCs w:val="22"/>
              </w:rPr>
              <w:t> &lt;5*</w:t>
            </w:r>
          </w:p>
        </w:tc>
      </w:tr>
    </w:tbl>
    <w:p w14:paraId="626AA9B0" w14:textId="77777777" w:rsidR="00216BC1" w:rsidRPr="00B26D3F" w:rsidRDefault="00216BC1" w:rsidP="00216BC1">
      <w:pPr>
        <w:rPr>
          <w:rFonts w:ascii="Verdana" w:eastAsia="Times New Roman" w:hAnsi="Verdana" w:cs="Calibri"/>
          <w:color w:val="000000"/>
          <w:sz w:val="22"/>
          <w:szCs w:val="22"/>
        </w:rPr>
      </w:pPr>
      <w:r w:rsidRPr="00B26D3F">
        <w:rPr>
          <w:rFonts w:ascii="Verdana" w:eastAsia="Times New Roman" w:hAnsi="Verdana"/>
          <w:color w:val="000000"/>
          <w:sz w:val="22"/>
          <w:szCs w:val="22"/>
        </w:rPr>
        <w:t> </w:t>
      </w:r>
    </w:p>
    <w:p w14:paraId="30FCBFAC" w14:textId="557F6D9C" w:rsidR="00216BC1" w:rsidRPr="00B26D3F" w:rsidRDefault="00216BC1" w:rsidP="00216BC1">
      <w:pPr>
        <w:rPr>
          <w:rFonts w:ascii="Verdana" w:eastAsia="Times New Roman" w:hAnsi="Verdana"/>
          <w:b/>
          <w:bCs/>
          <w:color w:val="000000"/>
          <w:sz w:val="22"/>
          <w:szCs w:val="22"/>
        </w:rPr>
      </w:pPr>
      <w:r w:rsidRPr="00B26D3F">
        <w:rPr>
          <w:rFonts w:ascii="Verdana" w:eastAsia="Times New Roman" w:hAnsi="Verdana"/>
          <w:b/>
          <w:bCs/>
          <w:color w:val="000000"/>
          <w:sz w:val="22"/>
          <w:szCs w:val="22"/>
        </w:rPr>
        <w:t xml:space="preserve">Q3. How many patients received the following medicines with </w:t>
      </w:r>
      <w:r w:rsidRPr="00B26D3F">
        <w:rPr>
          <w:rFonts w:ascii="Verdana" w:eastAsia="Times New Roman" w:hAnsi="Verdana"/>
          <w:b/>
          <w:bCs/>
          <w:color w:val="000000"/>
          <w:sz w:val="22"/>
          <w:szCs w:val="22"/>
          <w:u w:val="single"/>
        </w:rPr>
        <w:t>curative</w:t>
      </w:r>
      <w:r w:rsidRPr="00B26D3F">
        <w:rPr>
          <w:rFonts w:ascii="Verdana" w:eastAsia="Times New Roman" w:hAnsi="Verdana"/>
          <w:b/>
          <w:bCs/>
          <w:color w:val="000000"/>
          <w:sz w:val="22"/>
          <w:szCs w:val="22"/>
        </w:rPr>
        <w:t> treatment intent in the 3 months between the start of December 2024 to the end February 2025.</w:t>
      </w:r>
    </w:p>
    <w:tbl>
      <w:tblPr>
        <w:tblW w:w="9016" w:type="dxa"/>
        <w:tblCellMar>
          <w:left w:w="0" w:type="dxa"/>
          <w:right w:w="0" w:type="dxa"/>
        </w:tblCellMar>
        <w:tblLook w:val="04A0" w:firstRow="1" w:lastRow="0" w:firstColumn="1" w:lastColumn="0" w:noHBand="0" w:noVBand="1"/>
      </w:tblPr>
      <w:tblGrid>
        <w:gridCol w:w="5318"/>
        <w:gridCol w:w="1179"/>
        <w:gridCol w:w="2519"/>
      </w:tblGrid>
      <w:tr w:rsidR="00216BC1" w:rsidRPr="00B26D3F" w14:paraId="04A55328" w14:textId="77777777" w:rsidTr="00216BC1">
        <w:trPr>
          <w:trHeight w:val="660"/>
        </w:trPr>
        <w:tc>
          <w:tcPr>
            <w:tcW w:w="6091" w:type="dxa"/>
            <w:tcBorders>
              <w:top w:val="single" w:sz="8" w:space="0" w:color="auto"/>
              <w:left w:val="single" w:sz="8" w:space="0" w:color="auto"/>
              <w:bottom w:val="single" w:sz="8" w:space="0" w:color="auto"/>
              <w:right w:val="single" w:sz="8" w:space="0" w:color="auto"/>
            </w:tcBorders>
            <w:shd w:val="clear" w:color="auto" w:fill="E7E6E6"/>
            <w:tcMar>
              <w:top w:w="0" w:type="dxa"/>
              <w:left w:w="108" w:type="dxa"/>
              <w:bottom w:w="0" w:type="dxa"/>
              <w:right w:w="108" w:type="dxa"/>
            </w:tcMar>
            <w:hideMark/>
          </w:tcPr>
          <w:p w14:paraId="6B51F130" w14:textId="77777777" w:rsidR="00216BC1" w:rsidRPr="00B26D3F" w:rsidRDefault="00216BC1">
            <w:pPr>
              <w:rPr>
                <w:rFonts w:ascii="Verdana" w:eastAsia="Times New Roman" w:hAnsi="Verdana"/>
                <w:b/>
                <w:bCs/>
                <w:color w:val="000000"/>
                <w:sz w:val="22"/>
                <w:szCs w:val="22"/>
              </w:rPr>
            </w:pPr>
            <w:r w:rsidRPr="00B26D3F">
              <w:rPr>
                <w:rFonts w:ascii="Verdana" w:eastAsia="Times New Roman" w:hAnsi="Verdana"/>
                <w:b/>
                <w:bCs/>
                <w:color w:val="000000"/>
                <w:sz w:val="22"/>
                <w:szCs w:val="22"/>
              </w:rPr>
              <w:t>Name of combination or monotherapy</w:t>
            </w:r>
          </w:p>
        </w:tc>
        <w:tc>
          <w:tcPr>
            <w:tcW w:w="283" w:type="dxa"/>
            <w:tcBorders>
              <w:top w:val="nil"/>
              <w:left w:val="nil"/>
              <w:bottom w:val="nil"/>
              <w:right w:val="single" w:sz="8" w:space="0" w:color="auto"/>
            </w:tcBorders>
            <w:tcMar>
              <w:top w:w="0" w:type="dxa"/>
              <w:left w:w="108" w:type="dxa"/>
              <w:bottom w:w="0" w:type="dxa"/>
              <w:right w:w="108" w:type="dxa"/>
            </w:tcMar>
            <w:hideMark/>
          </w:tcPr>
          <w:p w14:paraId="419EB81F" w14:textId="77777777" w:rsidR="00216BC1" w:rsidRPr="00B26D3F" w:rsidRDefault="00216BC1">
            <w:pPr>
              <w:rPr>
                <w:rFonts w:ascii="Verdana" w:eastAsia="Times New Roman" w:hAnsi="Verdana"/>
                <w:b/>
                <w:bCs/>
                <w:color w:val="000000"/>
                <w:sz w:val="22"/>
                <w:szCs w:val="22"/>
              </w:rPr>
            </w:pPr>
            <w:r w:rsidRPr="00B26D3F">
              <w:rPr>
                <w:rFonts w:ascii="Verdana" w:eastAsia="Times New Roman" w:hAnsi="Verdana"/>
                <w:b/>
                <w:bCs/>
                <w:color w:val="000000"/>
                <w:sz w:val="22"/>
                <w:szCs w:val="22"/>
              </w:rPr>
              <w:t> </w:t>
            </w:r>
          </w:p>
        </w:tc>
        <w:tc>
          <w:tcPr>
            <w:tcW w:w="2642" w:type="dxa"/>
            <w:tcBorders>
              <w:top w:val="single" w:sz="8" w:space="0" w:color="auto"/>
              <w:left w:val="nil"/>
              <w:bottom w:val="single" w:sz="8" w:space="0" w:color="auto"/>
              <w:right w:val="single" w:sz="8" w:space="0" w:color="auto"/>
            </w:tcBorders>
            <w:shd w:val="clear" w:color="auto" w:fill="E7E6E6"/>
            <w:tcMar>
              <w:top w:w="0" w:type="dxa"/>
              <w:left w:w="108" w:type="dxa"/>
              <w:bottom w:w="0" w:type="dxa"/>
              <w:right w:w="108" w:type="dxa"/>
            </w:tcMar>
            <w:hideMark/>
          </w:tcPr>
          <w:p w14:paraId="010A5681" w14:textId="77777777" w:rsidR="00216BC1" w:rsidRPr="00B26D3F" w:rsidRDefault="00216BC1">
            <w:pPr>
              <w:rPr>
                <w:rFonts w:ascii="Verdana" w:eastAsia="Times New Roman" w:hAnsi="Verdana"/>
                <w:b/>
                <w:bCs/>
                <w:color w:val="000000"/>
                <w:sz w:val="22"/>
                <w:szCs w:val="22"/>
              </w:rPr>
            </w:pPr>
            <w:r w:rsidRPr="00B26D3F">
              <w:rPr>
                <w:rFonts w:ascii="Verdana" w:eastAsia="Times New Roman" w:hAnsi="Verdana"/>
                <w:b/>
                <w:bCs/>
                <w:color w:val="000000"/>
                <w:sz w:val="22"/>
                <w:szCs w:val="22"/>
              </w:rPr>
              <w:t>Number patients treated</w:t>
            </w:r>
          </w:p>
        </w:tc>
      </w:tr>
      <w:tr w:rsidR="00216BC1" w:rsidRPr="00B26D3F" w14:paraId="0EB49663" w14:textId="77777777" w:rsidTr="00216BC1">
        <w:trPr>
          <w:trHeight w:val="454"/>
        </w:trPr>
        <w:tc>
          <w:tcPr>
            <w:tcW w:w="609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573D32A" w14:textId="77777777" w:rsidR="00216BC1" w:rsidRPr="00B26D3F" w:rsidRDefault="00216BC1">
            <w:pPr>
              <w:rPr>
                <w:rFonts w:ascii="Verdana" w:eastAsia="Times New Roman" w:hAnsi="Verdana"/>
                <w:color w:val="000000"/>
                <w:sz w:val="22"/>
                <w:szCs w:val="22"/>
              </w:rPr>
            </w:pPr>
            <w:r w:rsidRPr="00B26D3F">
              <w:rPr>
                <w:rFonts w:ascii="Verdana" w:eastAsia="Times New Roman" w:hAnsi="Verdana"/>
                <w:color w:val="000000"/>
                <w:sz w:val="22"/>
                <w:szCs w:val="22"/>
              </w:rPr>
              <w:t>3.1 Abemaciclib (Verzenios)</w:t>
            </w:r>
          </w:p>
        </w:tc>
        <w:tc>
          <w:tcPr>
            <w:tcW w:w="283" w:type="dxa"/>
            <w:tcBorders>
              <w:top w:val="nil"/>
              <w:left w:val="nil"/>
              <w:bottom w:val="nil"/>
              <w:right w:val="single" w:sz="8" w:space="0" w:color="auto"/>
            </w:tcBorders>
            <w:tcMar>
              <w:top w:w="0" w:type="dxa"/>
              <w:left w:w="108" w:type="dxa"/>
              <w:bottom w:w="0" w:type="dxa"/>
              <w:right w:w="108" w:type="dxa"/>
            </w:tcMar>
            <w:vAlign w:val="center"/>
            <w:hideMark/>
          </w:tcPr>
          <w:p w14:paraId="5778C8FB" w14:textId="77777777" w:rsidR="00216BC1" w:rsidRPr="00B26D3F" w:rsidRDefault="00216BC1">
            <w:pPr>
              <w:rPr>
                <w:rFonts w:ascii="Verdana" w:eastAsia="Times New Roman" w:hAnsi="Verdana"/>
                <w:color w:val="000000"/>
                <w:sz w:val="22"/>
                <w:szCs w:val="22"/>
              </w:rPr>
            </w:pPr>
            <w:r w:rsidRPr="00B26D3F">
              <w:rPr>
                <w:rFonts w:ascii="Verdana" w:eastAsia="Times New Roman" w:hAnsi="Verdana"/>
                <w:color w:val="000000"/>
                <w:sz w:val="22"/>
                <w:szCs w:val="22"/>
              </w:rPr>
              <w:t> </w:t>
            </w:r>
          </w:p>
        </w:tc>
        <w:tc>
          <w:tcPr>
            <w:tcW w:w="26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FC33427" w14:textId="72BB5EA2" w:rsidR="00216BC1" w:rsidRPr="00B26D3F" w:rsidRDefault="00216BC1">
            <w:pPr>
              <w:jc w:val="center"/>
              <w:rPr>
                <w:rFonts w:ascii="Verdana" w:eastAsia="Times New Roman" w:hAnsi="Verdana"/>
                <w:color w:val="000000"/>
                <w:sz w:val="22"/>
                <w:szCs w:val="22"/>
              </w:rPr>
            </w:pPr>
            <w:r w:rsidRPr="00B26D3F">
              <w:rPr>
                <w:rFonts w:ascii="Verdana" w:eastAsia="Times New Roman" w:hAnsi="Verdana"/>
                <w:color w:val="000000"/>
                <w:sz w:val="22"/>
                <w:szCs w:val="22"/>
              </w:rPr>
              <w:t>36 </w:t>
            </w:r>
          </w:p>
        </w:tc>
      </w:tr>
      <w:tr w:rsidR="00216BC1" w:rsidRPr="00B26D3F" w14:paraId="5C81C92D" w14:textId="77777777" w:rsidTr="00216BC1">
        <w:trPr>
          <w:trHeight w:val="454"/>
        </w:trPr>
        <w:tc>
          <w:tcPr>
            <w:tcW w:w="609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0F9FBC1" w14:textId="77777777" w:rsidR="00216BC1" w:rsidRPr="00B26D3F" w:rsidRDefault="00216BC1">
            <w:pPr>
              <w:rPr>
                <w:rFonts w:ascii="Verdana" w:eastAsia="Times New Roman" w:hAnsi="Verdana"/>
                <w:color w:val="000000"/>
                <w:sz w:val="22"/>
                <w:szCs w:val="22"/>
              </w:rPr>
            </w:pPr>
            <w:r w:rsidRPr="00B26D3F">
              <w:rPr>
                <w:rFonts w:ascii="Verdana" w:eastAsia="Times New Roman" w:hAnsi="Verdana"/>
                <w:color w:val="000000"/>
                <w:sz w:val="22"/>
                <w:szCs w:val="22"/>
              </w:rPr>
              <w:t>3.2 Ribociclib (Kisqali)</w:t>
            </w:r>
          </w:p>
        </w:tc>
        <w:tc>
          <w:tcPr>
            <w:tcW w:w="283" w:type="dxa"/>
            <w:tcBorders>
              <w:top w:val="nil"/>
              <w:left w:val="nil"/>
              <w:bottom w:val="nil"/>
              <w:right w:val="single" w:sz="8" w:space="0" w:color="auto"/>
            </w:tcBorders>
            <w:tcMar>
              <w:top w:w="0" w:type="dxa"/>
              <w:left w:w="108" w:type="dxa"/>
              <w:bottom w:w="0" w:type="dxa"/>
              <w:right w:w="108" w:type="dxa"/>
            </w:tcMar>
            <w:vAlign w:val="center"/>
            <w:hideMark/>
          </w:tcPr>
          <w:p w14:paraId="513BDFE6" w14:textId="77777777" w:rsidR="00216BC1" w:rsidRPr="00B26D3F" w:rsidRDefault="00216BC1">
            <w:pPr>
              <w:rPr>
                <w:rFonts w:ascii="Verdana" w:eastAsia="Times New Roman" w:hAnsi="Verdana"/>
                <w:color w:val="000000"/>
                <w:sz w:val="22"/>
                <w:szCs w:val="22"/>
              </w:rPr>
            </w:pPr>
            <w:r w:rsidRPr="00B26D3F">
              <w:rPr>
                <w:rFonts w:ascii="Verdana" w:eastAsia="Times New Roman" w:hAnsi="Verdana"/>
                <w:color w:val="000000"/>
                <w:sz w:val="22"/>
                <w:szCs w:val="22"/>
              </w:rPr>
              <w:t> </w:t>
            </w:r>
          </w:p>
        </w:tc>
        <w:tc>
          <w:tcPr>
            <w:tcW w:w="26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1094AA8" w14:textId="50F6B8D5" w:rsidR="00216BC1" w:rsidRPr="00B26D3F" w:rsidRDefault="00216BC1">
            <w:pPr>
              <w:jc w:val="center"/>
              <w:rPr>
                <w:rFonts w:ascii="Verdana" w:eastAsia="Times New Roman" w:hAnsi="Verdana"/>
                <w:color w:val="000000"/>
                <w:sz w:val="22"/>
                <w:szCs w:val="22"/>
              </w:rPr>
            </w:pPr>
            <w:r w:rsidRPr="00B26D3F">
              <w:rPr>
                <w:rFonts w:ascii="Verdana" w:eastAsia="Times New Roman" w:hAnsi="Verdana"/>
                <w:color w:val="000000"/>
                <w:sz w:val="22"/>
                <w:szCs w:val="22"/>
              </w:rPr>
              <w:t>Nil </w:t>
            </w:r>
          </w:p>
        </w:tc>
      </w:tr>
    </w:tbl>
    <w:p w14:paraId="7A0F9B63" w14:textId="77777777" w:rsidR="00216BC1" w:rsidRPr="00B26D3F" w:rsidRDefault="00216BC1" w:rsidP="00216BC1">
      <w:pPr>
        <w:rPr>
          <w:rFonts w:ascii="Verdana" w:eastAsia="Times New Roman" w:hAnsi="Verdana" w:cs="Calibri"/>
          <w:color w:val="000000"/>
          <w:sz w:val="22"/>
          <w:szCs w:val="22"/>
        </w:rPr>
      </w:pPr>
      <w:r w:rsidRPr="00B26D3F">
        <w:rPr>
          <w:rFonts w:ascii="Verdana" w:eastAsia="Times New Roman" w:hAnsi="Verdana"/>
          <w:color w:val="000000"/>
          <w:sz w:val="22"/>
          <w:szCs w:val="22"/>
        </w:rPr>
        <w:t> </w:t>
      </w:r>
    </w:p>
    <w:p w14:paraId="43C91AAD" w14:textId="6070AE7E" w:rsidR="00216BC1" w:rsidRPr="00B26D3F" w:rsidRDefault="00216BC1" w:rsidP="00216BC1">
      <w:pPr>
        <w:rPr>
          <w:rFonts w:ascii="Verdana" w:eastAsia="Times New Roman" w:hAnsi="Verdana"/>
          <w:b/>
          <w:bCs/>
          <w:color w:val="000000"/>
          <w:sz w:val="22"/>
          <w:szCs w:val="22"/>
        </w:rPr>
      </w:pPr>
      <w:r w:rsidRPr="00B26D3F">
        <w:rPr>
          <w:rFonts w:ascii="Verdana" w:eastAsia="Times New Roman" w:hAnsi="Verdana"/>
          <w:b/>
          <w:bCs/>
          <w:color w:val="000000"/>
          <w:sz w:val="22"/>
          <w:szCs w:val="22"/>
        </w:rPr>
        <w:t>Q4. How many patients were treated with the following medicines in combination with fulvestrant in the 3 months between the start of December 2024 to the end February 2025.</w:t>
      </w:r>
    </w:p>
    <w:tbl>
      <w:tblPr>
        <w:tblW w:w="9016" w:type="dxa"/>
        <w:tblCellMar>
          <w:left w:w="0" w:type="dxa"/>
          <w:right w:w="0" w:type="dxa"/>
        </w:tblCellMar>
        <w:tblLook w:val="04A0" w:firstRow="1" w:lastRow="0" w:firstColumn="1" w:lastColumn="0" w:noHBand="0" w:noVBand="1"/>
      </w:tblPr>
      <w:tblGrid>
        <w:gridCol w:w="5318"/>
        <w:gridCol w:w="1179"/>
        <w:gridCol w:w="2519"/>
      </w:tblGrid>
      <w:tr w:rsidR="00216BC1" w:rsidRPr="00B26D3F" w14:paraId="0BB67C5A" w14:textId="77777777" w:rsidTr="00216BC1">
        <w:trPr>
          <w:trHeight w:val="660"/>
        </w:trPr>
        <w:tc>
          <w:tcPr>
            <w:tcW w:w="6091" w:type="dxa"/>
            <w:tcBorders>
              <w:top w:val="single" w:sz="8" w:space="0" w:color="auto"/>
              <w:left w:val="single" w:sz="8" w:space="0" w:color="auto"/>
              <w:bottom w:val="single" w:sz="8" w:space="0" w:color="auto"/>
              <w:right w:val="single" w:sz="8" w:space="0" w:color="auto"/>
            </w:tcBorders>
            <w:shd w:val="clear" w:color="auto" w:fill="E7E6E6"/>
            <w:tcMar>
              <w:top w:w="0" w:type="dxa"/>
              <w:left w:w="108" w:type="dxa"/>
              <w:bottom w:w="0" w:type="dxa"/>
              <w:right w:w="108" w:type="dxa"/>
            </w:tcMar>
            <w:hideMark/>
          </w:tcPr>
          <w:p w14:paraId="1511467A" w14:textId="77777777" w:rsidR="00216BC1" w:rsidRPr="00B26D3F" w:rsidRDefault="00216BC1">
            <w:pPr>
              <w:rPr>
                <w:rFonts w:ascii="Verdana" w:eastAsia="Times New Roman" w:hAnsi="Verdana"/>
                <w:b/>
                <w:bCs/>
                <w:color w:val="000000"/>
                <w:sz w:val="22"/>
                <w:szCs w:val="22"/>
              </w:rPr>
            </w:pPr>
            <w:r w:rsidRPr="00B26D3F">
              <w:rPr>
                <w:rFonts w:ascii="Verdana" w:eastAsia="Times New Roman" w:hAnsi="Verdana"/>
                <w:b/>
                <w:bCs/>
                <w:color w:val="000000"/>
                <w:sz w:val="22"/>
                <w:szCs w:val="22"/>
              </w:rPr>
              <w:t>Name of combination or monotherapy</w:t>
            </w:r>
          </w:p>
        </w:tc>
        <w:tc>
          <w:tcPr>
            <w:tcW w:w="283" w:type="dxa"/>
            <w:tcBorders>
              <w:top w:val="nil"/>
              <w:left w:val="nil"/>
              <w:bottom w:val="nil"/>
              <w:right w:val="single" w:sz="8" w:space="0" w:color="auto"/>
            </w:tcBorders>
            <w:tcMar>
              <w:top w:w="0" w:type="dxa"/>
              <w:left w:w="108" w:type="dxa"/>
              <w:bottom w:w="0" w:type="dxa"/>
              <w:right w:w="108" w:type="dxa"/>
            </w:tcMar>
            <w:hideMark/>
          </w:tcPr>
          <w:p w14:paraId="52C971D0" w14:textId="77777777" w:rsidR="00216BC1" w:rsidRPr="00B26D3F" w:rsidRDefault="00216BC1">
            <w:pPr>
              <w:rPr>
                <w:rFonts w:ascii="Verdana" w:eastAsia="Times New Roman" w:hAnsi="Verdana"/>
                <w:b/>
                <w:bCs/>
                <w:color w:val="000000"/>
                <w:sz w:val="22"/>
                <w:szCs w:val="22"/>
              </w:rPr>
            </w:pPr>
            <w:r w:rsidRPr="00B26D3F">
              <w:rPr>
                <w:rFonts w:ascii="Verdana" w:eastAsia="Times New Roman" w:hAnsi="Verdana"/>
                <w:b/>
                <w:bCs/>
                <w:color w:val="000000"/>
                <w:sz w:val="22"/>
                <w:szCs w:val="22"/>
              </w:rPr>
              <w:t> </w:t>
            </w:r>
          </w:p>
        </w:tc>
        <w:tc>
          <w:tcPr>
            <w:tcW w:w="2642" w:type="dxa"/>
            <w:tcBorders>
              <w:top w:val="single" w:sz="8" w:space="0" w:color="auto"/>
              <w:left w:val="nil"/>
              <w:bottom w:val="single" w:sz="8" w:space="0" w:color="auto"/>
              <w:right w:val="single" w:sz="8" w:space="0" w:color="auto"/>
            </w:tcBorders>
            <w:shd w:val="clear" w:color="auto" w:fill="E7E6E6"/>
            <w:tcMar>
              <w:top w:w="0" w:type="dxa"/>
              <w:left w:w="108" w:type="dxa"/>
              <w:bottom w:w="0" w:type="dxa"/>
              <w:right w:w="108" w:type="dxa"/>
            </w:tcMar>
            <w:hideMark/>
          </w:tcPr>
          <w:p w14:paraId="15201AF2" w14:textId="77777777" w:rsidR="00216BC1" w:rsidRPr="00B26D3F" w:rsidRDefault="00216BC1">
            <w:pPr>
              <w:rPr>
                <w:rFonts w:ascii="Verdana" w:eastAsia="Times New Roman" w:hAnsi="Verdana"/>
                <w:b/>
                <w:bCs/>
                <w:color w:val="000000"/>
                <w:sz w:val="22"/>
                <w:szCs w:val="22"/>
              </w:rPr>
            </w:pPr>
            <w:r w:rsidRPr="00B26D3F">
              <w:rPr>
                <w:rFonts w:ascii="Verdana" w:eastAsia="Times New Roman" w:hAnsi="Verdana"/>
                <w:b/>
                <w:bCs/>
                <w:color w:val="000000"/>
                <w:sz w:val="22"/>
                <w:szCs w:val="22"/>
              </w:rPr>
              <w:t>Number patients treated</w:t>
            </w:r>
          </w:p>
        </w:tc>
      </w:tr>
      <w:tr w:rsidR="00216BC1" w:rsidRPr="00B26D3F" w14:paraId="60222D6F" w14:textId="77777777" w:rsidTr="00216BC1">
        <w:trPr>
          <w:trHeight w:val="454"/>
        </w:trPr>
        <w:tc>
          <w:tcPr>
            <w:tcW w:w="609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2CD3247" w14:textId="77777777" w:rsidR="00216BC1" w:rsidRPr="00B26D3F" w:rsidRDefault="00216BC1">
            <w:pPr>
              <w:rPr>
                <w:rFonts w:ascii="Verdana" w:eastAsia="Times New Roman" w:hAnsi="Verdana"/>
                <w:color w:val="000000"/>
                <w:sz w:val="22"/>
                <w:szCs w:val="22"/>
              </w:rPr>
            </w:pPr>
            <w:r w:rsidRPr="00B26D3F">
              <w:rPr>
                <w:rFonts w:ascii="Verdana" w:eastAsia="Times New Roman" w:hAnsi="Verdana"/>
                <w:color w:val="000000"/>
                <w:sz w:val="22"/>
                <w:szCs w:val="22"/>
              </w:rPr>
              <w:t>4.1 Abemaciclib (Verzenios) + Fulvestrant (fulvestrant or Faslodex)</w:t>
            </w:r>
          </w:p>
        </w:tc>
        <w:tc>
          <w:tcPr>
            <w:tcW w:w="283" w:type="dxa"/>
            <w:tcBorders>
              <w:top w:val="nil"/>
              <w:left w:val="nil"/>
              <w:bottom w:val="nil"/>
              <w:right w:val="single" w:sz="8" w:space="0" w:color="auto"/>
            </w:tcBorders>
            <w:tcMar>
              <w:top w:w="0" w:type="dxa"/>
              <w:left w:w="108" w:type="dxa"/>
              <w:bottom w:w="0" w:type="dxa"/>
              <w:right w:w="108" w:type="dxa"/>
            </w:tcMar>
            <w:vAlign w:val="center"/>
            <w:hideMark/>
          </w:tcPr>
          <w:p w14:paraId="450EC6BA" w14:textId="77777777" w:rsidR="00216BC1" w:rsidRPr="00B26D3F" w:rsidRDefault="00216BC1">
            <w:pPr>
              <w:rPr>
                <w:rFonts w:ascii="Verdana" w:eastAsia="Times New Roman" w:hAnsi="Verdana"/>
                <w:color w:val="000000"/>
                <w:sz w:val="22"/>
                <w:szCs w:val="22"/>
              </w:rPr>
            </w:pPr>
            <w:r w:rsidRPr="00B26D3F">
              <w:rPr>
                <w:rFonts w:ascii="Verdana" w:eastAsia="Times New Roman" w:hAnsi="Verdana"/>
                <w:color w:val="000000"/>
                <w:sz w:val="22"/>
                <w:szCs w:val="22"/>
              </w:rPr>
              <w:t> </w:t>
            </w:r>
          </w:p>
        </w:tc>
        <w:tc>
          <w:tcPr>
            <w:tcW w:w="26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2EAAE00" w14:textId="4B702748" w:rsidR="00216BC1" w:rsidRPr="00B26D3F" w:rsidRDefault="00216BC1">
            <w:pPr>
              <w:jc w:val="center"/>
              <w:rPr>
                <w:rFonts w:ascii="Verdana" w:eastAsia="Times New Roman" w:hAnsi="Verdana"/>
                <w:color w:val="000000"/>
                <w:sz w:val="22"/>
                <w:szCs w:val="22"/>
              </w:rPr>
            </w:pPr>
            <w:r w:rsidRPr="00B26D3F">
              <w:rPr>
                <w:rFonts w:ascii="Verdana" w:eastAsia="Times New Roman" w:hAnsi="Verdana"/>
                <w:color w:val="000000"/>
                <w:sz w:val="22"/>
                <w:szCs w:val="22"/>
              </w:rPr>
              <w:t> &lt;5*</w:t>
            </w:r>
          </w:p>
        </w:tc>
      </w:tr>
      <w:tr w:rsidR="00216BC1" w:rsidRPr="00B26D3F" w14:paraId="190F0CFB" w14:textId="77777777" w:rsidTr="00216BC1">
        <w:trPr>
          <w:trHeight w:val="454"/>
        </w:trPr>
        <w:tc>
          <w:tcPr>
            <w:tcW w:w="609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A35E9B2" w14:textId="77777777" w:rsidR="00216BC1" w:rsidRPr="00B26D3F" w:rsidRDefault="00216BC1">
            <w:pPr>
              <w:rPr>
                <w:rFonts w:ascii="Verdana" w:eastAsia="Times New Roman" w:hAnsi="Verdana"/>
                <w:color w:val="000000"/>
                <w:sz w:val="22"/>
                <w:szCs w:val="22"/>
              </w:rPr>
            </w:pPr>
            <w:r w:rsidRPr="00B26D3F">
              <w:rPr>
                <w:rFonts w:ascii="Verdana" w:eastAsia="Times New Roman" w:hAnsi="Verdana"/>
                <w:color w:val="000000"/>
                <w:sz w:val="22"/>
                <w:szCs w:val="22"/>
              </w:rPr>
              <w:t>4.2 Palbociclib (Ibrance) + Fulvestrant (fulvestrant or Faslodex)</w:t>
            </w:r>
          </w:p>
        </w:tc>
        <w:tc>
          <w:tcPr>
            <w:tcW w:w="283" w:type="dxa"/>
            <w:tcBorders>
              <w:top w:val="nil"/>
              <w:left w:val="nil"/>
              <w:bottom w:val="nil"/>
              <w:right w:val="single" w:sz="8" w:space="0" w:color="auto"/>
            </w:tcBorders>
            <w:tcMar>
              <w:top w:w="0" w:type="dxa"/>
              <w:left w:w="108" w:type="dxa"/>
              <w:bottom w:w="0" w:type="dxa"/>
              <w:right w:w="108" w:type="dxa"/>
            </w:tcMar>
            <w:vAlign w:val="center"/>
            <w:hideMark/>
          </w:tcPr>
          <w:p w14:paraId="21531A7F" w14:textId="77777777" w:rsidR="00216BC1" w:rsidRPr="00B26D3F" w:rsidRDefault="00216BC1">
            <w:pPr>
              <w:rPr>
                <w:rFonts w:ascii="Verdana" w:eastAsia="Times New Roman" w:hAnsi="Verdana"/>
                <w:color w:val="000000"/>
                <w:sz w:val="22"/>
                <w:szCs w:val="22"/>
              </w:rPr>
            </w:pPr>
            <w:r w:rsidRPr="00B26D3F">
              <w:rPr>
                <w:rFonts w:ascii="Verdana" w:eastAsia="Times New Roman" w:hAnsi="Verdana"/>
                <w:color w:val="000000"/>
                <w:sz w:val="22"/>
                <w:szCs w:val="22"/>
              </w:rPr>
              <w:t> </w:t>
            </w:r>
          </w:p>
        </w:tc>
        <w:tc>
          <w:tcPr>
            <w:tcW w:w="26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C2C42E5" w14:textId="289FD9DD" w:rsidR="00216BC1" w:rsidRPr="00B26D3F" w:rsidRDefault="00216BC1">
            <w:pPr>
              <w:jc w:val="center"/>
              <w:rPr>
                <w:rFonts w:ascii="Verdana" w:eastAsia="Times New Roman" w:hAnsi="Verdana"/>
                <w:color w:val="000000"/>
                <w:sz w:val="22"/>
                <w:szCs w:val="22"/>
              </w:rPr>
            </w:pPr>
            <w:r w:rsidRPr="00B26D3F">
              <w:rPr>
                <w:rFonts w:ascii="Verdana" w:eastAsia="Times New Roman" w:hAnsi="Verdana"/>
                <w:color w:val="000000"/>
                <w:sz w:val="22"/>
                <w:szCs w:val="22"/>
              </w:rPr>
              <w:t> 5</w:t>
            </w:r>
          </w:p>
        </w:tc>
      </w:tr>
      <w:tr w:rsidR="00216BC1" w:rsidRPr="00B26D3F" w14:paraId="42E9B4C8" w14:textId="77777777" w:rsidTr="00216BC1">
        <w:trPr>
          <w:trHeight w:val="454"/>
        </w:trPr>
        <w:tc>
          <w:tcPr>
            <w:tcW w:w="609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171BF17" w14:textId="77777777" w:rsidR="00216BC1" w:rsidRPr="00B26D3F" w:rsidRDefault="00216BC1">
            <w:pPr>
              <w:rPr>
                <w:rFonts w:ascii="Verdana" w:eastAsia="Times New Roman" w:hAnsi="Verdana"/>
                <w:color w:val="000000"/>
                <w:sz w:val="22"/>
                <w:szCs w:val="22"/>
              </w:rPr>
            </w:pPr>
            <w:r w:rsidRPr="00B26D3F">
              <w:rPr>
                <w:rFonts w:ascii="Verdana" w:eastAsia="Times New Roman" w:hAnsi="Verdana"/>
                <w:color w:val="000000"/>
                <w:sz w:val="22"/>
                <w:szCs w:val="22"/>
              </w:rPr>
              <w:t>4.3 Ribociclib (Kisqali) + Fulvestrant (fulvestrant or Faslodex)</w:t>
            </w:r>
          </w:p>
        </w:tc>
        <w:tc>
          <w:tcPr>
            <w:tcW w:w="283" w:type="dxa"/>
            <w:tcBorders>
              <w:top w:val="nil"/>
              <w:left w:val="nil"/>
              <w:bottom w:val="nil"/>
              <w:right w:val="single" w:sz="8" w:space="0" w:color="auto"/>
            </w:tcBorders>
            <w:tcMar>
              <w:top w:w="0" w:type="dxa"/>
              <w:left w:w="108" w:type="dxa"/>
              <w:bottom w:w="0" w:type="dxa"/>
              <w:right w:w="108" w:type="dxa"/>
            </w:tcMar>
            <w:vAlign w:val="center"/>
            <w:hideMark/>
          </w:tcPr>
          <w:p w14:paraId="33BCC141" w14:textId="77777777" w:rsidR="00216BC1" w:rsidRPr="00B26D3F" w:rsidRDefault="00216BC1">
            <w:pPr>
              <w:rPr>
                <w:rFonts w:ascii="Verdana" w:eastAsia="Times New Roman" w:hAnsi="Verdana"/>
                <w:color w:val="000000"/>
                <w:sz w:val="22"/>
                <w:szCs w:val="22"/>
              </w:rPr>
            </w:pPr>
            <w:r w:rsidRPr="00B26D3F">
              <w:rPr>
                <w:rFonts w:ascii="Verdana" w:eastAsia="Times New Roman" w:hAnsi="Verdana"/>
                <w:color w:val="000000"/>
                <w:sz w:val="22"/>
                <w:szCs w:val="22"/>
              </w:rPr>
              <w:t> </w:t>
            </w:r>
          </w:p>
        </w:tc>
        <w:tc>
          <w:tcPr>
            <w:tcW w:w="26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B4EA3AB" w14:textId="478FC083" w:rsidR="00216BC1" w:rsidRPr="00B26D3F" w:rsidRDefault="00216BC1">
            <w:pPr>
              <w:jc w:val="center"/>
              <w:rPr>
                <w:rFonts w:ascii="Verdana" w:eastAsia="Times New Roman" w:hAnsi="Verdana"/>
                <w:color w:val="000000"/>
                <w:sz w:val="22"/>
                <w:szCs w:val="22"/>
              </w:rPr>
            </w:pPr>
            <w:r w:rsidRPr="00B26D3F">
              <w:rPr>
                <w:rFonts w:ascii="Verdana" w:eastAsia="Times New Roman" w:hAnsi="Verdana"/>
                <w:color w:val="000000"/>
                <w:sz w:val="22"/>
                <w:szCs w:val="22"/>
              </w:rPr>
              <w:t> &lt;5*</w:t>
            </w:r>
          </w:p>
        </w:tc>
      </w:tr>
    </w:tbl>
    <w:p w14:paraId="1AC93899" w14:textId="77777777" w:rsidR="00216BC1" w:rsidRPr="00B26D3F" w:rsidRDefault="00216BC1" w:rsidP="00216BC1">
      <w:pPr>
        <w:rPr>
          <w:rFonts w:ascii="Verdana" w:eastAsia="Times New Roman" w:hAnsi="Verdana" w:cs="Calibri"/>
          <w:color w:val="000000"/>
          <w:sz w:val="22"/>
          <w:szCs w:val="22"/>
        </w:rPr>
      </w:pPr>
      <w:r w:rsidRPr="00B26D3F">
        <w:rPr>
          <w:rFonts w:ascii="Verdana" w:eastAsia="Times New Roman" w:hAnsi="Verdana"/>
          <w:color w:val="000000"/>
          <w:sz w:val="22"/>
          <w:szCs w:val="22"/>
        </w:rPr>
        <w:t> </w:t>
      </w:r>
    </w:p>
    <w:p w14:paraId="348CF430" w14:textId="6795379C" w:rsidR="00216BC1" w:rsidRPr="00B26D3F" w:rsidRDefault="00216BC1" w:rsidP="00216BC1">
      <w:pPr>
        <w:rPr>
          <w:rFonts w:ascii="Verdana" w:eastAsia="Times New Roman" w:hAnsi="Verdana"/>
          <w:b/>
          <w:bCs/>
          <w:color w:val="000000"/>
          <w:sz w:val="22"/>
          <w:szCs w:val="22"/>
        </w:rPr>
      </w:pPr>
      <w:r w:rsidRPr="00B26D3F">
        <w:rPr>
          <w:rFonts w:ascii="Verdana" w:eastAsia="Times New Roman" w:hAnsi="Verdana"/>
          <w:b/>
          <w:bCs/>
          <w:color w:val="000000"/>
          <w:sz w:val="22"/>
          <w:szCs w:val="22"/>
        </w:rPr>
        <w:lastRenderedPageBreak/>
        <w:t>Q5. How many patients were treated with Olaparib (Lynparza) for the following types of breast cancer in the 3 months between the start of December 2024 to the end February 2025.</w:t>
      </w:r>
    </w:p>
    <w:tbl>
      <w:tblPr>
        <w:tblW w:w="9016" w:type="dxa"/>
        <w:tblCellMar>
          <w:left w:w="0" w:type="dxa"/>
          <w:right w:w="0" w:type="dxa"/>
        </w:tblCellMar>
        <w:tblLook w:val="04A0" w:firstRow="1" w:lastRow="0" w:firstColumn="1" w:lastColumn="0" w:noHBand="0" w:noVBand="1"/>
      </w:tblPr>
      <w:tblGrid>
        <w:gridCol w:w="5304"/>
        <w:gridCol w:w="1179"/>
        <w:gridCol w:w="2533"/>
      </w:tblGrid>
      <w:tr w:rsidR="00216BC1" w:rsidRPr="00B26D3F" w14:paraId="2229FDF6" w14:textId="77777777" w:rsidTr="00216BC1">
        <w:trPr>
          <w:trHeight w:val="660"/>
        </w:trPr>
        <w:tc>
          <w:tcPr>
            <w:tcW w:w="6091" w:type="dxa"/>
            <w:tcBorders>
              <w:top w:val="single" w:sz="8" w:space="0" w:color="auto"/>
              <w:left w:val="single" w:sz="8" w:space="0" w:color="auto"/>
              <w:bottom w:val="single" w:sz="8" w:space="0" w:color="auto"/>
              <w:right w:val="single" w:sz="8" w:space="0" w:color="auto"/>
            </w:tcBorders>
            <w:shd w:val="clear" w:color="auto" w:fill="E7E6E6"/>
            <w:tcMar>
              <w:top w:w="0" w:type="dxa"/>
              <w:left w:w="108" w:type="dxa"/>
              <w:bottom w:w="0" w:type="dxa"/>
              <w:right w:w="108" w:type="dxa"/>
            </w:tcMar>
            <w:hideMark/>
          </w:tcPr>
          <w:p w14:paraId="1E80AE88" w14:textId="77777777" w:rsidR="00216BC1" w:rsidRPr="00B26D3F" w:rsidRDefault="00216BC1">
            <w:pPr>
              <w:rPr>
                <w:rFonts w:ascii="Verdana" w:eastAsia="Times New Roman" w:hAnsi="Verdana"/>
                <w:b/>
                <w:bCs/>
                <w:color w:val="000000"/>
                <w:sz w:val="22"/>
                <w:szCs w:val="22"/>
              </w:rPr>
            </w:pPr>
            <w:r w:rsidRPr="00B26D3F">
              <w:rPr>
                <w:rFonts w:ascii="Verdana" w:eastAsia="Times New Roman" w:hAnsi="Verdana"/>
                <w:b/>
                <w:bCs/>
                <w:color w:val="000000"/>
                <w:sz w:val="22"/>
                <w:szCs w:val="22"/>
              </w:rPr>
              <w:t>Type of breast cancer</w:t>
            </w:r>
          </w:p>
        </w:tc>
        <w:tc>
          <w:tcPr>
            <w:tcW w:w="283" w:type="dxa"/>
            <w:tcBorders>
              <w:top w:val="nil"/>
              <w:left w:val="nil"/>
              <w:bottom w:val="nil"/>
              <w:right w:val="single" w:sz="8" w:space="0" w:color="auto"/>
            </w:tcBorders>
            <w:tcMar>
              <w:top w:w="0" w:type="dxa"/>
              <w:left w:w="108" w:type="dxa"/>
              <w:bottom w:w="0" w:type="dxa"/>
              <w:right w:w="108" w:type="dxa"/>
            </w:tcMar>
            <w:hideMark/>
          </w:tcPr>
          <w:p w14:paraId="49B449C2" w14:textId="77777777" w:rsidR="00216BC1" w:rsidRPr="00B26D3F" w:rsidRDefault="00216BC1">
            <w:pPr>
              <w:rPr>
                <w:rFonts w:ascii="Verdana" w:eastAsia="Times New Roman" w:hAnsi="Verdana"/>
                <w:b/>
                <w:bCs/>
                <w:color w:val="000000"/>
                <w:sz w:val="22"/>
                <w:szCs w:val="22"/>
              </w:rPr>
            </w:pPr>
            <w:r w:rsidRPr="00B26D3F">
              <w:rPr>
                <w:rFonts w:ascii="Verdana" w:eastAsia="Times New Roman" w:hAnsi="Verdana"/>
                <w:b/>
                <w:bCs/>
                <w:color w:val="000000"/>
                <w:sz w:val="22"/>
                <w:szCs w:val="22"/>
              </w:rPr>
              <w:t> </w:t>
            </w:r>
          </w:p>
        </w:tc>
        <w:tc>
          <w:tcPr>
            <w:tcW w:w="2642" w:type="dxa"/>
            <w:tcBorders>
              <w:top w:val="single" w:sz="8" w:space="0" w:color="auto"/>
              <w:left w:val="nil"/>
              <w:bottom w:val="single" w:sz="8" w:space="0" w:color="auto"/>
              <w:right w:val="single" w:sz="8" w:space="0" w:color="auto"/>
            </w:tcBorders>
            <w:shd w:val="clear" w:color="auto" w:fill="E7E6E6"/>
            <w:tcMar>
              <w:top w:w="0" w:type="dxa"/>
              <w:left w:w="108" w:type="dxa"/>
              <w:bottom w:w="0" w:type="dxa"/>
              <w:right w:w="108" w:type="dxa"/>
            </w:tcMar>
            <w:hideMark/>
          </w:tcPr>
          <w:p w14:paraId="247E73B7" w14:textId="77777777" w:rsidR="00216BC1" w:rsidRPr="00B26D3F" w:rsidRDefault="00216BC1">
            <w:pPr>
              <w:rPr>
                <w:rFonts w:ascii="Verdana" w:eastAsia="Times New Roman" w:hAnsi="Verdana"/>
                <w:b/>
                <w:bCs/>
                <w:color w:val="000000"/>
                <w:sz w:val="22"/>
                <w:szCs w:val="22"/>
              </w:rPr>
            </w:pPr>
            <w:r w:rsidRPr="00B26D3F">
              <w:rPr>
                <w:rFonts w:ascii="Verdana" w:eastAsia="Times New Roman" w:hAnsi="Verdana"/>
                <w:b/>
                <w:bCs/>
                <w:color w:val="000000"/>
                <w:sz w:val="22"/>
                <w:szCs w:val="22"/>
              </w:rPr>
              <w:t>Number patients treated</w:t>
            </w:r>
          </w:p>
        </w:tc>
      </w:tr>
      <w:tr w:rsidR="00216BC1" w:rsidRPr="00B26D3F" w14:paraId="2478B613" w14:textId="77777777" w:rsidTr="00216BC1">
        <w:trPr>
          <w:trHeight w:val="454"/>
        </w:trPr>
        <w:tc>
          <w:tcPr>
            <w:tcW w:w="609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0008EF9" w14:textId="77777777" w:rsidR="00216BC1" w:rsidRPr="00B26D3F" w:rsidRDefault="00216BC1">
            <w:pPr>
              <w:rPr>
                <w:rFonts w:ascii="Verdana" w:eastAsia="Times New Roman" w:hAnsi="Verdana"/>
                <w:color w:val="000000"/>
                <w:sz w:val="22"/>
                <w:szCs w:val="22"/>
              </w:rPr>
            </w:pPr>
            <w:r w:rsidRPr="00B26D3F">
              <w:rPr>
                <w:rFonts w:ascii="Verdana" w:eastAsia="Times New Roman" w:hAnsi="Verdana"/>
                <w:color w:val="000000"/>
                <w:sz w:val="22"/>
                <w:szCs w:val="22"/>
              </w:rPr>
              <w:t>5.1 All types of breast cancer</w:t>
            </w:r>
          </w:p>
        </w:tc>
        <w:tc>
          <w:tcPr>
            <w:tcW w:w="283" w:type="dxa"/>
            <w:tcBorders>
              <w:top w:val="nil"/>
              <w:left w:val="nil"/>
              <w:bottom w:val="nil"/>
              <w:right w:val="single" w:sz="8" w:space="0" w:color="auto"/>
            </w:tcBorders>
            <w:tcMar>
              <w:top w:w="0" w:type="dxa"/>
              <w:left w:w="108" w:type="dxa"/>
              <w:bottom w:w="0" w:type="dxa"/>
              <w:right w:w="108" w:type="dxa"/>
            </w:tcMar>
            <w:vAlign w:val="center"/>
            <w:hideMark/>
          </w:tcPr>
          <w:p w14:paraId="7079C0AB" w14:textId="77777777" w:rsidR="00216BC1" w:rsidRPr="00B26D3F" w:rsidRDefault="00216BC1">
            <w:pPr>
              <w:rPr>
                <w:rFonts w:ascii="Verdana" w:eastAsia="Times New Roman" w:hAnsi="Verdana"/>
                <w:color w:val="000000"/>
                <w:sz w:val="22"/>
                <w:szCs w:val="22"/>
              </w:rPr>
            </w:pPr>
            <w:r w:rsidRPr="00B26D3F">
              <w:rPr>
                <w:rFonts w:ascii="Verdana" w:eastAsia="Times New Roman" w:hAnsi="Verdana"/>
                <w:color w:val="000000"/>
                <w:sz w:val="22"/>
                <w:szCs w:val="22"/>
              </w:rPr>
              <w:t> </w:t>
            </w:r>
          </w:p>
        </w:tc>
        <w:tc>
          <w:tcPr>
            <w:tcW w:w="26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9E154A3" w14:textId="7578438D" w:rsidR="00216BC1" w:rsidRPr="00B26D3F" w:rsidRDefault="00216BC1">
            <w:pPr>
              <w:jc w:val="center"/>
              <w:rPr>
                <w:rFonts w:ascii="Verdana" w:eastAsia="Times New Roman" w:hAnsi="Verdana"/>
                <w:color w:val="000000"/>
                <w:sz w:val="22"/>
                <w:szCs w:val="22"/>
              </w:rPr>
            </w:pPr>
            <w:r w:rsidRPr="00B26D3F">
              <w:rPr>
                <w:rFonts w:ascii="Verdana" w:eastAsia="Times New Roman" w:hAnsi="Verdana"/>
                <w:color w:val="000000"/>
                <w:sz w:val="22"/>
                <w:szCs w:val="22"/>
              </w:rPr>
              <w:t> &lt;5*</w:t>
            </w:r>
          </w:p>
        </w:tc>
      </w:tr>
      <w:tr w:rsidR="00216BC1" w:rsidRPr="00B26D3F" w14:paraId="797927CE" w14:textId="77777777" w:rsidTr="00216BC1">
        <w:trPr>
          <w:trHeight w:val="454"/>
        </w:trPr>
        <w:tc>
          <w:tcPr>
            <w:tcW w:w="609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5EDCDF8" w14:textId="77777777" w:rsidR="00216BC1" w:rsidRPr="00B26D3F" w:rsidRDefault="00216BC1">
            <w:pPr>
              <w:rPr>
                <w:rFonts w:ascii="Verdana" w:eastAsia="Times New Roman" w:hAnsi="Verdana"/>
                <w:color w:val="000000"/>
                <w:sz w:val="22"/>
                <w:szCs w:val="22"/>
              </w:rPr>
            </w:pPr>
            <w:r w:rsidRPr="00B26D3F">
              <w:rPr>
                <w:rFonts w:ascii="Verdana" w:eastAsia="Times New Roman" w:hAnsi="Verdana"/>
                <w:color w:val="000000"/>
                <w:sz w:val="22"/>
                <w:szCs w:val="22"/>
              </w:rPr>
              <w:t>5.2 Locally advanced or metastatic breast cancer</w:t>
            </w:r>
          </w:p>
        </w:tc>
        <w:tc>
          <w:tcPr>
            <w:tcW w:w="283" w:type="dxa"/>
            <w:tcBorders>
              <w:top w:val="nil"/>
              <w:left w:val="nil"/>
              <w:bottom w:val="nil"/>
              <w:right w:val="single" w:sz="8" w:space="0" w:color="auto"/>
            </w:tcBorders>
            <w:tcMar>
              <w:top w:w="0" w:type="dxa"/>
              <w:left w:w="108" w:type="dxa"/>
              <w:bottom w:w="0" w:type="dxa"/>
              <w:right w:w="108" w:type="dxa"/>
            </w:tcMar>
            <w:vAlign w:val="center"/>
            <w:hideMark/>
          </w:tcPr>
          <w:p w14:paraId="4F037F7B" w14:textId="77777777" w:rsidR="00216BC1" w:rsidRPr="00B26D3F" w:rsidRDefault="00216BC1">
            <w:pPr>
              <w:rPr>
                <w:rFonts w:ascii="Verdana" w:eastAsia="Times New Roman" w:hAnsi="Verdana"/>
                <w:color w:val="000000"/>
                <w:sz w:val="22"/>
                <w:szCs w:val="22"/>
              </w:rPr>
            </w:pPr>
            <w:r w:rsidRPr="00B26D3F">
              <w:rPr>
                <w:rFonts w:ascii="Verdana" w:eastAsia="Times New Roman" w:hAnsi="Verdana"/>
                <w:color w:val="000000"/>
                <w:sz w:val="22"/>
                <w:szCs w:val="22"/>
              </w:rPr>
              <w:t> </w:t>
            </w:r>
          </w:p>
        </w:tc>
        <w:tc>
          <w:tcPr>
            <w:tcW w:w="26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43E6A19" w14:textId="280B6236" w:rsidR="00216BC1" w:rsidRPr="00B26D3F" w:rsidRDefault="00216BC1">
            <w:pPr>
              <w:jc w:val="center"/>
              <w:rPr>
                <w:rFonts w:ascii="Verdana" w:eastAsia="Times New Roman" w:hAnsi="Verdana"/>
                <w:color w:val="000000"/>
                <w:sz w:val="22"/>
                <w:szCs w:val="22"/>
              </w:rPr>
            </w:pPr>
            <w:r w:rsidRPr="00B26D3F">
              <w:rPr>
                <w:rFonts w:ascii="Verdana" w:eastAsia="Times New Roman" w:hAnsi="Verdana"/>
                <w:color w:val="000000"/>
                <w:sz w:val="22"/>
                <w:szCs w:val="22"/>
              </w:rPr>
              <w:t>Nil  </w:t>
            </w:r>
          </w:p>
        </w:tc>
      </w:tr>
    </w:tbl>
    <w:p w14:paraId="37F90B2A" w14:textId="77777777" w:rsidR="00216BC1" w:rsidRPr="00B26D3F" w:rsidRDefault="00216BC1" w:rsidP="00216BC1">
      <w:pPr>
        <w:rPr>
          <w:rFonts w:ascii="Verdana" w:eastAsia="Times New Roman" w:hAnsi="Verdana" w:cs="Calibri"/>
          <w:color w:val="000000"/>
          <w:sz w:val="22"/>
          <w:szCs w:val="22"/>
        </w:rPr>
      </w:pPr>
    </w:p>
    <w:p w14:paraId="682E1183" w14:textId="77777777" w:rsidR="00216BC1" w:rsidRPr="00B26D3F" w:rsidRDefault="00216BC1" w:rsidP="00216BC1">
      <w:pPr>
        <w:rPr>
          <w:rFonts w:ascii="Verdana" w:eastAsia="Times New Roman" w:hAnsi="Verdana"/>
          <w:color w:val="000000"/>
          <w:sz w:val="22"/>
          <w:szCs w:val="22"/>
        </w:rPr>
      </w:pPr>
      <w:r w:rsidRPr="00B26D3F">
        <w:rPr>
          <w:rFonts w:ascii="Verdana" w:eastAsia="Times New Roman" w:hAnsi="Verdana"/>
          <w:b/>
          <w:bCs/>
          <w:color w:val="000000"/>
          <w:sz w:val="22"/>
          <w:szCs w:val="22"/>
          <w:u w:val="single"/>
        </w:rPr>
        <w:t>OVARIAN CANCER and ENDOMETRIAL CANCER</w:t>
      </w:r>
    </w:p>
    <w:p w14:paraId="4A62C4D4" w14:textId="6043C1C4" w:rsidR="00216BC1" w:rsidRPr="00B26D3F" w:rsidRDefault="00216BC1" w:rsidP="00216BC1">
      <w:pPr>
        <w:rPr>
          <w:rFonts w:ascii="Verdana" w:eastAsia="Times New Roman" w:hAnsi="Verdana"/>
          <w:b/>
          <w:bCs/>
          <w:color w:val="000000"/>
          <w:sz w:val="22"/>
          <w:szCs w:val="22"/>
        </w:rPr>
      </w:pPr>
      <w:r w:rsidRPr="00B26D3F">
        <w:rPr>
          <w:rFonts w:ascii="Verdana" w:eastAsia="Times New Roman" w:hAnsi="Verdana"/>
          <w:b/>
          <w:bCs/>
          <w:color w:val="000000"/>
          <w:sz w:val="22"/>
          <w:szCs w:val="22"/>
        </w:rPr>
        <w:t>Q6. How many patients were treated in total, regardless of diagnosis, with the following medicines in the 3 months between December 2024 to the end February 2025.</w:t>
      </w:r>
    </w:p>
    <w:tbl>
      <w:tblPr>
        <w:tblW w:w="9016" w:type="dxa"/>
        <w:tblCellMar>
          <w:left w:w="0" w:type="dxa"/>
          <w:right w:w="0" w:type="dxa"/>
        </w:tblCellMar>
        <w:tblLook w:val="04A0" w:firstRow="1" w:lastRow="0" w:firstColumn="1" w:lastColumn="0" w:noHBand="0" w:noVBand="1"/>
      </w:tblPr>
      <w:tblGrid>
        <w:gridCol w:w="5305"/>
        <w:gridCol w:w="1179"/>
        <w:gridCol w:w="2532"/>
      </w:tblGrid>
      <w:tr w:rsidR="00216BC1" w:rsidRPr="00B26D3F" w14:paraId="7182EB59" w14:textId="77777777" w:rsidTr="00216BC1">
        <w:trPr>
          <w:trHeight w:val="660"/>
        </w:trPr>
        <w:tc>
          <w:tcPr>
            <w:tcW w:w="6091" w:type="dxa"/>
            <w:tcBorders>
              <w:top w:val="single" w:sz="8" w:space="0" w:color="auto"/>
              <w:left w:val="single" w:sz="8" w:space="0" w:color="auto"/>
              <w:bottom w:val="single" w:sz="8" w:space="0" w:color="auto"/>
              <w:right w:val="single" w:sz="8" w:space="0" w:color="auto"/>
            </w:tcBorders>
            <w:shd w:val="clear" w:color="auto" w:fill="E7E6E6"/>
            <w:tcMar>
              <w:top w:w="0" w:type="dxa"/>
              <w:left w:w="108" w:type="dxa"/>
              <w:bottom w:w="0" w:type="dxa"/>
              <w:right w:w="108" w:type="dxa"/>
            </w:tcMar>
            <w:hideMark/>
          </w:tcPr>
          <w:p w14:paraId="4A25C49E" w14:textId="77777777" w:rsidR="00216BC1" w:rsidRPr="00B26D3F" w:rsidRDefault="00216BC1">
            <w:pPr>
              <w:rPr>
                <w:rFonts w:ascii="Verdana" w:eastAsia="Times New Roman" w:hAnsi="Verdana"/>
                <w:b/>
                <w:bCs/>
                <w:color w:val="000000"/>
                <w:sz w:val="22"/>
                <w:szCs w:val="22"/>
              </w:rPr>
            </w:pPr>
            <w:r w:rsidRPr="00B26D3F">
              <w:rPr>
                <w:rFonts w:ascii="Verdana" w:eastAsia="Times New Roman" w:hAnsi="Verdana"/>
                <w:b/>
                <w:bCs/>
                <w:color w:val="000000"/>
                <w:sz w:val="22"/>
                <w:szCs w:val="22"/>
              </w:rPr>
              <w:t>Name of medicine</w:t>
            </w:r>
          </w:p>
        </w:tc>
        <w:tc>
          <w:tcPr>
            <w:tcW w:w="283" w:type="dxa"/>
            <w:tcBorders>
              <w:top w:val="nil"/>
              <w:left w:val="nil"/>
              <w:bottom w:val="nil"/>
              <w:right w:val="single" w:sz="8" w:space="0" w:color="auto"/>
            </w:tcBorders>
            <w:tcMar>
              <w:top w:w="0" w:type="dxa"/>
              <w:left w:w="108" w:type="dxa"/>
              <w:bottom w:w="0" w:type="dxa"/>
              <w:right w:w="108" w:type="dxa"/>
            </w:tcMar>
            <w:hideMark/>
          </w:tcPr>
          <w:p w14:paraId="25F4C5CE" w14:textId="77777777" w:rsidR="00216BC1" w:rsidRPr="00B26D3F" w:rsidRDefault="00216BC1">
            <w:pPr>
              <w:rPr>
                <w:rFonts w:ascii="Verdana" w:eastAsia="Times New Roman" w:hAnsi="Verdana"/>
                <w:b/>
                <w:bCs/>
                <w:color w:val="000000"/>
                <w:sz w:val="22"/>
                <w:szCs w:val="22"/>
              </w:rPr>
            </w:pPr>
            <w:r w:rsidRPr="00B26D3F">
              <w:rPr>
                <w:rFonts w:ascii="Verdana" w:eastAsia="Times New Roman" w:hAnsi="Verdana"/>
                <w:b/>
                <w:bCs/>
                <w:color w:val="000000"/>
                <w:sz w:val="22"/>
                <w:szCs w:val="22"/>
              </w:rPr>
              <w:t> </w:t>
            </w:r>
          </w:p>
        </w:tc>
        <w:tc>
          <w:tcPr>
            <w:tcW w:w="2642" w:type="dxa"/>
            <w:tcBorders>
              <w:top w:val="single" w:sz="8" w:space="0" w:color="auto"/>
              <w:left w:val="nil"/>
              <w:bottom w:val="single" w:sz="8" w:space="0" w:color="auto"/>
              <w:right w:val="single" w:sz="8" w:space="0" w:color="auto"/>
            </w:tcBorders>
            <w:shd w:val="clear" w:color="auto" w:fill="E7E6E6"/>
            <w:tcMar>
              <w:top w:w="0" w:type="dxa"/>
              <w:left w:w="108" w:type="dxa"/>
              <w:bottom w:w="0" w:type="dxa"/>
              <w:right w:w="108" w:type="dxa"/>
            </w:tcMar>
            <w:hideMark/>
          </w:tcPr>
          <w:p w14:paraId="3A553299" w14:textId="77777777" w:rsidR="00216BC1" w:rsidRPr="00B26D3F" w:rsidRDefault="00216BC1">
            <w:pPr>
              <w:rPr>
                <w:rFonts w:ascii="Verdana" w:eastAsia="Times New Roman" w:hAnsi="Verdana"/>
                <w:b/>
                <w:bCs/>
                <w:color w:val="000000"/>
                <w:sz w:val="22"/>
                <w:szCs w:val="22"/>
              </w:rPr>
            </w:pPr>
            <w:r w:rsidRPr="00B26D3F">
              <w:rPr>
                <w:rFonts w:ascii="Verdana" w:eastAsia="Times New Roman" w:hAnsi="Verdana"/>
                <w:b/>
                <w:bCs/>
                <w:color w:val="000000"/>
                <w:sz w:val="22"/>
                <w:szCs w:val="22"/>
              </w:rPr>
              <w:t>Number patients treated</w:t>
            </w:r>
          </w:p>
        </w:tc>
      </w:tr>
      <w:tr w:rsidR="00216BC1" w:rsidRPr="00B26D3F" w14:paraId="544020DF" w14:textId="77777777" w:rsidTr="00216BC1">
        <w:trPr>
          <w:trHeight w:val="454"/>
        </w:trPr>
        <w:tc>
          <w:tcPr>
            <w:tcW w:w="609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68BB862" w14:textId="77777777" w:rsidR="00216BC1" w:rsidRPr="00B26D3F" w:rsidRDefault="00216BC1">
            <w:pPr>
              <w:rPr>
                <w:rFonts w:ascii="Verdana" w:eastAsia="Times New Roman" w:hAnsi="Verdana"/>
                <w:color w:val="000000"/>
                <w:sz w:val="22"/>
                <w:szCs w:val="22"/>
              </w:rPr>
            </w:pPr>
            <w:r w:rsidRPr="00B26D3F">
              <w:rPr>
                <w:rFonts w:ascii="Verdana" w:eastAsia="Times New Roman" w:hAnsi="Verdana"/>
                <w:color w:val="000000"/>
                <w:sz w:val="22"/>
                <w:szCs w:val="22"/>
              </w:rPr>
              <w:t>6.1 Niraparib (Zejula)</w:t>
            </w:r>
          </w:p>
        </w:tc>
        <w:tc>
          <w:tcPr>
            <w:tcW w:w="283" w:type="dxa"/>
            <w:tcBorders>
              <w:top w:val="nil"/>
              <w:left w:val="nil"/>
              <w:bottom w:val="nil"/>
              <w:right w:val="single" w:sz="8" w:space="0" w:color="auto"/>
            </w:tcBorders>
            <w:tcMar>
              <w:top w:w="0" w:type="dxa"/>
              <w:left w:w="108" w:type="dxa"/>
              <w:bottom w:w="0" w:type="dxa"/>
              <w:right w:w="108" w:type="dxa"/>
            </w:tcMar>
            <w:vAlign w:val="center"/>
            <w:hideMark/>
          </w:tcPr>
          <w:p w14:paraId="792D5599" w14:textId="77777777" w:rsidR="00216BC1" w:rsidRPr="00B26D3F" w:rsidRDefault="00216BC1">
            <w:pPr>
              <w:rPr>
                <w:rFonts w:ascii="Verdana" w:eastAsia="Times New Roman" w:hAnsi="Verdana"/>
                <w:color w:val="000000"/>
                <w:sz w:val="22"/>
                <w:szCs w:val="22"/>
              </w:rPr>
            </w:pPr>
            <w:r w:rsidRPr="00B26D3F">
              <w:rPr>
                <w:rFonts w:ascii="Verdana" w:eastAsia="Times New Roman" w:hAnsi="Verdana"/>
                <w:color w:val="000000"/>
                <w:sz w:val="22"/>
                <w:szCs w:val="22"/>
              </w:rPr>
              <w:t> </w:t>
            </w:r>
          </w:p>
        </w:tc>
        <w:tc>
          <w:tcPr>
            <w:tcW w:w="26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B39D228" w14:textId="001DE378" w:rsidR="00216BC1" w:rsidRPr="00B26D3F" w:rsidRDefault="00216BC1">
            <w:pPr>
              <w:jc w:val="center"/>
              <w:rPr>
                <w:rFonts w:ascii="Verdana" w:eastAsia="Times New Roman" w:hAnsi="Verdana"/>
                <w:color w:val="000000"/>
                <w:sz w:val="22"/>
                <w:szCs w:val="22"/>
              </w:rPr>
            </w:pPr>
            <w:r w:rsidRPr="00B26D3F">
              <w:rPr>
                <w:rFonts w:ascii="Verdana" w:eastAsia="Times New Roman" w:hAnsi="Verdana"/>
                <w:color w:val="000000"/>
                <w:sz w:val="22"/>
                <w:szCs w:val="22"/>
              </w:rPr>
              <w:t>16 </w:t>
            </w:r>
          </w:p>
        </w:tc>
      </w:tr>
      <w:tr w:rsidR="00216BC1" w:rsidRPr="00B26D3F" w14:paraId="1553C3E1" w14:textId="77777777" w:rsidTr="00216BC1">
        <w:trPr>
          <w:trHeight w:val="454"/>
        </w:trPr>
        <w:tc>
          <w:tcPr>
            <w:tcW w:w="609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B39EAC5" w14:textId="77777777" w:rsidR="00216BC1" w:rsidRPr="00B26D3F" w:rsidRDefault="00216BC1">
            <w:pPr>
              <w:rPr>
                <w:rFonts w:ascii="Verdana" w:eastAsia="Times New Roman" w:hAnsi="Verdana"/>
                <w:color w:val="000000"/>
                <w:sz w:val="22"/>
                <w:szCs w:val="22"/>
              </w:rPr>
            </w:pPr>
            <w:r w:rsidRPr="00B26D3F">
              <w:rPr>
                <w:rFonts w:ascii="Verdana" w:eastAsia="Times New Roman" w:hAnsi="Verdana"/>
                <w:color w:val="000000"/>
                <w:sz w:val="22"/>
                <w:szCs w:val="22"/>
              </w:rPr>
              <w:t>6.2 Rucaparib (Rubraca)</w:t>
            </w:r>
          </w:p>
        </w:tc>
        <w:tc>
          <w:tcPr>
            <w:tcW w:w="283" w:type="dxa"/>
            <w:tcBorders>
              <w:top w:val="nil"/>
              <w:left w:val="nil"/>
              <w:bottom w:val="nil"/>
              <w:right w:val="single" w:sz="8" w:space="0" w:color="auto"/>
            </w:tcBorders>
            <w:tcMar>
              <w:top w:w="0" w:type="dxa"/>
              <w:left w:w="108" w:type="dxa"/>
              <w:bottom w:w="0" w:type="dxa"/>
              <w:right w:w="108" w:type="dxa"/>
            </w:tcMar>
            <w:vAlign w:val="center"/>
            <w:hideMark/>
          </w:tcPr>
          <w:p w14:paraId="37F066A7" w14:textId="77777777" w:rsidR="00216BC1" w:rsidRPr="00B26D3F" w:rsidRDefault="00216BC1">
            <w:pPr>
              <w:rPr>
                <w:rFonts w:ascii="Verdana" w:eastAsia="Times New Roman" w:hAnsi="Verdana"/>
                <w:color w:val="000000"/>
                <w:sz w:val="22"/>
                <w:szCs w:val="22"/>
              </w:rPr>
            </w:pPr>
            <w:r w:rsidRPr="00B26D3F">
              <w:rPr>
                <w:rFonts w:ascii="Verdana" w:eastAsia="Times New Roman" w:hAnsi="Verdana"/>
                <w:color w:val="000000"/>
                <w:sz w:val="22"/>
                <w:szCs w:val="22"/>
              </w:rPr>
              <w:t> </w:t>
            </w:r>
          </w:p>
        </w:tc>
        <w:tc>
          <w:tcPr>
            <w:tcW w:w="26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C9EDB67" w14:textId="1DC230ED" w:rsidR="00216BC1" w:rsidRPr="00B26D3F" w:rsidRDefault="00216BC1">
            <w:pPr>
              <w:jc w:val="center"/>
              <w:rPr>
                <w:rFonts w:ascii="Verdana" w:eastAsia="Times New Roman" w:hAnsi="Verdana"/>
                <w:color w:val="000000"/>
                <w:sz w:val="22"/>
                <w:szCs w:val="22"/>
              </w:rPr>
            </w:pPr>
            <w:r w:rsidRPr="00B26D3F">
              <w:rPr>
                <w:rFonts w:ascii="Verdana" w:eastAsia="Times New Roman" w:hAnsi="Verdana"/>
                <w:color w:val="000000"/>
                <w:sz w:val="22"/>
                <w:szCs w:val="22"/>
              </w:rPr>
              <w:t> &lt;5*</w:t>
            </w:r>
          </w:p>
        </w:tc>
      </w:tr>
      <w:tr w:rsidR="00216BC1" w:rsidRPr="00B26D3F" w14:paraId="14259638" w14:textId="77777777" w:rsidTr="00216BC1">
        <w:trPr>
          <w:trHeight w:val="454"/>
        </w:trPr>
        <w:tc>
          <w:tcPr>
            <w:tcW w:w="609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98E50D3" w14:textId="77777777" w:rsidR="00216BC1" w:rsidRPr="00B26D3F" w:rsidRDefault="00216BC1">
            <w:pPr>
              <w:rPr>
                <w:rFonts w:ascii="Verdana" w:eastAsia="Times New Roman" w:hAnsi="Verdana"/>
                <w:color w:val="000000"/>
                <w:sz w:val="22"/>
                <w:szCs w:val="22"/>
              </w:rPr>
            </w:pPr>
            <w:r w:rsidRPr="00B26D3F">
              <w:rPr>
                <w:rFonts w:ascii="Verdana" w:eastAsia="Times New Roman" w:hAnsi="Verdana"/>
                <w:color w:val="000000"/>
                <w:sz w:val="22"/>
                <w:szCs w:val="22"/>
              </w:rPr>
              <w:t>6.3 Olaparib (Lynparza)</w:t>
            </w:r>
          </w:p>
        </w:tc>
        <w:tc>
          <w:tcPr>
            <w:tcW w:w="283" w:type="dxa"/>
            <w:tcBorders>
              <w:top w:val="nil"/>
              <w:left w:val="nil"/>
              <w:bottom w:val="nil"/>
              <w:right w:val="single" w:sz="8" w:space="0" w:color="auto"/>
            </w:tcBorders>
            <w:tcMar>
              <w:top w:w="0" w:type="dxa"/>
              <w:left w:w="108" w:type="dxa"/>
              <w:bottom w:w="0" w:type="dxa"/>
              <w:right w:w="108" w:type="dxa"/>
            </w:tcMar>
            <w:vAlign w:val="center"/>
            <w:hideMark/>
          </w:tcPr>
          <w:p w14:paraId="73BF906E" w14:textId="77777777" w:rsidR="00216BC1" w:rsidRPr="00B26D3F" w:rsidRDefault="00216BC1">
            <w:pPr>
              <w:rPr>
                <w:rFonts w:ascii="Verdana" w:eastAsia="Times New Roman" w:hAnsi="Verdana"/>
                <w:color w:val="000000"/>
                <w:sz w:val="22"/>
                <w:szCs w:val="22"/>
              </w:rPr>
            </w:pPr>
            <w:r w:rsidRPr="00B26D3F">
              <w:rPr>
                <w:rFonts w:ascii="Verdana" w:eastAsia="Times New Roman" w:hAnsi="Verdana"/>
                <w:color w:val="000000"/>
                <w:sz w:val="22"/>
                <w:szCs w:val="22"/>
              </w:rPr>
              <w:t> </w:t>
            </w:r>
          </w:p>
        </w:tc>
        <w:tc>
          <w:tcPr>
            <w:tcW w:w="26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714CDBD" w14:textId="30C014B8" w:rsidR="00216BC1" w:rsidRPr="00B26D3F" w:rsidRDefault="00216BC1">
            <w:pPr>
              <w:jc w:val="center"/>
              <w:rPr>
                <w:rFonts w:ascii="Verdana" w:eastAsia="Times New Roman" w:hAnsi="Verdana"/>
                <w:color w:val="000000"/>
                <w:sz w:val="22"/>
                <w:szCs w:val="22"/>
              </w:rPr>
            </w:pPr>
            <w:r w:rsidRPr="00B26D3F">
              <w:rPr>
                <w:rFonts w:ascii="Verdana" w:eastAsia="Times New Roman" w:hAnsi="Verdana"/>
                <w:color w:val="000000"/>
                <w:sz w:val="22"/>
                <w:szCs w:val="22"/>
              </w:rPr>
              <w:t> 28</w:t>
            </w:r>
          </w:p>
        </w:tc>
      </w:tr>
    </w:tbl>
    <w:p w14:paraId="01008B8F" w14:textId="77777777" w:rsidR="00216BC1" w:rsidRPr="00B26D3F" w:rsidRDefault="00216BC1" w:rsidP="00216BC1">
      <w:pPr>
        <w:rPr>
          <w:rFonts w:ascii="Verdana" w:eastAsia="Times New Roman" w:hAnsi="Verdana" w:cs="Calibri"/>
          <w:color w:val="000000"/>
          <w:sz w:val="22"/>
          <w:szCs w:val="22"/>
        </w:rPr>
      </w:pPr>
      <w:r w:rsidRPr="00B26D3F">
        <w:rPr>
          <w:rFonts w:ascii="Verdana" w:eastAsia="Times New Roman" w:hAnsi="Verdana"/>
          <w:color w:val="000000"/>
          <w:sz w:val="22"/>
          <w:szCs w:val="22"/>
        </w:rPr>
        <w:t> </w:t>
      </w:r>
    </w:p>
    <w:p w14:paraId="0CF69CAF" w14:textId="5B256C27" w:rsidR="00216BC1" w:rsidRPr="00B26D3F" w:rsidRDefault="00216BC1" w:rsidP="00216BC1">
      <w:pPr>
        <w:rPr>
          <w:rFonts w:ascii="Verdana" w:eastAsia="Times New Roman" w:hAnsi="Verdana"/>
          <w:b/>
          <w:bCs/>
          <w:color w:val="000000"/>
          <w:sz w:val="22"/>
          <w:szCs w:val="22"/>
        </w:rPr>
      </w:pPr>
      <w:r w:rsidRPr="00B26D3F">
        <w:rPr>
          <w:rFonts w:ascii="Verdana" w:eastAsia="Times New Roman" w:hAnsi="Verdana"/>
          <w:b/>
          <w:bCs/>
          <w:color w:val="000000"/>
          <w:sz w:val="22"/>
          <w:szCs w:val="22"/>
        </w:rPr>
        <w:t>Q7. How many patients were treated for ovarian, fallopian tube or primary peritoneal cancers, with the following medicines as monotherapy or in combination, in the 3 months between December 2024 to the end February 2025.</w:t>
      </w:r>
    </w:p>
    <w:tbl>
      <w:tblPr>
        <w:tblW w:w="9016" w:type="dxa"/>
        <w:tblCellMar>
          <w:left w:w="0" w:type="dxa"/>
          <w:right w:w="0" w:type="dxa"/>
        </w:tblCellMar>
        <w:tblLook w:val="04A0" w:firstRow="1" w:lastRow="0" w:firstColumn="1" w:lastColumn="0" w:noHBand="0" w:noVBand="1"/>
      </w:tblPr>
      <w:tblGrid>
        <w:gridCol w:w="5312"/>
        <w:gridCol w:w="1179"/>
        <w:gridCol w:w="2525"/>
      </w:tblGrid>
      <w:tr w:rsidR="00216BC1" w:rsidRPr="00B26D3F" w14:paraId="402BE042" w14:textId="77777777" w:rsidTr="00216BC1">
        <w:trPr>
          <w:trHeight w:val="660"/>
        </w:trPr>
        <w:tc>
          <w:tcPr>
            <w:tcW w:w="6091" w:type="dxa"/>
            <w:tcBorders>
              <w:top w:val="single" w:sz="8" w:space="0" w:color="auto"/>
              <w:left w:val="single" w:sz="8" w:space="0" w:color="auto"/>
              <w:bottom w:val="single" w:sz="8" w:space="0" w:color="auto"/>
              <w:right w:val="single" w:sz="8" w:space="0" w:color="auto"/>
            </w:tcBorders>
            <w:shd w:val="clear" w:color="auto" w:fill="E7E6E6"/>
            <w:tcMar>
              <w:top w:w="0" w:type="dxa"/>
              <w:left w:w="108" w:type="dxa"/>
              <w:bottom w:w="0" w:type="dxa"/>
              <w:right w:w="108" w:type="dxa"/>
            </w:tcMar>
            <w:hideMark/>
          </w:tcPr>
          <w:p w14:paraId="6BE58DBC" w14:textId="77777777" w:rsidR="00216BC1" w:rsidRPr="00B26D3F" w:rsidRDefault="00216BC1">
            <w:pPr>
              <w:rPr>
                <w:rFonts w:ascii="Verdana" w:eastAsia="Times New Roman" w:hAnsi="Verdana"/>
                <w:b/>
                <w:bCs/>
                <w:color w:val="000000"/>
                <w:sz w:val="22"/>
                <w:szCs w:val="22"/>
              </w:rPr>
            </w:pPr>
            <w:r w:rsidRPr="00B26D3F">
              <w:rPr>
                <w:rFonts w:ascii="Verdana" w:eastAsia="Times New Roman" w:hAnsi="Verdana"/>
                <w:b/>
                <w:bCs/>
                <w:color w:val="000000"/>
                <w:sz w:val="22"/>
                <w:szCs w:val="22"/>
              </w:rPr>
              <w:t>Name of medicine</w:t>
            </w:r>
          </w:p>
        </w:tc>
        <w:tc>
          <w:tcPr>
            <w:tcW w:w="283" w:type="dxa"/>
            <w:tcBorders>
              <w:top w:val="nil"/>
              <w:left w:val="nil"/>
              <w:bottom w:val="nil"/>
              <w:right w:val="single" w:sz="8" w:space="0" w:color="auto"/>
            </w:tcBorders>
            <w:tcMar>
              <w:top w:w="0" w:type="dxa"/>
              <w:left w:w="108" w:type="dxa"/>
              <w:bottom w:w="0" w:type="dxa"/>
              <w:right w:w="108" w:type="dxa"/>
            </w:tcMar>
            <w:hideMark/>
          </w:tcPr>
          <w:p w14:paraId="607B586C" w14:textId="77777777" w:rsidR="00216BC1" w:rsidRPr="00B26D3F" w:rsidRDefault="00216BC1">
            <w:pPr>
              <w:rPr>
                <w:rFonts w:ascii="Verdana" w:eastAsia="Times New Roman" w:hAnsi="Verdana"/>
                <w:b/>
                <w:bCs/>
                <w:color w:val="000000"/>
                <w:sz w:val="22"/>
                <w:szCs w:val="22"/>
              </w:rPr>
            </w:pPr>
            <w:r w:rsidRPr="00B26D3F">
              <w:rPr>
                <w:rFonts w:ascii="Verdana" w:eastAsia="Times New Roman" w:hAnsi="Verdana"/>
                <w:b/>
                <w:bCs/>
                <w:color w:val="000000"/>
                <w:sz w:val="22"/>
                <w:szCs w:val="22"/>
              </w:rPr>
              <w:t> </w:t>
            </w:r>
          </w:p>
        </w:tc>
        <w:tc>
          <w:tcPr>
            <w:tcW w:w="2642" w:type="dxa"/>
            <w:tcBorders>
              <w:top w:val="single" w:sz="8" w:space="0" w:color="auto"/>
              <w:left w:val="nil"/>
              <w:bottom w:val="single" w:sz="8" w:space="0" w:color="auto"/>
              <w:right w:val="single" w:sz="8" w:space="0" w:color="auto"/>
            </w:tcBorders>
            <w:shd w:val="clear" w:color="auto" w:fill="E7E6E6"/>
            <w:tcMar>
              <w:top w:w="0" w:type="dxa"/>
              <w:left w:w="108" w:type="dxa"/>
              <w:bottom w:w="0" w:type="dxa"/>
              <w:right w:w="108" w:type="dxa"/>
            </w:tcMar>
            <w:hideMark/>
          </w:tcPr>
          <w:p w14:paraId="76FC17D9" w14:textId="77777777" w:rsidR="00216BC1" w:rsidRPr="00B26D3F" w:rsidRDefault="00216BC1">
            <w:pPr>
              <w:rPr>
                <w:rFonts w:ascii="Verdana" w:eastAsia="Times New Roman" w:hAnsi="Verdana"/>
                <w:b/>
                <w:bCs/>
                <w:color w:val="000000"/>
                <w:sz w:val="22"/>
                <w:szCs w:val="22"/>
              </w:rPr>
            </w:pPr>
            <w:r w:rsidRPr="00B26D3F">
              <w:rPr>
                <w:rFonts w:ascii="Verdana" w:eastAsia="Times New Roman" w:hAnsi="Verdana"/>
                <w:b/>
                <w:bCs/>
                <w:color w:val="000000"/>
                <w:sz w:val="22"/>
                <w:szCs w:val="22"/>
              </w:rPr>
              <w:t>Number patients treated</w:t>
            </w:r>
          </w:p>
        </w:tc>
      </w:tr>
      <w:tr w:rsidR="00216BC1" w:rsidRPr="00B26D3F" w14:paraId="236ABB4D" w14:textId="77777777" w:rsidTr="00216BC1">
        <w:trPr>
          <w:trHeight w:val="454"/>
        </w:trPr>
        <w:tc>
          <w:tcPr>
            <w:tcW w:w="609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E472AB3" w14:textId="77777777" w:rsidR="00216BC1" w:rsidRPr="00B26D3F" w:rsidRDefault="00216BC1">
            <w:pPr>
              <w:rPr>
                <w:rFonts w:ascii="Verdana" w:eastAsia="Times New Roman" w:hAnsi="Verdana"/>
                <w:color w:val="000000"/>
                <w:sz w:val="22"/>
                <w:szCs w:val="22"/>
              </w:rPr>
            </w:pPr>
            <w:r w:rsidRPr="00B26D3F">
              <w:rPr>
                <w:rFonts w:ascii="Verdana" w:eastAsia="Times New Roman" w:hAnsi="Verdana"/>
                <w:color w:val="000000"/>
                <w:sz w:val="22"/>
                <w:szCs w:val="22"/>
              </w:rPr>
              <w:t>7.1 Olaparib in total</w:t>
            </w:r>
          </w:p>
        </w:tc>
        <w:tc>
          <w:tcPr>
            <w:tcW w:w="283" w:type="dxa"/>
            <w:tcBorders>
              <w:top w:val="nil"/>
              <w:left w:val="nil"/>
              <w:bottom w:val="nil"/>
              <w:right w:val="single" w:sz="8" w:space="0" w:color="auto"/>
            </w:tcBorders>
            <w:tcMar>
              <w:top w:w="0" w:type="dxa"/>
              <w:left w:w="108" w:type="dxa"/>
              <w:bottom w:w="0" w:type="dxa"/>
              <w:right w:w="108" w:type="dxa"/>
            </w:tcMar>
            <w:vAlign w:val="center"/>
            <w:hideMark/>
          </w:tcPr>
          <w:p w14:paraId="3B3E165B" w14:textId="77777777" w:rsidR="00216BC1" w:rsidRPr="00B26D3F" w:rsidRDefault="00216BC1">
            <w:pPr>
              <w:rPr>
                <w:rFonts w:ascii="Verdana" w:eastAsia="Times New Roman" w:hAnsi="Verdana"/>
                <w:color w:val="000000"/>
                <w:sz w:val="22"/>
                <w:szCs w:val="22"/>
              </w:rPr>
            </w:pPr>
            <w:r w:rsidRPr="00B26D3F">
              <w:rPr>
                <w:rFonts w:ascii="Verdana" w:eastAsia="Times New Roman" w:hAnsi="Verdana"/>
                <w:color w:val="000000"/>
                <w:sz w:val="22"/>
                <w:szCs w:val="22"/>
              </w:rPr>
              <w:t> </w:t>
            </w:r>
          </w:p>
        </w:tc>
        <w:tc>
          <w:tcPr>
            <w:tcW w:w="26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7EC6850" w14:textId="783E9497" w:rsidR="00216BC1" w:rsidRPr="00B26D3F" w:rsidRDefault="00216BC1">
            <w:pPr>
              <w:jc w:val="center"/>
              <w:rPr>
                <w:rFonts w:ascii="Verdana" w:eastAsia="Times New Roman" w:hAnsi="Verdana"/>
                <w:color w:val="000000"/>
                <w:sz w:val="22"/>
                <w:szCs w:val="22"/>
              </w:rPr>
            </w:pPr>
            <w:r w:rsidRPr="00B26D3F">
              <w:rPr>
                <w:rFonts w:ascii="Verdana" w:eastAsia="Times New Roman" w:hAnsi="Verdana"/>
                <w:color w:val="000000"/>
                <w:sz w:val="22"/>
                <w:szCs w:val="22"/>
              </w:rPr>
              <w:t>24 </w:t>
            </w:r>
          </w:p>
        </w:tc>
      </w:tr>
      <w:tr w:rsidR="00216BC1" w:rsidRPr="00B26D3F" w14:paraId="38CDD323" w14:textId="77777777" w:rsidTr="00216BC1">
        <w:trPr>
          <w:trHeight w:val="454"/>
        </w:trPr>
        <w:tc>
          <w:tcPr>
            <w:tcW w:w="609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0A04493" w14:textId="77777777" w:rsidR="00216BC1" w:rsidRPr="00B26D3F" w:rsidRDefault="00216BC1">
            <w:pPr>
              <w:rPr>
                <w:rFonts w:ascii="Verdana" w:eastAsia="Times New Roman" w:hAnsi="Verdana"/>
                <w:color w:val="000000"/>
                <w:sz w:val="22"/>
                <w:szCs w:val="22"/>
              </w:rPr>
            </w:pPr>
            <w:r w:rsidRPr="00B26D3F">
              <w:rPr>
                <w:rFonts w:ascii="Verdana" w:eastAsia="Times New Roman" w:hAnsi="Verdana"/>
                <w:color w:val="000000"/>
                <w:sz w:val="22"/>
                <w:szCs w:val="22"/>
              </w:rPr>
              <w:t>7.2 Olaparib monotherapy</w:t>
            </w:r>
          </w:p>
        </w:tc>
        <w:tc>
          <w:tcPr>
            <w:tcW w:w="283" w:type="dxa"/>
            <w:tcBorders>
              <w:top w:val="nil"/>
              <w:left w:val="nil"/>
              <w:bottom w:val="nil"/>
              <w:right w:val="single" w:sz="8" w:space="0" w:color="auto"/>
            </w:tcBorders>
            <w:tcMar>
              <w:top w:w="0" w:type="dxa"/>
              <w:left w:w="108" w:type="dxa"/>
              <w:bottom w:w="0" w:type="dxa"/>
              <w:right w:w="108" w:type="dxa"/>
            </w:tcMar>
            <w:vAlign w:val="center"/>
            <w:hideMark/>
          </w:tcPr>
          <w:p w14:paraId="2F739FCF" w14:textId="77777777" w:rsidR="00216BC1" w:rsidRPr="00B26D3F" w:rsidRDefault="00216BC1">
            <w:pPr>
              <w:rPr>
                <w:rFonts w:ascii="Verdana" w:eastAsia="Times New Roman" w:hAnsi="Verdana"/>
                <w:color w:val="000000"/>
                <w:sz w:val="22"/>
                <w:szCs w:val="22"/>
              </w:rPr>
            </w:pPr>
            <w:r w:rsidRPr="00B26D3F">
              <w:rPr>
                <w:rFonts w:ascii="Verdana" w:eastAsia="Times New Roman" w:hAnsi="Verdana"/>
                <w:color w:val="000000"/>
                <w:sz w:val="22"/>
                <w:szCs w:val="22"/>
              </w:rPr>
              <w:t> </w:t>
            </w:r>
          </w:p>
        </w:tc>
        <w:tc>
          <w:tcPr>
            <w:tcW w:w="26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1C68AF7" w14:textId="498BFF5A" w:rsidR="00216BC1" w:rsidRPr="00B26D3F" w:rsidRDefault="00216BC1">
            <w:pPr>
              <w:jc w:val="center"/>
              <w:rPr>
                <w:rFonts w:ascii="Verdana" w:eastAsia="Times New Roman" w:hAnsi="Verdana"/>
                <w:color w:val="000000"/>
                <w:sz w:val="22"/>
                <w:szCs w:val="22"/>
              </w:rPr>
            </w:pPr>
            <w:r w:rsidRPr="00B26D3F">
              <w:rPr>
                <w:rFonts w:ascii="Verdana" w:eastAsia="Times New Roman" w:hAnsi="Verdana"/>
                <w:color w:val="000000"/>
                <w:sz w:val="22"/>
                <w:szCs w:val="22"/>
              </w:rPr>
              <w:t> 21</w:t>
            </w:r>
          </w:p>
        </w:tc>
      </w:tr>
      <w:tr w:rsidR="00216BC1" w:rsidRPr="00B26D3F" w14:paraId="3173CD83" w14:textId="77777777" w:rsidTr="00216BC1">
        <w:trPr>
          <w:trHeight w:val="454"/>
        </w:trPr>
        <w:tc>
          <w:tcPr>
            <w:tcW w:w="609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B29C267" w14:textId="77777777" w:rsidR="00216BC1" w:rsidRPr="00B26D3F" w:rsidRDefault="00216BC1">
            <w:pPr>
              <w:rPr>
                <w:rFonts w:ascii="Verdana" w:eastAsia="Times New Roman" w:hAnsi="Verdana"/>
                <w:color w:val="000000"/>
                <w:sz w:val="22"/>
                <w:szCs w:val="22"/>
              </w:rPr>
            </w:pPr>
            <w:r w:rsidRPr="00B26D3F">
              <w:rPr>
                <w:rFonts w:ascii="Verdana" w:eastAsia="Times New Roman" w:hAnsi="Verdana"/>
                <w:color w:val="000000"/>
                <w:sz w:val="22"/>
                <w:szCs w:val="22"/>
              </w:rPr>
              <w:t>7.3 Olaparib + bevacizumab in combination</w:t>
            </w:r>
          </w:p>
        </w:tc>
        <w:tc>
          <w:tcPr>
            <w:tcW w:w="283" w:type="dxa"/>
            <w:tcBorders>
              <w:top w:val="nil"/>
              <w:left w:val="nil"/>
              <w:bottom w:val="nil"/>
              <w:right w:val="single" w:sz="8" w:space="0" w:color="auto"/>
            </w:tcBorders>
            <w:tcMar>
              <w:top w:w="0" w:type="dxa"/>
              <w:left w:w="108" w:type="dxa"/>
              <w:bottom w:w="0" w:type="dxa"/>
              <w:right w:w="108" w:type="dxa"/>
            </w:tcMar>
            <w:vAlign w:val="center"/>
            <w:hideMark/>
          </w:tcPr>
          <w:p w14:paraId="1C13CE59" w14:textId="77777777" w:rsidR="00216BC1" w:rsidRPr="00B26D3F" w:rsidRDefault="00216BC1">
            <w:pPr>
              <w:rPr>
                <w:rFonts w:ascii="Verdana" w:eastAsia="Times New Roman" w:hAnsi="Verdana"/>
                <w:color w:val="000000"/>
                <w:sz w:val="22"/>
                <w:szCs w:val="22"/>
              </w:rPr>
            </w:pPr>
            <w:r w:rsidRPr="00B26D3F">
              <w:rPr>
                <w:rFonts w:ascii="Verdana" w:eastAsia="Times New Roman" w:hAnsi="Verdana"/>
                <w:color w:val="000000"/>
                <w:sz w:val="22"/>
                <w:szCs w:val="22"/>
              </w:rPr>
              <w:t> </w:t>
            </w:r>
          </w:p>
        </w:tc>
        <w:tc>
          <w:tcPr>
            <w:tcW w:w="26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EDFF982" w14:textId="2355AB44" w:rsidR="00216BC1" w:rsidRPr="00B26D3F" w:rsidRDefault="00216BC1">
            <w:pPr>
              <w:jc w:val="center"/>
              <w:rPr>
                <w:rFonts w:ascii="Verdana" w:eastAsia="Times New Roman" w:hAnsi="Verdana"/>
                <w:color w:val="000000"/>
                <w:sz w:val="22"/>
                <w:szCs w:val="22"/>
              </w:rPr>
            </w:pPr>
            <w:r w:rsidRPr="00B26D3F">
              <w:rPr>
                <w:rFonts w:ascii="Verdana" w:eastAsia="Times New Roman" w:hAnsi="Verdana"/>
                <w:color w:val="000000"/>
                <w:sz w:val="22"/>
                <w:szCs w:val="22"/>
              </w:rPr>
              <w:t> Nil</w:t>
            </w:r>
          </w:p>
        </w:tc>
      </w:tr>
      <w:tr w:rsidR="00216BC1" w:rsidRPr="00B26D3F" w14:paraId="29AFD08D" w14:textId="77777777" w:rsidTr="00216BC1">
        <w:trPr>
          <w:trHeight w:val="454"/>
        </w:trPr>
        <w:tc>
          <w:tcPr>
            <w:tcW w:w="609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29FF9E6" w14:textId="77777777" w:rsidR="00216BC1" w:rsidRPr="00B26D3F" w:rsidRDefault="00216BC1">
            <w:pPr>
              <w:rPr>
                <w:rFonts w:ascii="Verdana" w:eastAsia="Times New Roman" w:hAnsi="Verdana"/>
                <w:color w:val="000000"/>
                <w:sz w:val="22"/>
                <w:szCs w:val="22"/>
              </w:rPr>
            </w:pPr>
            <w:r w:rsidRPr="00B26D3F">
              <w:rPr>
                <w:rFonts w:ascii="Verdana" w:eastAsia="Times New Roman" w:hAnsi="Verdana"/>
                <w:color w:val="000000"/>
                <w:sz w:val="22"/>
                <w:szCs w:val="22"/>
              </w:rPr>
              <w:lastRenderedPageBreak/>
              <w:t>7.4 Bevacizumab total</w:t>
            </w:r>
          </w:p>
        </w:tc>
        <w:tc>
          <w:tcPr>
            <w:tcW w:w="283" w:type="dxa"/>
            <w:tcBorders>
              <w:top w:val="nil"/>
              <w:left w:val="nil"/>
              <w:bottom w:val="nil"/>
              <w:right w:val="single" w:sz="8" w:space="0" w:color="auto"/>
            </w:tcBorders>
            <w:tcMar>
              <w:top w:w="0" w:type="dxa"/>
              <w:left w:w="108" w:type="dxa"/>
              <w:bottom w:w="0" w:type="dxa"/>
              <w:right w:w="108" w:type="dxa"/>
            </w:tcMar>
            <w:vAlign w:val="center"/>
            <w:hideMark/>
          </w:tcPr>
          <w:p w14:paraId="0E42C832" w14:textId="77777777" w:rsidR="00216BC1" w:rsidRPr="00B26D3F" w:rsidRDefault="00216BC1">
            <w:pPr>
              <w:rPr>
                <w:rFonts w:ascii="Verdana" w:eastAsia="Times New Roman" w:hAnsi="Verdana"/>
                <w:color w:val="000000"/>
                <w:sz w:val="22"/>
                <w:szCs w:val="22"/>
              </w:rPr>
            </w:pPr>
            <w:r w:rsidRPr="00B26D3F">
              <w:rPr>
                <w:rFonts w:ascii="Verdana" w:eastAsia="Times New Roman" w:hAnsi="Verdana"/>
                <w:color w:val="000000"/>
                <w:sz w:val="22"/>
                <w:szCs w:val="22"/>
              </w:rPr>
              <w:t> </w:t>
            </w:r>
          </w:p>
        </w:tc>
        <w:tc>
          <w:tcPr>
            <w:tcW w:w="26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306DF43" w14:textId="6EF1DD03" w:rsidR="00216BC1" w:rsidRPr="00B26D3F" w:rsidRDefault="00216BC1">
            <w:pPr>
              <w:jc w:val="center"/>
              <w:rPr>
                <w:rFonts w:ascii="Verdana" w:eastAsia="Times New Roman" w:hAnsi="Verdana"/>
                <w:color w:val="000000"/>
                <w:sz w:val="22"/>
                <w:szCs w:val="22"/>
              </w:rPr>
            </w:pPr>
            <w:r w:rsidRPr="00B26D3F">
              <w:rPr>
                <w:rFonts w:ascii="Verdana" w:eastAsia="Times New Roman" w:hAnsi="Verdana"/>
                <w:color w:val="000000"/>
                <w:sz w:val="22"/>
                <w:szCs w:val="22"/>
              </w:rPr>
              <w:t> 13</w:t>
            </w:r>
          </w:p>
        </w:tc>
      </w:tr>
      <w:tr w:rsidR="00216BC1" w:rsidRPr="00B26D3F" w14:paraId="69F57BD0" w14:textId="77777777" w:rsidTr="00216BC1">
        <w:trPr>
          <w:trHeight w:val="454"/>
        </w:trPr>
        <w:tc>
          <w:tcPr>
            <w:tcW w:w="609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8E08870" w14:textId="77777777" w:rsidR="00216BC1" w:rsidRPr="00B26D3F" w:rsidRDefault="00216BC1">
            <w:pPr>
              <w:rPr>
                <w:rFonts w:ascii="Verdana" w:eastAsia="Times New Roman" w:hAnsi="Verdana"/>
                <w:color w:val="000000"/>
                <w:sz w:val="22"/>
                <w:szCs w:val="22"/>
              </w:rPr>
            </w:pPr>
            <w:r w:rsidRPr="00B26D3F">
              <w:rPr>
                <w:rFonts w:ascii="Verdana" w:eastAsia="Times New Roman" w:hAnsi="Verdana"/>
                <w:color w:val="000000"/>
                <w:sz w:val="22"/>
                <w:szCs w:val="22"/>
              </w:rPr>
              <w:t>7.5 Bevacizumab monotherapy</w:t>
            </w:r>
          </w:p>
        </w:tc>
        <w:tc>
          <w:tcPr>
            <w:tcW w:w="283" w:type="dxa"/>
            <w:tcBorders>
              <w:top w:val="nil"/>
              <w:left w:val="nil"/>
              <w:bottom w:val="nil"/>
              <w:right w:val="single" w:sz="8" w:space="0" w:color="auto"/>
            </w:tcBorders>
            <w:tcMar>
              <w:top w:w="0" w:type="dxa"/>
              <w:left w:w="108" w:type="dxa"/>
              <w:bottom w:w="0" w:type="dxa"/>
              <w:right w:w="108" w:type="dxa"/>
            </w:tcMar>
            <w:vAlign w:val="center"/>
            <w:hideMark/>
          </w:tcPr>
          <w:p w14:paraId="38DF1B03" w14:textId="77777777" w:rsidR="00216BC1" w:rsidRPr="00B26D3F" w:rsidRDefault="00216BC1">
            <w:pPr>
              <w:rPr>
                <w:rFonts w:ascii="Verdana" w:eastAsia="Times New Roman" w:hAnsi="Verdana"/>
                <w:color w:val="000000"/>
                <w:sz w:val="22"/>
                <w:szCs w:val="22"/>
              </w:rPr>
            </w:pPr>
            <w:r w:rsidRPr="00B26D3F">
              <w:rPr>
                <w:rFonts w:ascii="Verdana" w:eastAsia="Times New Roman" w:hAnsi="Verdana"/>
                <w:color w:val="000000"/>
                <w:sz w:val="22"/>
                <w:szCs w:val="22"/>
              </w:rPr>
              <w:t> </w:t>
            </w:r>
          </w:p>
        </w:tc>
        <w:tc>
          <w:tcPr>
            <w:tcW w:w="26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21C1243" w14:textId="6973ED20" w:rsidR="00216BC1" w:rsidRPr="00B26D3F" w:rsidRDefault="00216BC1">
            <w:pPr>
              <w:jc w:val="center"/>
              <w:rPr>
                <w:rFonts w:ascii="Verdana" w:eastAsia="Times New Roman" w:hAnsi="Verdana"/>
                <w:color w:val="000000"/>
                <w:sz w:val="22"/>
                <w:szCs w:val="22"/>
              </w:rPr>
            </w:pPr>
            <w:r w:rsidRPr="00B26D3F">
              <w:rPr>
                <w:rFonts w:ascii="Verdana" w:eastAsia="Times New Roman" w:hAnsi="Verdana"/>
                <w:color w:val="000000"/>
                <w:sz w:val="22"/>
                <w:szCs w:val="22"/>
              </w:rPr>
              <w:t> &lt;5*</w:t>
            </w:r>
          </w:p>
        </w:tc>
      </w:tr>
      <w:tr w:rsidR="00216BC1" w:rsidRPr="00B26D3F" w14:paraId="4420E169" w14:textId="77777777" w:rsidTr="00216BC1">
        <w:trPr>
          <w:trHeight w:val="490"/>
        </w:trPr>
        <w:tc>
          <w:tcPr>
            <w:tcW w:w="609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99BD4D9" w14:textId="77777777" w:rsidR="00216BC1" w:rsidRPr="00B26D3F" w:rsidRDefault="00216BC1">
            <w:pPr>
              <w:rPr>
                <w:rFonts w:ascii="Verdana" w:eastAsia="Times New Roman" w:hAnsi="Verdana"/>
                <w:color w:val="000000"/>
                <w:sz w:val="22"/>
                <w:szCs w:val="22"/>
              </w:rPr>
            </w:pPr>
            <w:r w:rsidRPr="00B26D3F">
              <w:rPr>
                <w:rFonts w:ascii="Verdana" w:eastAsia="Times New Roman" w:hAnsi="Verdana"/>
                <w:color w:val="000000"/>
                <w:sz w:val="22"/>
                <w:szCs w:val="22"/>
              </w:rPr>
              <w:t>7.6 Bevacizumab + carboplatin + paclitaxel, or bevacizumab + gemcitabine + carboplatin, or bevacizumab + paclitaxel + pegylated liposomal doxorubicin</w:t>
            </w:r>
          </w:p>
        </w:tc>
        <w:tc>
          <w:tcPr>
            <w:tcW w:w="283" w:type="dxa"/>
            <w:tcBorders>
              <w:top w:val="nil"/>
              <w:left w:val="nil"/>
              <w:bottom w:val="nil"/>
              <w:right w:val="single" w:sz="8" w:space="0" w:color="auto"/>
            </w:tcBorders>
            <w:tcMar>
              <w:top w:w="0" w:type="dxa"/>
              <w:left w:w="108" w:type="dxa"/>
              <w:bottom w:w="0" w:type="dxa"/>
              <w:right w:w="108" w:type="dxa"/>
            </w:tcMar>
            <w:vAlign w:val="center"/>
            <w:hideMark/>
          </w:tcPr>
          <w:p w14:paraId="3A414D18" w14:textId="77777777" w:rsidR="00216BC1" w:rsidRPr="00B26D3F" w:rsidRDefault="00216BC1">
            <w:pPr>
              <w:rPr>
                <w:rFonts w:ascii="Verdana" w:eastAsia="Times New Roman" w:hAnsi="Verdana"/>
                <w:color w:val="000000"/>
                <w:sz w:val="22"/>
                <w:szCs w:val="22"/>
              </w:rPr>
            </w:pPr>
            <w:r w:rsidRPr="00B26D3F">
              <w:rPr>
                <w:rFonts w:ascii="Verdana" w:eastAsia="Times New Roman" w:hAnsi="Verdana"/>
                <w:color w:val="000000"/>
                <w:sz w:val="22"/>
                <w:szCs w:val="22"/>
              </w:rPr>
              <w:t> </w:t>
            </w:r>
          </w:p>
        </w:tc>
        <w:tc>
          <w:tcPr>
            <w:tcW w:w="26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6375766" w14:textId="1F5CD7A4" w:rsidR="00216BC1" w:rsidRPr="00B26D3F" w:rsidRDefault="00216BC1">
            <w:pPr>
              <w:jc w:val="center"/>
              <w:rPr>
                <w:rFonts w:ascii="Verdana" w:eastAsia="Times New Roman" w:hAnsi="Verdana"/>
                <w:color w:val="000000"/>
                <w:sz w:val="22"/>
                <w:szCs w:val="22"/>
              </w:rPr>
            </w:pPr>
            <w:r w:rsidRPr="00B26D3F">
              <w:rPr>
                <w:rFonts w:ascii="Verdana" w:eastAsia="Times New Roman" w:hAnsi="Verdana"/>
                <w:color w:val="000000"/>
                <w:sz w:val="22"/>
                <w:szCs w:val="22"/>
              </w:rPr>
              <w:t> 6</w:t>
            </w:r>
          </w:p>
        </w:tc>
      </w:tr>
    </w:tbl>
    <w:p w14:paraId="3C744EA3" w14:textId="77777777" w:rsidR="00216BC1" w:rsidRPr="00B26D3F" w:rsidRDefault="00216BC1" w:rsidP="00216BC1">
      <w:pPr>
        <w:rPr>
          <w:rFonts w:ascii="Verdana" w:eastAsia="Times New Roman" w:hAnsi="Verdana" w:cs="Calibri"/>
          <w:color w:val="000000"/>
          <w:sz w:val="22"/>
          <w:szCs w:val="22"/>
        </w:rPr>
      </w:pPr>
      <w:r w:rsidRPr="00B26D3F">
        <w:rPr>
          <w:rFonts w:ascii="Verdana" w:eastAsia="Times New Roman" w:hAnsi="Verdana"/>
          <w:color w:val="000000"/>
          <w:sz w:val="22"/>
          <w:szCs w:val="22"/>
        </w:rPr>
        <w:t> </w:t>
      </w:r>
    </w:p>
    <w:p w14:paraId="087DC314" w14:textId="7F4A12E6" w:rsidR="00216BC1" w:rsidRPr="00B26D3F" w:rsidRDefault="00216BC1" w:rsidP="00216BC1">
      <w:pPr>
        <w:rPr>
          <w:rFonts w:ascii="Verdana" w:eastAsia="Times New Roman" w:hAnsi="Verdana"/>
          <w:b/>
          <w:bCs/>
          <w:color w:val="000000"/>
          <w:sz w:val="22"/>
          <w:szCs w:val="22"/>
        </w:rPr>
      </w:pPr>
      <w:r w:rsidRPr="00B26D3F">
        <w:rPr>
          <w:rFonts w:ascii="Verdana" w:eastAsia="Times New Roman" w:hAnsi="Verdana"/>
          <w:b/>
          <w:bCs/>
          <w:color w:val="000000"/>
          <w:sz w:val="22"/>
          <w:szCs w:val="22"/>
        </w:rPr>
        <w:t>Q8. How many patients were treated for Endometrial Cancer, with the following medicines in the 3 months between December 2024 to the end February 2025.</w:t>
      </w:r>
      <w:r w:rsidRPr="00B26D3F">
        <w:rPr>
          <w:rFonts w:ascii="Verdana" w:eastAsia="Times New Roman" w:hAnsi="Verdana"/>
          <w:b/>
          <w:bCs/>
          <w:i/>
          <w:iCs/>
          <w:color w:val="000000"/>
          <w:sz w:val="22"/>
          <w:szCs w:val="22"/>
        </w:rPr>
        <w:t> </w:t>
      </w:r>
    </w:p>
    <w:tbl>
      <w:tblPr>
        <w:tblW w:w="9016" w:type="dxa"/>
        <w:tblCellMar>
          <w:left w:w="0" w:type="dxa"/>
          <w:right w:w="0" w:type="dxa"/>
        </w:tblCellMar>
        <w:tblLook w:val="04A0" w:firstRow="1" w:lastRow="0" w:firstColumn="1" w:lastColumn="0" w:noHBand="0" w:noVBand="1"/>
      </w:tblPr>
      <w:tblGrid>
        <w:gridCol w:w="5320"/>
        <w:gridCol w:w="1179"/>
        <w:gridCol w:w="2517"/>
      </w:tblGrid>
      <w:tr w:rsidR="00216BC1" w:rsidRPr="00B26D3F" w14:paraId="20D459E6" w14:textId="77777777" w:rsidTr="00216BC1">
        <w:trPr>
          <w:trHeight w:val="199"/>
        </w:trPr>
        <w:tc>
          <w:tcPr>
            <w:tcW w:w="6091" w:type="dxa"/>
            <w:tcBorders>
              <w:top w:val="single" w:sz="8" w:space="0" w:color="auto"/>
              <w:left w:val="single" w:sz="8" w:space="0" w:color="auto"/>
              <w:bottom w:val="single" w:sz="8" w:space="0" w:color="auto"/>
              <w:right w:val="single" w:sz="8" w:space="0" w:color="auto"/>
            </w:tcBorders>
            <w:shd w:val="clear" w:color="auto" w:fill="E7E6E6"/>
            <w:tcMar>
              <w:top w:w="0" w:type="dxa"/>
              <w:left w:w="108" w:type="dxa"/>
              <w:bottom w:w="0" w:type="dxa"/>
              <w:right w:w="108" w:type="dxa"/>
            </w:tcMar>
            <w:hideMark/>
          </w:tcPr>
          <w:p w14:paraId="5BB18EC3" w14:textId="77777777" w:rsidR="00216BC1" w:rsidRPr="00B26D3F" w:rsidRDefault="00216BC1">
            <w:pPr>
              <w:rPr>
                <w:rFonts w:ascii="Verdana" w:eastAsia="Times New Roman" w:hAnsi="Verdana"/>
                <w:b/>
                <w:bCs/>
                <w:color w:val="000000"/>
                <w:sz w:val="22"/>
                <w:szCs w:val="22"/>
              </w:rPr>
            </w:pPr>
            <w:r w:rsidRPr="00B26D3F">
              <w:rPr>
                <w:rFonts w:ascii="Verdana" w:eastAsia="Times New Roman" w:hAnsi="Verdana"/>
                <w:b/>
                <w:bCs/>
                <w:color w:val="000000"/>
                <w:sz w:val="22"/>
                <w:szCs w:val="22"/>
              </w:rPr>
              <w:t>Name of medicine</w:t>
            </w:r>
          </w:p>
        </w:tc>
        <w:tc>
          <w:tcPr>
            <w:tcW w:w="283" w:type="dxa"/>
            <w:tcBorders>
              <w:top w:val="nil"/>
              <w:left w:val="nil"/>
              <w:bottom w:val="nil"/>
              <w:right w:val="single" w:sz="8" w:space="0" w:color="auto"/>
            </w:tcBorders>
            <w:tcMar>
              <w:top w:w="0" w:type="dxa"/>
              <w:left w:w="108" w:type="dxa"/>
              <w:bottom w:w="0" w:type="dxa"/>
              <w:right w:w="108" w:type="dxa"/>
            </w:tcMar>
            <w:hideMark/>
          </w:tcPr>
          <w:p w14:paraId="45BEA708" w14:textId="77777777" w:rsidR="00216BC1" w:rsidRPr="00B26D3F" w:rsidRDefault="00216BC1">
            <w:pPr>
              <w:rPr>
                <w:rFonts w:ascii="Verdana" w:eastAsia="Times New Roman" w:hAnsi="Verdana"/>
                <w:b/>
                <w:bCs/>
                <w:color w:val="000000"/>
                <w:sz w:val="22"/>
                <w:szCs w:val="22"/>
              </w:rPr>
            </w:pPr>
            <w:r w:rsidRPr="00B26D3F">
              <w:rPr>
                <w:rFonts w:ascii="Verdana" w:eastAsia="Times New Roman" w:hAnsi="Verdana"/>
                <w:b/>
                <w:bCs/>
                <w:color w:val="000000"/>
                <w:sz w:val="22"/>
                <w:szCs w:val="22"/>
              </w:rPr>
              <w:t> </w:t>
            </w:r>
          </w:p>
        </w:tc>
        <w:tc>
          <w:tcPr>
            <w:tcW w:w="2642" w:type="dxa"/>
            <w:tcBorders>
              <w:top w:val="single" w:sz="8" w:space="0" w:color="auto"/>
              <w:left w:val="nil"/>
              <w:bottom w:val="single" w:sz="8" w:space="0" w:color="auto"/>
              <w:right w:val="single" w:sz="8" w:space="0" w:color="auto"/>
            </w:tcBorders>
            <w:shd w:val="clear" w:color="auto" w:fill="E7E6E6"/>
            <w:tcMar>
              <w:top w:w="0" w:type="dxa"/>
              <w:left w:w="108" w:type="dxa"/>
              <w:bottom w:w="0" w:type="dxa"/>
              <w:right w:w="108" w:type="dxa"/>
            </w:tcMar>
            <w:hideMark/>
          </w:tcPr>
          <w:p w14:paraId="3E1AAFBA" w14:textId="77777777" w:rsidR="00216BC1" w:rsidRPr="00B26D3F" w:rsidRDefault="00216BC1">
            <w:pPr>
              <w:rPr>
                <w:rFonts w:ascii="Verdana" w:eastAsia="Times New Roman" w:hAnsi="Verdana"/>
                <w:b/>
                <w:bCs/>
                <w:color w:val="000000"/>
                <w:sz w:val="22"/>
                <w:szCs w:val="22"/>
              </w:rPr>
            </w:pPr>
            <w:r w:rsidRPr="00B26D3F">
              <w:rPr>
                <w:rFonts w:ascii="Verdana" w:eastAsia="Times New Roman" w:hAnsi="Verdana"/>
                <w:b/>
                <w:bCs/>
                <w:color w:val="000000"/>
                <w:sz w:val="22"/>
                <w:szCs w:val="22"/>
              </w:rPr>
              <w:t>Number patients treated</w:t>
            </w:r>
          </w:p>
        </w:tc>
      </w:tr>
      <w:tr w:rsidR="00216BC1" w:rsidRPr="00B26D3F" w14:paraId="1B1C5DD8" w14:textId="77777777" w:rsidTr="00216BC1">
        <w:trPr>
          <w:trHeight w:val="454"/>
        </w:trPr>
        <w:tc>
          <w:tcPr>
            <w:tcW w:w="609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D89928B" w14:textId="77777777" w:rsidR="00216BC1" w:rsidRPr="00B26D3F" w:rsidRDefault="00216BC1">
            <w:pPr>
              <w:rPr>
                <w:rFonts w:ascii="Verdana" w:eastAsia="Times New Roman" w:hAnsi="Verdana"/>
                <w:color w:val="000000"/>
                <w:sz w:val="22"/>
                <w:szCs w:val="22"/>
              </w:rPr>
            </w:pPr>
            <w:r w:rsidRPr="00B26D3F">
              <w:rPr>
                <w:rFonts w:ascii="Verdana" w:eastAsia="Times New Roman" w:hAnsi="Verdana"/>
                <w:color w:val="000000"/>
                <w:sz w:val="22"/>
                <w:szCs w:val="22"/>
              </w:rPr>
              <w:t>8.1 Dostarlimab (Jemperli)</w:t>
            </w:r>
          </w:p>
        </w:tc>
        <w:tc>
          <w:tcPr>
            <w:tcW w:w="283" w:type="dxa"/>
            <w:tcBorders>
              <w:top w:val="nil"/>
              <w:left w:val="nil"/>
              <w:bottom w:val="nil"/>
              <w:right w:val="single" w:sz="8" w:space="0" w:color="auto"/>
            </w:tcBorders>
            <w:tcMar>
              <w:top w:w="0" w:type="dxa"/>
              <w:left w:w="108" w:type="dxa"/>
              <w:bottom w:w="0" w:type="dxa"/>
              <w:right w:w="108" w:type="dxa"/>
            </w:tcMar>
            <w:vAlign w:val="center"/>
            <w:hideMark/>
          </w:tcPr>
          <w:p w14:paraId="71C784A2" w14:textId="77777777" w:rsidR="00216BC1" w:rsidRPr="00B26D3F" w:rsidRDefault="00216BC1">
            <w:pPr>
              <w:rPr>
                <w:rFonts w:ascii="Verdana" w:eastAsia="Times New Roman" w:hAnsi="Verdana"/>
                <w:color w:val="000000"/>
                <w:sz w:val="22"/>
                <w:szCs w:val="22"/>
              </w:rPr>
            </w:pPr>
            <w:r w:rsidRPr="00B26D3F">
              <w:rPr>
                <w:rFonts w:ascii="Verdana" w:eastAsia="Times New Roman" w:hAnsi="Verdana"/>
                <w:color w:val="000000"/>
                <w:sz w:val="22"/>
                <w:szCs w:val="22"/>
              </w:rPr>
              <w:t> </w:t>
            </w:r>
          </w:p>
        </w:tc>
        <w:tc>
          <w:tcPr>
            <w:tcW w:w="26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E382627" w14:textId="4C08300E" w:rsidR="00216BC1" w:rsidRPr="00B26D3F" w:rsidRDefault="00216BC1">
            <w:pPr>
              <w:rPr>
                <w:rFonts w:ascii="Verdana" w:eastAsia="Times New Roman" w:hAnsi="Verdana"/>
                <w:color w:val="000000"/>
                <w:sz w:val="22"/>
                <w:szCs w:val="22"/>
              </w:rPr>
            </w:pPr>
            <w:r w:rsidRPr="00B26D3F">
              <w:rPr>
                <w:rFonts w:ascii="Verdana" w:eastAsia="Times New Roman" w:hAnsi="Verdana"/>
                <w:color w:val="000000"/>
                <w:sz w:val="22"/>
                <w:szCs w:val="22"/>
              </w:rPr>
              <w:t> Nil</w:t>
            </w:r>
          </w:p>
        </w:tc>
      </w:tr>
      <w:tr w:rsidR="00216BC1" w:rsidRPr="00B26D3F" w14:paraId="1CD9FE12" w14:textId="77777777" w:rsidTr="00216BC1">
        <w:trPr>
          <w:trHeight w:val="454"/>
        </w:trPr>
        <w:tc>
          <w:tcPr>
            <w:tcW w:w="609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A48D95F" w14:textId="77777777" w:rsidR="00216BC1" w:rsidRPr="00B26D3F" w:rsidRDefault="00216BC1">
            <w:pPr>
              <w:rPr>
                <w:rFonts w:ascii="Verdana" w:eastAsia="Times New Roman" w:hAnsi="Verdana"/>
                <w:color w:val="000000"/>
                <w:sz w:val="22"/>
                <w:szCs w:val="22"/>
              </w:rPr>
            </w:pPr>
            <w:r w:rsidRPr="00B26D3F">
              <w:rPr>
                <w:rFonts w:ascii="Verdana" w:eastAsia="Times New Roman" w:hAnsi="Verdana"/>
                <w:color w:val="000000"/>
                <w:sz w:val="22"/>
                <w:szCs w:val="22"/>
              </w:rPr>
              <w:t>8.2 Pembrolizumab (Keytruda)</w:t>
            </w:r>
          </w:p>
        </w:tc>
        <w:tc>
          <w:tcPr>
            <w:tcW w:w="283" w:type="dxa"/>
            <w:tcBorders>
              <w:top w:val="nil"/>
              <w:left w:val="nil"/>
              <w:bottom w:val="nil"/>
              <w:right w:val="single" w:sz="8" w:space="0" w:color="auto"/>
            </w:tcBorders>
            <w:tcMar>
              <w:top w:w="0" w:type="dxa"/>
              <w:left w:w="108" w:type="dxa"/>
              <w:bottom w:w="0" w:type="dxa"/>
              <w:right w:w="108" w:type="dxa"/>
            </w:tcMar>
            <w:vAlign w:val="center"/>
            <w:hideMark/>
          </w:tcPr>
          <w:p w14:paraId="47C7EA4D" w14:textId="77777777" w:rsidR="00216BC1" w:rsidRPr="00B26D3F" w:rsidRDefault="00216BC1">
            <w:pPr>
              <w:rPr>
                <w:rFonts w:ascii="Verdana" w:eastAsia="Times New Roman" w:hAnsi="Verdana"/>
                <w:color w:val="000000"/>
                <w:sz w:val="22"/>
                <w:szCs w:val="22"/>
              </w:rPr>
            </w:pPr>
            <w:r w:rsidRPr="00B26D3F">
              <w:rPr>
                <w:rFonts w:ascii="Verdana" w:eastAsia="Times New Roman" w:hAnsi="Verdana"/>
                <w:color w:val="000000"/>
                <w:sz w:val="22"/>
                <w:szCs w:val="22"/>
              </w:rPr>
              <w:t> </w:t>
            </w:r>
          </w:p>
        </w:tc>
        <w:tc>
          <w:tcPr>
            <w:tcW w:w="26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B746F2D" w14:textId="69B185E9" w:rsidR="00216BC1" w:rsidRPr="00B26D3F" w:rsidRDefault="00216BC1">
            <w:pPr>
              <w:rPr>
                <w:rFonts w:ascii="Verdana" w:eastAsia="Times New Roman" w:hAnsi="Verdana"/>
                <w:color w:val="000000"/>
                <w:sz w:val="22"/>
                <w:szCs w:val="22"/>
              </w:rPr>
            </w:pPr>
            <w:r w:rsidRPr="00B26D3F">
              <w:rPr>
                <w:rFonts w:ascii="Verdana" w:eastAsia="Times New Roman" w:hAnsi="Verdana"/>
                <w:color w:val="000000"/>
                <w:sz w:val="22"/>
                <w:szCs w:val="22"/>
              </w:rPr>
              <w:t> &lt;5*</w:t>
            </w:r>
          </w:p>
        </w:tc>
      </w:tr>
      <w:tr w:rsidR="00216BC1" w:rsidRPr="00B26D3F" w14:paraId="603481BE" w14:textId="77777777" w:rsidTr="00216BC1">
        <w:trPr>
          <w:trHeight w:val="454"/>
        </w:trPr>
        <w:tc>
          <w:tcPr>
            <w:tcW w:w="609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1F4C184" w14:textId="77777777" w:rsidR="00216BC1" w:rsidRPr="00B26D3F" w:rsidRDefault="00216BC1">
            <w:pPr>
              <w:rPr>
                <w:rFonts w:ascii="Verdana" w:eastAsia="Times New Roman" w:hAnsi="Verdana"/>
                <w:color w:val="000000"/>
                <w:sz w:val="22"/>
                <w:szCs w:val="22"/>
              </w:rPr>
            </w:pPr>
            <w:r w:rsidRPr="00B26D3F">
              <w:rPr>
                <w:rFonts w:ascii="Verdana" w:eastAsia="Times New Roman" w:hAnsi="Verdana"/>
                <w:color w:val="000000"/>
                <w:sz w:val="22"/>
                <w:szCs w:val="22"/>
              </w:rPr>
              <w:t>8.3 Lenvatinib (Lenvima)</w:t>
            </w:r>
          </w:p>
        </w:tc>
        <w:tc>
          <w:tcPr>
            <w:tcW w:w="283" w:type="dxa"/>
            <w:tcBorders>
              <w:top w:val="nil"/>
              <w:left w:val="nil"/>
              <w:bottom w:val="nil"/>
              <w:right w:val="single" w:sz="8" w:space="0" w:color="auto"/>
            </w:tcBorders>
            <w:tcMar>
              <w:top w:w="0" w:type="dxa"/>
              <w:left w:w="108" w:type="dxa"/>
              <w:bottom w:w="0" w:type="dxa"/>
              <w:right w:w="108" w:type="dxa"/>
            </w:tcMar>
            <w:vAlign w:val="center"/>
            <w:hideMark/>
          </w:tcPr>
          <w:p w14:paraId="55B0E202" w14:textId="77777777" w:rsidR="00216BC1" w:rsidRPr="00B26D3F" w:rsidRDefault="00216BC1">
            <w:pPr>
              <w:rPr>
                <w:rFonts w:ascii="Verdana" w:eastAsia="Times New Roman" w:hAnsi="Verdana"/>
                <w:color w:val="000000"/>
                <w:sz w:val="22"/>
                <w:szCs w:val="22"/>
              </w:rPr>
            </w:pPr>
            <w:r w:rsidRPr="00B26D3F">
              <w:rPr>
                <w:rFonts w:ascii="Verdana" w:eastAsia="Times New Roman" w:hAnsi="Verdana"/>
                <w:color w:val="000000"/>
                <w:sz w:val="22"/>
                <w:szCs w:val="22"/>
              </w:rPr>
              <w:t> </w:t>
            </w:r>
          </w:p>
        </w:tc>
        <w:tc>
          <w:tcPr>
            <w:tcW w:w="26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DDB46B5" w14:textId="2DEFFCED" w:rsidR="00216BC1" w:rsidRPr="00B26D3F" w:rsidRDefault="00216BC1">
            <w:pPr>
              <w:rPr>
                <w:rFonts w:ascii="Verdana" w:eastAsia="Times New Roman" w:hAnsi="Verdana"/>
                <w:color w:val="000000"/>
                <w:sz w:val="22"/>
                <w:szCs w:val="22"/>
              </w:rPr>
            </w:pPr>
            <w:r w:rsidRPr="00B26D3F">
              <w:rPr>
                <w:rFonts w:ascii="Verdana" w:eastAsia="Times New Roman" w:hAnsi="Verdana"/>
                <w:color w:val="000000"/>
                <w:sz w:val="22"/>
                <w:szCs w:val="22"/>
              </w:rPr>
              <w:t> &lt;5*</w:t>
            </w:r>
          </w:p>
        </w:tc>
      </w:tr>
    </w:tbl>
    <w:p w14:paraId="596236C1" w14:textId="77777777" w:rsidR="00216BC1" w:rsidRPr="00B26D3F" w:rsidRDefault="00216BC1" w:rsidP="00216BC1">
      <w:pPr>
        <w:rPr>
          <w:rFonts w:ascii="Verdana" w:eastAsia="Times New Roman" w:hAnsi="Verdana" w:cs="Calibri"/>
          <w:color w:val="000000"/>
          <w:sz w:val="22"/>
          <w:szCs w:val="22"/>
        </w:rPr>
      </w:pPr>
      <w:r w:rsidRPr="00B26D3F">
        <w:rPr>
          <w:rFonts w:ascii="Verdana" w:eastAsia="Times New Roman" w:hAnsi="Verdana"/>
          <w:color w:val="000000"/>
          <w:sz w:val="22"/>
          <w:szCs w:val="22"/>
        </w:rPr>
        <w:t> </w:t>
      </w:r>
    </w:p>
    <w:p w14:paraId="29735856" w14:textId="16789629" w:rsidR="00216BC1" w:rsidRPr="00B26D3F" w:rsidRDefault="00216BC1" w:rsidP="00216BC1">
      <w:pPr>
        <w:rPr>
          <w:rFonts w:ascii="Verdana" w:eastAsia="Times New Roman" w:hAnsi="Verdana"/>
          <w:color w:val="000000"/>
          <w:sz w:val="22"/>
          <w:szCs w:val="22"/>
        </w:rPr>
      </w:pPr>
      <w:r w:rsidRPr="00B26D3F">
        <w:rPr>
          <w:rFonts w:ascii="Verdana" w:eastAsia="Times New Roman" w:hAnsi="Verdana"/>
          <w:color w:val="000000"/>
          <w:sz w:val="22"/>
          <w:szCs w:val="22"/>
        </w:rPr>
        <w:t xml:space="preserve">Q9. How many patients were treated for </w:t>
      </w:r>
      <w:r w:rsidRPr="00B26D3F">
        <w:rPr>
          <w:rFonts w:ascii="Verdana" w:eastAsia="Times New Roman" w:hAnsi="Verdana"/>
          <w:b/>
          <w:bCs/>
          <w:color w:val="000000"/>
          <w:sz w:val="22"/>
          <w:szCs w:val="22"/>
        </w:rPr>
        <w:t>Endometrial Cancer</w:t>
      </w:r>
      <w:r w:rsidRPr="00B26D3F">
        <w:rPr>
          <w:rFonts w:ascii="Verdana" w:eastAsia="Times New Roman" w:hAnsi="Verdana"/>
          <w:color w:val="000000"/>
          <w:sz w:val="22"/>
          <w:szCs w:val="22"/>
        </w:rPr>
        <w:t>, with the following medicines as monotherapy or in combination, in the 3 months between December 2024 to the end February 2025. </w:t>
      </w:r>
    </w:p>
    <w:tbl>
      <w:tblPr>
        <w:tblW w:w="9016" w:type="dxa"/>
        <w:tblCellMar>
          <w:left w:w="0" w:type="dxa"/>
          <w:right w:w="0" w:type="dxa"/>
        </w:tblCellMar>
        <w:tblLook w:val="04A0" w:firstRow="1" w:lastRow="0" w:firstColumn="1" w:lastColumn="0" w:noHBand="0" w:noVBand="1"/>
      </w:tblPr>
      <w:tblGrid>
        <w:gridCol w:w="5320"/>
        <w:gridCol w:w="1179"/>
        <w:gridCol w:w="2517"/>
      </w:tblGrid>
      <w:tr w:rsidR="00216BC1" w:rsidRPr="00B26D3F" w14:paraId="62935309" w14:textId="77777777" w:rsidTr="00216BC1">
        <w:trPr>
          <w:trHeight w:val="660"/>
        </w:trPr>
        <w:tc>
          <w:tcPr>
            <w:tcW w:w="6091" w:type="dxa"/>
            <w:tcBorders>
              <w:top w:val="single" w:sz="8" w:space="0" w:color="auto"/>
              <w:left w:val="single" w:sz="8" w:space="0" w:color="auto"/>
              <w:bottom w:val="single" w:sz="8" w:space="0" w:color="auto"/>
              <w:right w:val="single" w:sz="8" w:space="0" w:color="auto"/>
            </w:tcBorders>
            <w:shd w:val="clear" w:color="auto" w:fill="E7E6E6"/>
            <w:tcMar>
              <w:top w:w="0" w:type="dxa"/>
              <w:left w:w="108" w:type="dxa"/>
              <w:bottom w:w="0" w:type="dxa"/>
              <w:right w:w="108" w:type="dxa"/>
            </w:tcMar>
            <w:hideMark/>
          </w:tcPr>
          <w:p w14:paraId="4910A592" w14:textId="77777777" w:rsidR="00216BC1" w:rsidRPr="00B26D3F" w:rsidRDefault="00216BC1">
            <w:pPr>
              <w:rPr>
                <w:rFonts w:ascii="Verdana" w:eastAsia="Times New Roman" w:hAnsi="Verdana"/>
                <w:b/>
                <w:bCs/>
                <w:color w:val="000000"/>
                <w:sz w:val="22"/>
                <w:szCs w:val="22"/>
              </w:rPr>
            </w:pPr>
            <w:r w:rsidRPr="00B26D3F">
              <w:rPr>
                <w:rFonts w:ascii="Verdana" w:eastAsia="Times New Roman" w:hAnsi="Verdana"/>
                <w:b/>
                <w:bCs/>
                <w:color w:val="000000"/>
                <w:sz w:val="22"/>
                <w:szCs w:val="22"/>
              </w:rPr>
              <w:t>Name of medicine</w:t>
            </w:r>
          </w:p>
        </w:tc>
        <w:tc>
          <w:tcPr>
            <w:tcW w:w="283" w:type="dxa"/>
            <w:tcBorders>
              <w:top w:val="nil"/>
              <w:left w:val="nil"/>
              <w:bottom w:val="nil"/>
              <w:right w:val="single" w:sz="8" w:space="0" w:color="auto"/>
            </w:tcBorders>
            <w:tcMar>
              <w:top w:w="0" w:type="dxa"/>
              <w:left w:w="108" w:type="dxa"/>
              <w:bottom w:w="0" w:type="dxa"/>
              <w:right w:w="108" w:type="dxa"/>
            </w:tcMar>
            <w:hideMark/>
          </w:tcPr>
          <w:p w14:paraId="1EACB313" w14:textId="77777777" w:rsidR="00216BC1" w:rsidRPr="00B26D3F" w:rsidRDefault="00216BC1">
            <w:pPr>
              <w:rPr>
                <w:rFonts w:ascii="Verdana" w:eastAsia="Times New Roman" w:hAnsi="Verdana"/>
                <w:b/>
                <w:bCs/>
                <w:color w:val="000000"/>
                <w:sz w:val="22"/>
                <w:szCs w:val="22"/>
              </w:rPr>
            </w:pPr>
            <w:r w:rsidRPr="00B26D3F">
              <w:rPr>
                <w:rFonts w:ascii="Verdana" w:eastAsia="Times New Roman" w:hAnsi="Verdana"/>
                <w:b/>
                <w:bCs/>
                <w:color w:val="000000"/>
                <w:sz w:val="22"/>
                <w:szCs w:val="22"/>
              </w:rPr>
              <w:t> </w:t>
            </w:r>
          </w:p>
        </w:tc>
        <w:tc>
          <w:tcPr>
            <w:tcW w:w="2642" w:type="dxa"/>
            <w:tcBorders>
              <w:top w:val="single" w:sz="8" w:space="0" w:color="auto"/>
              <w:left w:val="nil"/>
              <w:bottom w:val="single" w:sz="8" w:space="0" w:color="auto"/>
              <w:right w:val="single" w:sz="8" w:space="0" w:color="auto"/>
            </w:tcBorders>
            <w:shd w:val="clear" w:color="auto" w:fill="E7E6E6"/>
            <w:tcMar>
              <w:top w:w="0" w:type="dxa"/>
              <w:left w:w="108" w:type="dxa"/>
              <w:bottom w:w="0" w:type="dxa"/>
              <w:right w:w="108" w:type="dxa"/>
            </w:tcMar>
            <w:hideMark/>
          </w:tcPr>
          <w:p w14:paraId="625E9BFE" w14:textId="77777777" w:rsidR="00216BC1" w:rsidRPr="00B26D3F" w:rsidRDefault="00216BC1">
            <w:pPr>
              <w:rPr>
                <w:rFonts w:ascii="Verdana" w:eastAsia="Times New Roman" w:hAnsi="Verdana"/>
                <w:b/>
                <w:bCs/>
                <w:color w:val="000000"/>
                <w:sz w:val="22"/>
                <w:szCs w:val="22"/>
              </w:rPr>
            </w:pPr>
            <w:r w:rsidRPr="00B26D3F">
              <w:rPr>
                <w:rFonts w:ascii="Verdana" w:eastAsia="Times New Roman" w:hAnsi="Verdana"/>
                <w:b/>
                <w:bCs/>
                <w:color w:val="000000"/>
                <w:sz w:val="22"/>
                <w:szCs w:val="22"/>
              </w:rPr>
              <w:t>Number patients treated</w:t>
            </w:r>
          </w:p>
        </w:tc>
      </w:tr>
      <w:tr w:rsidR="00216BC1" w:rsidRPr="00B26D3F" w14:paraId="3603B00C" w14:textId="77777777" w:rsidTr="00216BC1">
        <w:trPr>
          <w:trHeight w:val="490"/>
        </w:trPr>
        <w:tc>
          <w:tcPr>
            <w:tcW w:w="609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8E57276" w14:textId="77777777" w:rsidR="00216BC1" w:rsidRPr="00B26D3F" w:rsidRDefault="00216BC1">
            <w:pPr>
              <w:rPr>
                <w:rFonts w:ascii="Verdana" w:eastAsia="Times New Roman" w:hAnsi="Verdana"/>
                <w:color w:val="000000"/>
                <w:sz w:val="22"/>
                <w:szCs w:val="22"/>
              </w:rPr>
            </w:pPr>
            <w:r w:rsidRPr="00B26D3F">
              <w:rPr>
                <w:rFonts w:ascii="Verdana" w:eastAsia="Times New Roman" w:hAnsi="Verdana"/>
                <w:color w:val="000000"/>
                <w:sz w:val="22"/>
                <w:szCs w:val="22"/>
              </w:rPr>
              <w:t>9.1 Dostarlimab monotherapy</w:t>
            </w:r>
          </w:p>
        </w:tc>
        <w:tc>
          <w:tcPr>
            <w:tcW w:w="283" w:type="dxa"/>
            <w:tcBorders>
              <w:top w:val="nil"/>
              <w:left w:val="nil"/>
              <w:bottom w:val="nil"/>
              <w:right w:val="single" w:sz="8" w:space="0" w:color="auto"/>
            </w:tcBorders>
            <w:tcMar>
              <w:top w:w="0" w:type="dxa"/>
              <w:left w:w="108" w:type="dxa"/>
              <w:bottom w:w="0" w:type="dxa"/>
              <w:right w:w="108" w:type="dxa"/>
            </w:tcMar>
            <w:vAlign w:val="center"/>
            <w:hideMark/>
          </w:tcPr>
          <w:p w14:paraId="2564EBD1" w14:textId="77777777" w:rsidR="00216BC1" w:rsidRPr="00B26D3F" w:rsidRDefault="00216BC1">
            <w:pPr>
              <w:rPr>
                <w:rFonts w:ascii="Verdana" w:eastAsia="Times New Roman" w:hAnsi="Verdana"/>
                <w:color w:val="000000"/>
                <w:sz w:val="22"/>
                <w:szCs w:val="22"/>
              </w:rPr>
            </w:pPr>
            <w:r w:rsidRPr="00B26D3F">
              <w:rPr>
                <w:rFonts w:ascii="Verdana" w:eastAsia="Times New Roman" w:hAnsi="Verdana"/>
                <w:color w:val="000000"/>
                <w:sz w:val="22"/>
                <w:szCs w:val="22"/>
              </w:rPr>
              <w:t> </w:t>
            </w:r>
          </w:p>
        </w:tc>
        <w:tc>
          <w:tcPr>
            <w:tcW w:w="26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BB76753" w14:textId="724681C4" w:rsidR="00216BC1" w:rsidRPr="00B26D3F" w:rsidRDefault="00216BC1">
            <w:pPr>
              <w:rPr>
                <w:rFonts w:ascii="Verdana" w:eastAsia="Times New Roman" w:hAnsi="Verdana"/>
                <w:color w:val="000000"/>
                <w:sz w:val="22"/>
                <w:szCs w:val="22"/>
              </w:rPr>
            </w:pPr>
            <w:r w:rsidRPr="00B26D3F">
              <w:rPr>
                <w:rFonts w:ascii="Verdana" w:eastAsia="Times New Roman" w:hAnsi="Verdana"/>
                <w:color w:val="000000"/>
                <w:sz w:val="22"/>
                <w:szCs w:val="22"/>
              </w:rPr>
              <w:t> Nil</w:t>
            </w:r>
          </w:p>
        </w:tc>
      </w:tr>
      <w:tr w:rsidR="00216BC1" w:rsidRPr="00B26D3F" w14:paraId="7075BDB5" w14:textId="77777777" w:rsidTr="00216BC1">
        <w:trPr>
          <w:trHeight w:val="490"/>
        </w:trPr>
        <w:tc>
          <w:tcPr>
            <w:tcW w:w="609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6858E7B" w14:textId="77777777" w:rsidR="00216BC1" w:rsidRPr="00B26D3F" w:rsidRDefault="00216BC1">
            <w:pPr>
              <w:rPr>
                <w:rFonts w:ascii="Verdana" w:eastAsia="Times New Roman" w:hAnsi="Verdana"/>
                <w:color w:val="000000"/>
                <w:sz w:val="22"/>
                <w:szCs w:val="22"/>
              </w:rPr>
            </w:pPr>
            <w:r w:rsidRPr="00B26D3F">
              <w:rPr>
                <w:rFonts w:ascii="Verdana" w:eastAsia="Times New Roman" w:hAnsi="Verdana"/>
                <w:color w:val="000000"/>
                <w:sz w:val="22"/>
                <w:szCs w:val="22"/>
              </w:rPr>
              <w:t>9.2 Dostarlimab in combination with Chemotherapy</w:t>
            </w:r>
          </w:p>
        </w:tc>
        <w:tc>
          <w:tcPr>
            <w:tcW w:w="283" w:type="dxa"/>
            <w:tcBorders>
              <w:top w:val="nil"/>
              <w:left w:val="nil"/>
              <w:bottom w:val="nil"/>
              <w:right w:val="single" w:sz="8" w:space="0" w:color="auto"/>
            </w:tcBorders>
            <w:tcMar>
              <w:top w:w="0" w:type="dxa"/>
              <w:left w:w="108" w:type="dxa"/>
              <w:bottom w:w="0" w:type="dxa"/>
              <w:right w:w="108" w:type="dxa"/>
            </w:tcMar>
            <w:vAlign w:val="center"/>
            <w:hideMark/>
          </w:tcPr>
          <w:p w14:paraId="0CB7E186" w14:textId="77777777" w:rsidR="00216BC1" w:rsidRPr="00B26D3F" w:rsidRDefault="00216BC1">
            <w:pPr>
              <w:rPr>
                <w:rFonts w:ascii="Verdana" w:eastAsia="Times New Roman" w:hAnsi="Verdana"/>
                <w:color w:val="000000"/>
                <w:sz w:val="22"/>
                <w:szCs w:val="22"/>
              </w:rPr>
            </w:pPr>
            <w:r w:rsidRPr="00B26D3F">
              <w:rPr>
                <w:rFonts w:ascii="Verdana" w:eastAsia="Times New Roman" w:hAnsi="Verdana"/>
                <w:color w:val="000000"/>
                <w:sz w:val="22"/>
                <w:szCs w:val="22"/>
              </w:rPr>
              <w:t> </w:t>
            </w:r>
          </w:p>
        </w:tc>
        <w:tc>
          <w:tcPr>
            <w:tcW w:w="26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553872F" w14:textId="2B209170" w:rsidR="00216BC1" w:rsidRPr="00B26D3F" w:rsidRDefault="00216BC1">
            <w:pPr>
              <w:rPr>
                <w:rFonts w:ascii="Verdana" w:eastAsia="Times New Roman" w:hAnsi="Verdana"/>
                <w:color w:val="000000"/>
                <w:sz w:val="22"/>
                <w:szCs w:val="22"/>
              </w:rPr>
            </w:pPr>
            <w:r w:rsidRPr="00B26D3F">
              <w:rPr>
                <w:rFonts w:ascii="Verdana" w:eastAsia="Times New Roman" w:hAnsi="Verdana"/>
                <w:color w:val="000000"/>
                <w:sz w:val="22"/>
                <w:szCs w:val="22"/>
              </w:rPr>
              <w:t> Nil</w:t>
            </w:r>
          </w:p>
        </w:tc>
      </w:tr>
      <w:tr w:rsidR="00216BC1" w:rsidRPr="00B26D3F" w14:paraId="6D738961" w14:textId="77777777" w:rsidTr="00216BC1">
        <w:trPr>
          <w:trHeight w:val="490"/>
        </w:trPr>
        <w:tc>
          <w:tcPr>
            <w:tcW w:w="609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FFBCC53" w14:textId="77777777" w:rsidR="00216BC1" w:rsidRPr="00B26D3F" w:rsidRDefault="00216BC1">
            <w:pPr>
              <w:rPr>
                <w:rFonts w:ascii="Verdana" w:eastAsia="Times New Roman" w:hAnsi="Verdana"/>
                <w:color w:val="000000"/>
                <w:sz w:val="22"/>
                <w:szCs w:val="22"/>
              </w:rPr>
            </w:pPr>
            <w:r w:rsidRPr="00B26D3F">
              <w:rPr>
                <w:rFonts w:ascii="Verdana" w:eastAsia="Times New Roman" w:hAnsi="Verdana"/>
                <w:color w:val="000000"/>
                <w:sz w:val="22"/>
                <w:szCs w:val="22"/>
              </w:rPr>
              <w:t>9.3 Pembrolizumab monotherapy</w:t>
            </w:r>
          </w:p>
        </w:tc>
        <w:tc>
          <w:tcPr>
            <w:tcW w:w="283" w:type="dxa"/>
            <w:tcBorders>
              <w:top w:val="nil"/>
              <w:left w:val="nil"/>
              <w:bottom w:val="nil"/>
              <w:right w:val="single" w:sz="8" w:space="0" w:color="auto"/>
            </w:tcBorders>
            <w:tcMar>
              <w:top w:w="0" w:type="dxa"/>
              <w:left w:w="108" w:type="dxa"/>
              <w:bottom w:w="0" w:type="dxa"/>
              <w:right w:w="108" w:type="dxa"/>
            </w:tcMar>
            <w:vAlign w:val="center"/>
            <w:hideMark/>
          </w:tcPr>
          <w:p w14:paraId="29DA8ADC" w14:textId="77777777" w:rsidR="00216BC1" w:rsidRPr="00B26D3F" w:rsidRDefault="00216BC1">
            <w:pPr>
              <w:rPr>
                <w:rFonts w:ascii="Verdana" w:eastAsia="Times New Roman" w:hAnsi="Verdana"/>
                <w:color w:val="000000"/>
                <w:sz w:val="22"/>
                <w:szCs w:val="22"/>
              </w:rPr>
            </w:pPr>
            <w:r w:rsidRPr="00B26D3F">
              <w:rPr>
                <w:rFonts w:ascii="Verdana" w:eastAsia="Times New Roman" w:hAnsi="Verdana"/>
                <w:color w:val="000000"/>
                <w:sz w:val="22"/>
                <w:szCs w:val="22"/>
              </w:rPr>
              <w:t> </w:t>
            </w:r>
          </w:p>
        </w:tc>
        <w:tc>
          <w:tcPr>
            <w:tcW w:w="26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00DD364" w14:textId="7F93E7B6" w:rsidR="00216BC1" w:rsidRPr="00B26D3F" w:rsidRDefault="00216BC1">
            <w:pPr>
              <w:rPr>
                <w:rFonts w:ascii="Verdana" w:eastAsia="Times New Roman" w:hAnsi="Verdana"/>
                <w:color w:val="000000"/>
                <w:sz w:val="22"/>
                <w:szCs w:val="22"/>
              </w:rPr>
            </w:pPr>
            <w:r w:rsidRPr="00B26D3F">
              <w:rPr>
                <w:rFonts w:ascii="Verdana" w:eastAsia="Times New Roman" w:hAnsi="Verdana"/>
                <w:color w:val="000000"/>
                <w:sz w:val="22"/>
                <w:szCs w:val="22"/>
              </w:rPr>
              <w:t> &lt;5*</w:t>
            </w:r>
          </w:p>
        </w:tc>
      </w:tr>
      <w:tr w:rsidR="00216BC1" w:rsidRPr="00B26D3F" w14:paraId="5C8956D7" w14:textId="77777777" w:rsidTr="00216BC1">
        <w:trPr>
          <w:trHeight w:val="490"/>
        </w:trPr>
        <w:tc>
          <w:tcPr>
            <w:tcW w:w="609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46A3737" w14:textId="77777777" w:rsidR="00216BC1" w:rsidRPr="00B26D3F" w:rsidRDefault="00216BC1">
            <w:pPr>
              <w:rPr>
                <w:rFonts w:ascii="Verdana" w:eastAsia="Times New Roman" w:hAnsi="Verdana"/>
                <w:color w:val="000000"/>
                <w:sz w:val="22"/>
                <w:szCs w:val="22"/>
              </w:rPr>
            </w:pPr>
            <w:r w:rsidRPr="00B26D3F">
              <w:rPr>
                <w:rFonts w:ascii="Verdana" w:eastAsia="Times New Roman" w:hAnsi="Verdana"/>
                <w:color w:val="000000"/>
                <w:sz w:val="22"/>
                <w:szCs w:val="22"/>
              </w:rPr>
              <w:t>9.4 Pembrolizumab + Lenvatinib in combination</w:t>
            </w:r>
          </w:p>
        </w:tc>
        <w:tc>
          <w:tcPr>
            <w:tcW w:w="283" w:type="dxa"/>
            <w:tcBorders>
              <w:top w:val="nil"/>
              <w:left w:val="nil"/>
              <w:bottom w:val="nil"/>
              <w:right w:val="single" w:sz="8" w:space="0" w:color="auto"/>
            </w:tcBorders>
            <w:tcMar>
              <w:top w:w="0" w:type="dxa"/>
              <w:left w:w="108" w:type="dxa"/>
              <w:bottom w:w="0" w:type="dxa"/>
              <w:right w:w="108" w:type="dxa"/>
            </w:tcMar>
            <w:vAlign w:val="center"/>
            <w:hideMark/>
          </w:tcPr>
          <w:p w14:paraId="79D4FEE3" w14:textId="77777777" w:rsidR="00216BC1" w:rsidRPr="00B26D3F" w:rsidRDefault="00216BC1">
            <w:pPr>
              <w:rPr>
                <w:rFonts w:ascii="Verdana" w:eastAsia="Times New Roman" w:hAnsi="Verdana"/>
                <w:color w:val="000000"/>
                <w:sz w:val="22"/>
                <w:szCs w:val="22"/>
              </w:rPr>
            </w:pPr>
            <w:r w:rsidRPr="00B26D3F">
              <w:rPr>
                <w:rFonts w:ascii="Verdana" w:eastAsia="Times New Roman" w:hAnsi="Verdana"/>
                <w:color w:val="000000"/>
                <w:sz w:val="22"/>
                <w:szCs w:val="22"/>
              </w:rPr>
              <w:t> </w:t>
            </w:r>
          </w:p>
        </w:tc>
        <w:tc>
          <w:tcPr>
            <w:tcW w:w="26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B43365C" w14:textId="0ECD372F" w:rsidR="00216BC1" w:rsidRPr="00B26D3F" w:rsidRDefault="00216BC1">
            <w:pPr>
              <w:rPr>
                <w:rFonts w:ascii="Verdana" w:eastAsia="Times New Roman" w:hAnsi="Verdana"/>
                <w:color w:val="000000"/>
                <w:sz w:val="22"/>
                <w:szCs w:val="22"/>
              </w:rPr>
            </w:pPr>
            <w:r w:rsidRPr="00B26D3F">
              <w:rPr>
                <w:rFonts w:ascii="Verdana" w:eastAsia="Times New Roman" w:hAnsi="Verdana"/>
                <w:color w:val="000000"/>
                <w:sz w:val="22"/>
                <w:szCs w:val="22"/>
              </w:rPr>
              <w:t> Nil</w:t>
            </w:r>
          </w:p>
        </w:tc>
      </w:tr>
      <w:tr w:rsidR="00216BC1" w:rsidRPr="00B26D3F" w14:paraId="6FC325DE" w14:textId="77777777" w:rsidTr="00216BC1">
        <w:trPr>
          <w:trHeight w:val="490"/>
        </w:trPr>
        <w:tc>
          <w:tcPr>
            <w:tcW w:w="609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BD553D8" w14:textId="77777777" w:rsidR="00216BC1" w:rsidRPr="00B26D3F" w:rsidRDefault="00216BC1">
            <w:pPr>
              <w:rPr>
                <w:rFonts w:ascii="Verdana" w:eastAsia="Times New Roman" w:hAnsi="Verdana"/>
                <w:color w:val="000000"/>
                <w:sz w:val="22"/>
                <w:szCs w:val="22"/>
              </w:rPr>
            </w:pPr>
            <w:r w:rsidRPr="00B26D3F">
              <w:rPr>
                <w:rFonts w:ascii="Verdana" w:eastAsia="Times New Roman" w:hAnsi="Verdana"/>
                <w:color w:val="000000"/>
                <w:sz w:val="22"/>
                <w:szCs w:val="22"/>
              </w:rPr>
              <w:t>9.5 Lenvatinib monotherapy</w:t>
            </w:r>
          </w:p>
        </w:tc>
        <w:tc>
          <w:tcPr>
            <w:tcW w:w="283" w:type="dxa"/>
            <w:tcBorders>
              <w:top w:val="nil"/>
              <w:left w:val="nil"/>
              <w:bottom w:val="nil"/>
              <w:right w:val="single" w:sz="8" w:space="0" w:color="auto"/>
            </w:tcBorders>
            <w:tcMar>
              <w:top w:w="0" w:type="dxa"/>
              <w:left w:w="108" w:type="dxa"/>
              <w:bottom w:w="0" w:type="dxa"/>
              <w:right w:w="108" w:type="dxa"/>
            </w:tcMar>
            <w:vAlign w:val="center"/>
            <w:hideMark/>
          </w:tcPr>
          <w:p w14:paraId="61FE41DC" w14:textId="77777777" w:rsidR="00216BC1" w:rsidRPr="00B26D3F" w:rsidRDefault="00216BC1">
            <w:pPr>
              <w:rPr>
                <w:rFonts w:ascii="Verdana" w:eastAsia="Times New Roman" w:hAnsi="Verdana"/>
                <w:color w:val="000000"/>
                <w:sz w:val="22"/>
                <w:szCs w:val="22"/>
              </w:rPr>
            </w:pPr>
            <w:r w:rsidRPr="00B26D3F">
              <w:rPr>
                <w:rFonts w:ascii="Verdana" w:eastAsia="Times New Roman" w:hAnsi="Verdana"/>
                <w:color w:val="000000"/>
                <w:sz w:val="22"/>
                <w:szCs w:val="22"/>
              </w:rPr>
              <w:t> </w:t>
            </w:r>
          </w:p>
        </w:tc>
        <w:tc>
          <w:tcPr>
            <w:tcW w:w="26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2317E32" w14:textId="0C5573DD" w:rsidR="00216BC1" w:rsidRPr="00B26D3F" w:rsidRDefault="00216BC1">
            <w:pPr>
              <w:rPr>
                <w:rFonts w:ascii="Verdana" w:eastAsia="Times New Roman" w:hAnsi="Verdana"/>
                <w:color w:val="000000"/>
                <w:sz w:val="22"/>
                <w:szCs w:val="22"/>
              </w:rPr>
            </w:pPr>
            <w:r w:rsidRPr="00B26D3F">
              <w:rPr>
                <w:rFonts w:ascii="Verdana" w:eastAsia="Times New Roman" w:hAnsi="Verdana"/>
                <w:color w:val="000000"/>
                <w:sz w:val="22"/>
                <w:szCs w:val="22"/>
              </w:rPr>
              <w:t> &lt;5*</w:t>
            </w:r>
          </w:p>
        </w:tc>
      </w:tr>
    </w:tbl>
    <w:p w14:paraId="2C90B075" w14:textId="77777777" w:rsidR="00216BC1" w:rsidRPr="00B26D3F" w:rsidRDefault="00216BC1" w:rsidP="00216BC1">
      <w:pPr>
        <w:rPr>
          <w:rFonts w:ascii="Verdana" w:eastAsia="Times New Roman" w:hAnsi="Verdana" w:cs="Calibri"/>
          <w:color w:val="000000"/>
          <w:sz w:val="22"/>
          <w:szCs w:val="22"/>
        </w:rPr>
      </w:pPr>
      <w:r w:rsidRPr="00B26D3F">
        <w:rPr>
          <w:rFonts w:ascii="Verdana" w:eastAsia="Times New Roman" w:hAnsi="Verdana"/>
          <w:color w:val="000000"/>
          <w:sz w:val="22"/>
          <w:szCs w:val="22"/>
        </w:rPr>
        <w:t> </w:t>
      </w:r>
    </w:p>
    <w:p w14:paraId="6644CEA6" w14:textId="5F61B2F2" w:rsidR="004F001A" w:rsidRPr="00A10460" w:rsidRDefault="00216BC1" w:rsidP="00216BC1">
      <w:pPr>
        <w:rPr>
          <w:rFonts w:ascii="Verdana" w:hAnsi="Verdana"/>
          <w:b/>
          <w:bCs/>
          <w:noProof/>
          <w:sz w:val="22"/>
          <w:szCs w:val="22"/>
        </w:rPr>
      </w:pPr>
      <w:r w:rsidRPr="00B26D3F">
        <w:rPr>
          <w:rFonts w:ascii="Verdana" w:hAnsi="Verdana"/>
          <w:b/>
          <w:bCs/>
          <w:noProof/>
          <w:sz w:val="22"/>
          <w:szCs w:val="22"/>
        </w:rPr>
        <w:lastRenderedPageBreak/>
        <w:t>*</w:t>
      </w:r>
      <w:r w:rsidRPr="00B26D3F">
        <w:rPr>
          <w:rFonts w:ascii="Verdana" w:eastAsia="Times New Roman" w:hAnsi="Verdana"/>
          <w:color w:val="000000"/>
          <w:sz w:val="22"/>
          <w:szCs w:val="22"/>
        </w:rPr>
        <w:t xml:space="preserve"> </w:t>
      </w:r>
      <w:r w:rsidRPr="00B26D3F">
        <w:rPr>
          <w:rFonts w:ascii="Verdana" w:hAnsi="Verdana"/>
          <w:sz w:val="22"/>
          <w:szCs w:val="22"/>
        </w:rPr>
        <w:t xml:space="preserve">Where fewer than 5 has been indicated we are unable to provide you with the exact number of patients as due to the low numbers, there is a potential risk of identifying individuals if this was disclosed.  We are therefore withholding this detail under Section 40(2) of the </w:t>
      </w:r>
      <w:smartTag w:uri="urn:schemas-microsoft-com:office:smarttags" w:element="address">
        <w:r w:rsidRPr="00B26D3F">
          <w:rPr>
            <w:rFonts w:ascii="Verdana" w:hAnsi="Verdana"/>
            <w:sz w:val="22"/>
            <w:szCs w:val="22"/>
          </w:rPr>
          <w:t>Freedom of Information</w:t>
        </w:r>
      </w:smartTag>
      <w:r w:rsidRPr="00B26D3F">
        <w:rPr>
          <w:rFonts w:ascii="Verdana" w:hAnsi="Verdana"/>
          <w:sz w:val="22"/>
          <w:szCs w:val="22"/>
        </w:rPr>
        <w:t xml:space="preserve"> Act 2000.  This information is protected by the </w:t>
      </w:r>
      <w:r w:rsidRPr="00B26D3F">
        <w:rPr>
          <w:rFonts w:ascii="Verdana" w:hAnsi="Verdana"/>
          <w:iCs/>
          <w:sz w:val="22"/>
          <w:szCs w:val="22"/>
        </w:rPr>
        <w:t xml:space="preserve">General Data Protection Regulation (GDPR) and Data Protection Act 2018 and its disclosure would be contrary to the data protection principles and constitute as unfair and unlawful processing </w:t>
      </w:r>
      <w:r w:rsidRPr="00B26D3F">
        <w:rPr>
          <w:rFonts w:ascii="Verdana" w:hAnsi="Verdana"/>
          <w:bCs/>
          <w:iCs/>
          <w:sz w:val="22"/>
          <w:szCs w:val="22"/>
        </w:rPr>
        <w:t>in regard to</w:t>
      </w:r>
      <w:r w:rsidRPr="00B26D3F">
        <w:rPr>
          <w:rFonts w:ascii="Verdana" w:hAnsi="Verdana"/>
          <w:iCs/>
          <w:sz w:val="22"/>
          <w:szCs w:val="22"/>
        </w:rPr>
        <w:t xml:space="preserve"> Articles 5, 6, and 9 of GDPR.  </w:t>
      </w:r>
      <w:r w:rsidRPr="00B26D3F">
        <w:rPr>
          <w:rFonts w:ascii="Verdana" w:hAnsi="Verdana"/>
          <w:sz w:val="22"/>
          <w:szCs w:val="22"/>
        </w:rPr>
        <w:t>This exemption is absolute and therefore there is no requirement to apply the public interest test.</w:t>
      </w:r>
      <w:r w:rsidRPr="00B26D3F">
        <w:rPr>
          <w:rFonts w:ascii="Verdana" w:hAnsi="Verdana"/>
          <w:sz w:val="22"/>
          <w:szCs w:val="22"/>
        </w:rPr>
        <w:br/>
      </w:r>
      <w:r w:rsidR="00421E7F">
        <w:rPr>
          <w:rFonts w:ascii="Verdana" w:hAnsi="Verdana"/>
          <w:b/>
          <w:bCs/>
          <w:noProof/>
          <w:sz w:val="22"/>
          <w:szCs w:val="22"/>
        </w:rPr>
        <w:br/>
        <w:t xml:space="preserve">_____________________________________________________________ </w:t>
      </w:r>
    </w:p>
    <w:sectPr w:rsidR="004F001A" w:rsidRPr="00A10460" w:rsidSect="005029F2">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17D348D"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8480" behindDoc="1" locked="0" layoutInCell="1" allowOverlap="1" wp14:anchorId="6CFD05E3" wp14:editId="44851B82">
          <wp:simplePos x="0" y="0"/>
          <wp:positionH relativeFrom="column">
            <wp:posOffset>5037455</wp:posOffset>
          </wp:positionH>
          <wp:positionV relativeFrom="paragraph">
            <wp:posOffset>-386715</wp:posOffset>
          </wp:positionV>
          <wp:extent cx="3797300" cy="2400300"/>
          <wp:effectExtent l="0" t="0" r="0" b="0"/>
          <wp:wrapNone/>
          <wp:docPr id="6" name="Picture 6"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r>
      <w:rPr>
        <w:b/>
        <w:bCs/>
        <w:color w:val="1F355E"/>
        <w:sz w:val="14"/>
        <w:szCs w:val="14"/>
      </w:rPr>
      <w:t>Rydym yn croesawu gohebiaeth yn y Gymraeg neu'r Saesneg. Atebir gohebiaeth Gymraeg yn y Gymraeg, ac ni fydd hyn yn arwain at oedi.</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C861281"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687DB041"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6432" behindDoc="1" locked="0" layoutInCell="1" allowOverlap="1" wp14:anchorId="7D1919B5" wp14:editId="29DEEED8">
          <wp:simplePos x="0" y="0"/>
          <wp:positionH relativeFrom="column">
            <wp:posOffset>5037455</wp:posOffset>
          </wp:positionH>
          <wp:positionV relativeFrom="paragraph">
            <wp:posOffset>-386715</wp:posOffset>
          </wp:positionV>
          <wp:extent cx="3797300" cy="2400300"/>
          <wp:effectExtent l="0" t="0" r="0" b="0"/>
          <wp:wrapNone/>
          <wp:docPr id="5" name="Picture 5"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r>
      <w:rPr>
        <w:b/>
        <w:bCs/>
        <w:color w:val="1F355E"/>
        <w:sz w:val="14"/>
        <w:szCs w:val="14"/>
      </w:rPr>
      <w:t>Rydym yn croesawu gohebiaeth yn y Gymraeg neu'r Saesneg. Atebir gohebiaeth Gymraeg yn y Gymraeg, ac ni fydd hyn yn arwain at oedi.</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20.25pt;height:20.25pt;visibility:visible;mso-wrap-style:square" o:bullet="t">
        <v:imagedata r:id="rId1" o:title=""/>
      </v:shape>
    </w:pict>
  </w:numPicBullet>
  <w:numPicBullet w:numPicBulletId="1">
    <w:pict>
      <v:shape id="_x0000_i1031" type="#_x0000_t75" style="width:382.5pt;height:382.5pt;visibility:visible;mso-wrap-style:square" o:bullet="t">
        <v:imagedata r:id="rId2" o:title=""/>
      </v:shape>
    </w:pict>
  </w:numPicBullet>
  <w:numPicBullet w:numPicBulletId="2">
    <w:pict>
      <v:shape id="_x0000_i1032" type="#_x0000_t75" style="width:225.75pt;height:225.75pt;visibility:visible;mso-wrap-style:square" o:bullet="t">
        <v:imagedata r:id="rId3" o:title=""/>
      </v:shape>
    </w:pict>
  </w:numPicBullet>
  <w:numPicBullet w:numPicBulletId="3">
    <w:pict>
      <v:shape id="_x0000_i1033"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63206933">
    <w:abstractNumId w:val="13"/>
  </w:num>
  <w:num w:numId="2" w16cid:durableId="80179254">
    <w:abstractNumId w:val="0"/>
  </w:num>
  <w:num w:numId="3" w16cid:durableId="1618487937">
    <w:abstractNumId w:val="8"/>
  </w:num>
  <w:num w:numId="4" w16cid:durableId="1968967746">
    <w:abstractNumId w:val="15"/>
  </w:num>
  <w:num w:numId="5" w16cid:durableId="1516115145">
    <w:abstractNumId w:val="4"/>
  </w:num>
  <w:num w:numId="6" w16cid:durableId="1602252904">
    <w:abstractNumId w:val="3"/>
  </w:num>
  <w:num w:numId="7" w16cid:durableId="1717272217">
    <w:abstractNumId w:val="10"/>
  </w:num>
  <w:num w:numId="8" w16cid:durableId="1193423852">
    <w:abstractNumId w:val="14"/>
  </w:num>
  <w:num w:numId="9" w16cid:durableId="472720375">
    <w:abstractNumId w:val="17"/>
  </w:num>
  <w:num w:numId="10" w16cid:durableId="1245839557">
    <w:abstractNumId w:val="1"/>
  </w:num>
  <w:num w:numId="11" w16cid:durableId="328140028">
    <w:abstractNumId w:val="9"/>
  </w:num>
  <w:num w:numId="12" w16cid:durableId="660305551">
    <w:abstractNumId w:val="12"/>
  </w:num>
  <w:num w:numId="13" w16cid:durableId="1734427391">
    <w:abstractNumId w:val="16"/>
  </w:num>
  <w:num w:numId="14" w16cid:durableId="137824165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1981083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183592511">
    <w:abstractNumId w:val="11"/>
  </w:num>
  <w:num w:numId="17" w16cid:durableId="1631938954">
    <w:abstractNumId w:val="5"/>
  </w:num>
  <w:num w:numId="18" w16cid:durableId="10604417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C00ED"/>
    <w:rsid w:val="000F6539"/>
    <w:rsid w:val="00111757"/>
    <w:rsid w:val="001276F0"/>
    <w:rsid w:val="001508FC"/>
    <w:rsid w:val="00185784"/>
    <w:rsid w:val="001B1339"/>
    <w:rsid w:val="001E2D50"/>
    <w:rsid w:val="00213076"/>
    <w:rsid w:val="002156AF"/>
    <w:rsid w:val="00216BC1"/>
    <w:rsid w:val="00236F74"/>
    <w:rsid w:val="00257A6E"/>
    <w:rsid w:val="002677FD"/>
    <w:rsid w:val="00286642"/>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8724F"/>
    <w:rsid w:val="004C59CA"/>
    <w:rsid w:val="004C7B47"/>
    <w:rsid w:val="004E1954"/>
    <w:rsid w:val="004F001A"/>
    <w:rsid w:val="004F1E5A"/>
    <w:rsid w:val="004F4D32"/>
    <w:rsid w:val="005029F2"/>
    <w:rsid w:val="005317D4"/>
    <w:rsid w:val="00534D7A"/>
    <w:rsid w:val="00553E1D"/>
    <w:rsid w:val="005925B8"/>
    <w:rsid w:val="0059485C"/>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24D19"/>
    <w:rsid w:val="00846C1D"/>
    <w:rsid w:val="00873328"/>
    <w:rsid w:val="0089491A"/>
    <w:rsid w:val="008A2D60"/>
    <w:rsid w:val="0090178A"/>
    <w:rsid w:val="00912B14"/>
    <w:rsid w:val="009269BD"/>
    <w:rsid w:val="00937E61"/>
    <w:rsid w:val="009574AC"/>
    <w:rsid w:val="0097092D"/>
    <w:rsid w:val="00982170"/>
    <w:rsid w:val="009A0943"/>
    <w:rsid w:val="009A6C96"/>
    <w:rsid w:val="009B087A"/>
    <w:rsid w:val="009B21AD"/>
    <w:rsid w:val="009B7CC6"/>
    <w:rsid w:val="009C5169"/>
    <w:rsid w:val="009D50E8"/>
    <w:rsid w:val="009F7815"/>
    <w:rsid w:val="00A10460"/>
    <w:rsid w:val="00A17614"/>
    <w:rsid w:val="00A56076"/>
    <w:rsid w:val="00A84640"/>
    <w:rsid w:val="00AA01E5"/>
    <w:rsid w:val="00AB4D54"/>
    <w:rsid w:val="00AF0E8B"/>
    <w:rsid w:val="00AF691A"/>
    <w:rsid w:val="00B031C2"/>
    <w:rsid w:val="00B26D3F"/>
    <w:rsid w:val="00B34966"/>
    <w:rsid w:val="00B61DE2"/>
    <w:rsid w:val="00B73D24"/>
    <w:rsid w:val="00B82C9E"/>
    <w:rsid w:val="00B8458F"/>
    <w:rsid w:val="00BB4931"/>
    <w:rsid w:val="00BC67E1"/>
    <w:rsid w:val="00C021A4"/>
    <w:rsid w:val="00C050BE"/>
    <w:rsid w:val="00C75A00"/>
    <w:rsid w:val="00CA07E3"/>
    <w:rsid w:val="00CB2BBE"/>
    <w:rsid w:val="00CE1516"/>
    <w:rsid w:val="00CE325E"/>
    <w:rsid w:val="00CE3DBC"/>
    <w:rsid w:val="00D15865"/>
    <w:rsid w:val="00D62A67"/>
    <w:rsid w:val="00DA54EF"/>
    <w:rsid w:val="00DC0D5A"/>
    <w:rsid w:val="00DC47F3"/>
    <w:rsid w:val="00DC7FA9"/>
    <w:rsid w:val="00DD5E37"/>
    <w:rsid w:val="00DF2EA1"/>
    <w:rsid w:val="00E11F2D"/>
    <w:rsid w:val="00E26720"/>
    <w:rsid w:val="00E545D8"/>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address"/>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paragraph" w:styleId="Revision">
    <w:name w:val="Revision"/>
    <w:hidden/>
    <w:uiPriority w:val="99"/>
    <w:semiHidden/>
    <w:rsid w:val="009A6C9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54069020">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75</TotalTime>
  <Pages>5</Pages>
  <Words>699</Words>
  <Characters>3990</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4680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Kate Morgan (Swansea Bay UHB - Corporate Services)</cp:lastModifiedBy>
  <cp:revision>26</cp:revision>
  <cp:lastPrinted>2019-03-26T11:11:00Z</cp:lastPrinted>
  <dcterms:created xsi:type="dcterms:W3CDTF">2021-09-13T07:38:00Z</dcterms:created>
  <dcterms:modified xsi:type="dcterms:W3CDTF">2025-03-18T15:51:00Z</dcterms:modified>
</cp:coreProperties>
</file>