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925A78" w:rsidRDefault="00A10460" w:rsidP="00D62A67">
      <w:pPr>
        <w:spacing w:before="280"/>
      </w:pPr>
      <w:r w:rsidRPr="00925A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94A56C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35AA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94A56C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35AA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925A78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B8E7A5F" w:rsidR="00DC0D5A" w:rsidRPr="00925A78" w:rsidRDefault="00A10460" w:rsidP="00DC0D5A">
      <w:pPr>
        <w:spacing w:before="280"/>
        <w:rPr>
          <w:rFonts w:ascii="Verdana" w:hAnsi="Verdana"/>
          <w:b/>
          <w:sz w:val="22"/>
        </w:rPr>
      </w:pPr>
      <w:r w:rsidRPr="00925A78">
        <w:rPr>
          <w:rFonts w:ascii="Verdana" w:hAnsi="Verdana"/>
          <w:b/>
          <w:sz w:val="22"/>
        </w:rPr>
        <w:t>You asked:</w:t>
      </w:r>
    </w:p>
    <w:p w14:paraId="3DBC13FD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I have a freedom of information request regarding the treatment of certain types of cancer.  Could you please answer the following questions.</w:t>
      </w:r>
    </w:p>
    <w:p w14:paraId="56AD1429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</w:rPr>
      </w:pPr>
    </w:p>
    <w:p w14:paraId="06D97265" w14:textId="76805418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bookmarkStart w:id="0" w:name="_Hlk205194580"/>
      <w:r w:rsidRPr="00335AAE">
        <w:rPr>
          <w:rFonts w:ascii="Verdana" w:hAnsi="Verdana"/>
          <w:b/>
          <w:bCs/>
          <w:noProof/>
          <w:sz w:val="22"/>
          <w:szCs w:val="22"/>
        </w:rPr>
        <w:t xml:space="preserve">Q1. How many early-stage (non-metastatic or Stages 1-3) non-small cell lung cancer (NSCLC) patients were treated 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>between 1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April and 30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June 2025 </w:t>
      </w:r>
      <w:r w:rsidRPr="00335AAE">
        <w:rPr>
          <w:rFonts w:ascii="Verdana" w:hAnsi="Verdana"/>
          <w:b/>
          <w:bCs/>
          <w:noProof/>
          <w:sz w:val="22"/>
          <w:szCs w:val="22"/>
        </w:rPr>
        <w:t>with:</w:t>
      </w:r>
    </w:p>
    <w:p w14:paraId="1045675D" w14:textId="3C0AA2FA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Atezolizumab (Tecentriq)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Pr="00925A78">
        <w:rPr>
          <w:rFonts w:ascii="Verdana" w:hAnsi="Verdana"/>
          <w:noProof/>
          <w:sz w:val="22"/>
          <w:szCs w:val="22"/>
        </w:rPr>
        <w:t>Nil</w:t>
      </w:r>
    </w:p>
    <w:p w14:paraId="519B0605" w14:textId="7CD23A7F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Durvalumab (Imfinzi)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Pr="00925A78">
        <w:rPr>
          <w:rFonts w:ascii="Verdana" w:hAnsi="Verdana"/>
          <w:noProof/>
          <w:sz w:val="22"/>
          <w:szCs w:val="22"/>
        </w:rPr>
        <w:t>&lt;5*</w:t>
      </w:r>
    </w:p>
    <w:p w14:paraId="4342C03D" w14:textId="4723F2B2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Nivolumab (Opdivo)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Pr="00925A78">
        <w:rPr>
          <w:rFonts w:ascii="Verdana" w:hAnsi="Verdana"/>
          <w:noProof/>
          <w:sz w:val="22"/>
          <w:szCs w:val="22"/>
        </w:rPr>
        <w:t>Nil</w:t>
      </w:r>
    </w:p>
    <w:p w14:paraId="72D5B681" w14:textId="62BD38B3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Pembrolizumab (Keytruda)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Pr="00925A78">
        <w:rPr>
          <w:rFonts w:ascii="Verdana" w:hAnsi="Verdana"/>
          <w:noProof/>
          <w:sz w:val="22"/>
          <w:szCs w:val="22"/>
        </w:rPr>
        <w:t>&lt;5*</w:t>
      </w:r>
    </w:p>
    <w:p w14:paraId="0BC7649C" w14:textId="5D61A64F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Pr="00925A78">
        <w:rPr>
          <w:rFonts w:ascii="Verdana" w:hAnsi="Verdana"/>
          <w:noProof/>
          <w:sz w:val="22"/>
          <w:szCs w:val="22"/>
        </w:rPr>
        <w:t>12</w:t>
      </w:r>
    </w:p>
    <w:p w14:paraId="7B6B5DF4" w14:textId="33BFDC80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Radiotherapy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="001454DB" w:rsidRPr="00925A78">
        <w:rPr>
          <w:rFonts w:ascii="Verdana" w:hAnsi="Verdana"/>
          <w:noProof/>
          <w:sz w:val="22"/>
          <w:szCs w:val="22"/>
        </w:rPr>
        <w:t>**</w:t>
      </w:r>
    </w:p>
    <w:p w14:paraId="61005D10" w14:textId="5DE81A5C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 AND Radiotherapy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="008F6444" w:rsidRPr="00925A78">
        <w:rPr>
          <w:rFonts w:ascii="Verdana" w:hAnsi="Verdana"/>
          <w:noProof/>
          <w:sz w:val="22"/>
          <w:szCs w:val="22"/>
        </w:rPr>
        <w:t>&lt;5*</w:t>
      </w:r>
    </w:p>
    <w:p w14:paraId="65FF1FBA" w14:textId="2C482EBD" w:rsidR="00335AAE" w:rsidRPr="00335AAE" w:rsidRDefault="00335AAE" w:rsidP="00337531">
      <w:pPr>
        <w:numPr>
          <w:ilvl w:val="0"/>
          <w:numId w:val="19"/>
        </w:numPr>
        <w:tabs>
          <w:tab w:val="left" w:pos="5670"/>
        </w:tabs>
        <w:spacing w:after="120"/>
        <w:rPr>
          <w:rFonts w:ascii="Verdana" w:hAnsi="Verdana"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Osimertinib</w:t>
      </w:r>
      <w:r w:rsidRPr="00925A78">
        <w:rPr>
          <w:rFonts w:ascii="Verdana" w:hAnsi="Verdana"/>
          <w:b/>
          <w:bCs/>
          <w:noProof/>
          <w:sz w:val="22"/>
          <w:szCs w:val="22"/>
        </w:rPr>
        <w:tab/>
      </w:r>
      <w:r w:rsidR="008F6444" w:rsidRPr="00925A78">
        <w:rPr>
          <w:rFonts w:ascii="Verdana" w:hAnsi="Verdana"/>
          <w:noProof/>
          <w:sz w:val="22"/>
          <w:szCs w:val="22"/>
        </w:rPr>
        <w:t>&lt;5*</w:t>
      </w:r>
    </w:p>
    <w:bookmarkEnd w:id="0"/>
    <w:p w14:paraId="07711883" w14:textId="77777777" w:rsidR="00335AAE" w:rsidRPr="00925A78" w:rsidRDefault="00335AAE" w:rsidP="00335AAE">
      <w:pPr>
        <w:rPr>
          <w:rFonts w:ascii="Verdana" w:hAnsi="Verdana"/>
          <w:b/>
          <w:bCs/>
          <w:noProof/>
          <w:sz w:val="22"/>
          <w:szCs w:val="22"/>
        </w:rPr>
      </w:pPr>
    </w:p>
    <w:p w14:paraId="1699CF7D" w14:textId="04B3EC6B" w:rsidR="00335AAE" w:rsidRPr="00925A78" w:rsidRDefault="00335AAE" w:rsidP="00335AAE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sz w:val="22"/>
          <w:szCs w:val="22"/>
        </w:rPr>
        <w:t xml:space="preserve">* 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925A78">
          <w:rPr>
            <w:rFonts w:ascii="Verdana" w:hAnsi="Verdana"/>
            <w:sz w:val="22"/>
            <w:szCs w:val="22"/>
          </w:rPr>
          <w:t>Freedom of Information</w:t>
        </w:r>
      </w:smartTag>
      <w:r w:rsidRPr="00925A78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925A78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925A78">
        <w:rPr>
          <w:rFonts w:ascii="Verdana" w:hAnsi="Verdana"/>
          <w:iCs/>
          <w:sz w:val="22"/>
          <w:szCs w:val="22"/>
        </w:rPr>
        <w:t>2018</w:t>
      </w:r>
      <w:proofErr w:type="gramEnd"/>
      <w:r w:rsidRPr="00925A78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925A78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925A78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925A78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925A78">
        <w:rPr>
          <w:rFonts w:ascii="Verdana" w:hAnsi="Verdana"/>
          <w:sz w:val="22"/>
          <w:szCs w:val="22"/>
        </w:rPr>
        <w:br/>
      </w:r>
    </w:p>
    <w:p w14:paraId="60DFCC77" w14:textId="627AE4AD" w:rsidR="00335AAE" w:rsidRPr="00335AAE" w:rsidRDefault="001454DB" w:rsidP="00335AAE">
      <w:pPr>
        <w:rPr>
          <w:rFonts w:ascii="Verdana" w:hAnsi="Verdana"/>
          <w:b/>
          <w:bCs/>
          <w:noProof/>
          <w:sz w:val="22"/>
          <w:szCs w:val="22"/>
        </w:rPr>
      </w:pPr>
      <w:bookmarkStart w:id="1" w:name="_Hlk193722340"/>
      <w:r w:rsidRPr="00925A78">
        <w:rPr>
          <w:rFonts w:ascii="Verdana" w:hAnsi="Verdana"/>
          <w:noProof/>
          <w:sz w:val="22"/>
          <w:szCs w:val="22"/>
        </w:rPr>
        <w:t>** This information is not held centrally.</w:t>
      </w:r>
      <w:r w:rsidRPr="00925A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25A7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25A7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925A78">
          <w:rPr>
            <w:rFonts w:ascii="Verdana" w:hAnsi="Verdana" w:cs="Times New Roman"/>
            <w:sz w:val="22"/>
            <w:szCs w:val="22"/>
          </w:rPr>
          <w:t>FOI</w:t>
        </w:r>
      </w:smartTag>
      <w:r w:rsidRPr="00925A78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925A78">
        <w:rPr>
          <w:rFonts w:ascii="Verdana" w:hAnsi="Verdana" w:cs="Tahoma"/>
          <w:sz w:val="22"/>
          <w:szCs w:val="22"/>
        </w:rPr>
        <w:t>Section 12 of the FOI Act and T</w:t>
      </w:r>
      <w:r w:rsidRPr="00925A7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25A78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25A78">
        <w:rPr>
          <w:rFonts w:ascii="Verdana" w:hAnsi="Verdana" w:cs="Times New Roman"/>
          <w:sz w:val="22"/>
          <w:szCs w:val="22"/>
        </w:rPr>
        <w:t xml:space="preserve">in excess </w:t>
      </w:r>
      <w:r w:rsidRPr="00925A78">
        <w:rPr>
          <w:rFonts w:ascii="Verdana" w:hAnsi="Verdana" w:cs="Times New Roman"/>
          <w:sz w:val="22"/>
          <w:szCs w:val="22"/>
        </w:rPr>
        <w:lastRenderedPageBreak/>
        <w:t>of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. </w:t>
      </w:r>
      <w:bookmarkEnd w:id="1"/>
      <w:r w:rsidRPr="00925A78">
        <w:rPr>
          <w:rFonts w:ascii="Verdana" w:hAnsi="Verdana"/>
          <w:b/>
          <w:bCs/>
          <w:noProof/>
          <w:sz w:val="22"/>
          <w:szCs w:val="22"/>
        </w:rPr>
        <w:br/>
      </w:r>
    </w:p>
    <w:p w14:paraId="18C60952" w14:textId="33A1FC7C" w:rsidR="00335AAE" w:rsidRPr="00925A78" w:rsidRDefault="00335AAE" w:rsidP="00335AAE">
      <w:pPr>
        <w:rPr>
          <w:rFonts w:ascii="Verdana" w:hAnsi="Verdana"/>
          <w:b/>
          <w:bCs/>
          <w:noProof/>
          <w:sz w:val="22"/>
          <w:szCs w:val="22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Q2. How many patients has your </w:t>
      </w:r>
      <w:r w:rsidR="00925A78" w:rsidRPr="00925A7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 treated 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>between 1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April and 30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June 2025</w:t>
      </w:r>
      <w:r w:rsidR="00D47FD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with Pembrolizumab for stage 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>2</w:t>
      </w: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 Melanoma? </w:t>
      </w:r>
    </w:p>
    <w:p w14:paraId="23952241" w14:textId="15466C49" w:rsidR="00CD5180" w:rsidRPr="00335AAE" w:rsidRDefault="00CD5180" w:rsidP="001454DB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This information is not held centrally.</w:t>
      </w:r>
      <w:r w:rsidRPr="00925A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25A7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25A7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925A78">
        <w:rPr>
          <w:rFonts w:ascii="Verdana" w:hAnsi="Verdana" w:cs="Tahoma"/>
          <w:sz w:val="22"/>
          <w:szCs w:val="22"/>
        </w:rPr>
        <w:t>Section 12 of the FOI Act and T</w:t>
      </w:r>
      <w:r w:rsidRPr="00925A7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25A78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. </w:t>
      </w:r>
    </w:p>
    <w:p w14:paraId="0BAA1E00" w14:textId="1867CEE9" w:rsidR="00335AAE" w:rsidRPr="00335AAE" w:rsidRDefault="008F6444" w:rsidP="00335AAE">
      <w:pPr>
        <w:rPr>
          <w:rFonts w:ascii="Verdana" w:hAnsi="Verdana"/>
          <w:noProof/>
          <w:sz w:val="22"/>
          <w:szCs w:val="22"/>
          <w:lang w:val="en-IN"/>
        </w:rPr>
      </w:pPr>
      <w:r w:rsidRPr="00925A78">
        <w:rPr>
          <w:rFonts w:ascii="Verdana" w:hAnsi="Verdana"/>
          <w:noProof/>
          <w:sz w:val="22"/>
          <w:szCs w:val="22"/>
        </w:rPr>
        <w:t xml:space="preserve">I can confirm </w:t>
      </w:r>
      <w:r w:rsidR="00CD5180" w:rsidRPr="00925A78">
        <w:rPr>
          <w:rFonts w:ascii="Verdana" w:hAnsi="Verdana"/>
          <w:noProof/>
          <w:sz w:val="22"/>
          <w:szCs w:val="22"/>
        </w:rPr>
        <w:t xml:space="preserve">however, </w:t>
      </w:r>
      <w:r w:rsidRPr="00925A78">
        <w:rPr>
          <w:rFonts w:ascii="Verdana" w:hAnsi="Verdana"/>
          <w:noProof/>
          <w:sz w:val="22"/>
          <w:szCs w:val="22"/>
        </w:rPr>
        <w:t xml:space="preserve">that </w:t>
      </w:r>
      <w:r w:rsidR="00335AAE" w:rsidRPr="00925A78">
        <w:rPr>
          <w:rFonts w:ascii="Verdana" w:hAnsi="Verdana"/>
          <w:noProof/>
          <w:sz w:val="22"/>
          <w:szCs w:val="22"/>
        </w:rPr>
        <w:t xml:space="preserve">17 patients were treated with Pembrolizumab for stage </w:t>
      </w:r>
      <w:r w:rsidR="001454DB" w:rsidRPr="00925A78">
        <w:rPr>
          <w:rFonts w:ascii="Verdana" w:hAnsi="Verdana"/>
          <w:noProof/>
          <w:sz w:val="22"/>
          <w:szCs w:val="22"/>
        </w:rPr>
        <w:t>2</w:t>
      </w:r>
      <w:r w:rsidR="00335AAE" w:rsidRPr="00925A78">
        <w:rPr>
          <w:rFonts w:ascii="Verdana" w:hAnsi="Verdana"/>
          <w:noProof/>
          <w:sz w:val="22"/>
          <w:szCs w:val="22"/>
        </w:rPr>
        <w:t xml:space="preserve"> adjuvant melanoma.</w:t>
      </w:r>
    </w:p>
    <w:p w14:paraId="00605D51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</w:rPr>
      </w:pPr>
    </w:p>
    <w:p w14:paraId="0BE8ADB1" w14:textId="4A879F51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Q3. How many patients has your </w:t>
      </w:r>
      <w:r w:rsidR="00925A78" w:rsidRPr="00925A78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 treated in total 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>between 1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January to 31</w:t>
      </w:r>
      <w:r w:rsidR="001454DB" w:rsidRPr="00925A78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 xml:space="preserve"> March 2025</w:t>
      </w: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 for</w:t>
      </w:r>
      <w:r w:rsidR="001454DB" w:rsidRPr="00925A78">
        <w:rPr>
          <w:rFonts w:ascii="Verdana" w:hAnsi="Verdana"/>
          <w:b/>
          <w:bCs/>
          <w:noProof/>
          <w:sz w:val="22"/>
          <w:szCs w:val="22"/>
        </w:rPr>
        <w:t>:</w:t>
      </w:r>
    </w:p>
    <w:p w14:paraId="007CCE82" w14:textId="4EDFB9F3" w:rsidR="00335AAE" w:rsidRPr="00335AAE" w:rsidRDefault="00335AAE" w:rsidP="00337531">
      <w:pPr>
        <w:numPr>
          <w:ilvl w:val="0"/>
          <w:numId w:val="20"/>
        </w:numPr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Stage 2 Non-Small Cell Lung Cancer</w:t>
      </w:r>
    </w:p>
    <w:p w14:paraId="4F0B03A7" w14:textId="6C634489" w:rsidR="00335AAE" w:rsidRPr="00335AAE" w:rsidRDefault="00335AAE" w:rsidP="00337531">
      <w:pPr>
        <w:numPr>
          <w:ilvl w:val="0"/>
          <w:numId w:val="20"/>
        </w:numPr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Stage 3 Non-Small Cell Lung Cancer</w:t>
      </w:r>
    </w:p>
    <w:p w14:paraId="13AE2491" w14:textId="49B4DC06" w:rsidR="001454DB" w:rsidRPr="00335AAE" w:rsidRDefault="001454DB" w:rsidP="001454DB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This information is not held centrally.</w:t>
      </w:r>
      <w:r w:rsidRPr="00925A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25A7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25A7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925A78">
          <w:rPr>
            <w:rFonts w:ascii="Verdana" w:hAnsi="Verdana" w:cs="Times New Roman"/>
            <w:sz w:val="22"/>
            <w:szCs w:val="22"/>
          </w:rPr>
          <w:t>FOI</w:t>
        </w:r>
      </w:smartTag>
      <w:r w:rsidRPr="00925A78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925A78">
        <w:rPr>
          <w:rFonts w:ascii="Verdana" w:hAnsi="Verdana" w:cs="Tahoma"/>
          <w:sz w:val="22"/>
          <w:szCs w:val="22"/>
        </w:rPr>
        <w:t>Section 12 of the FOI Act and T</w:t>
      </w:r>
      <w:r w:rsidRPr="00925A7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25A78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. </w:t>
      </w:r>
    </w:p>
    <w:p w14:paraId="65E609D7" w14:textId="0DA7B4E4" w:rsidR="001454DB" w:rsidRPr="00925A78" w:rsidRDefault="001454DB" w:rsidP="001454DB">
      <w:pPr>
        <w:rPr>
          <w:rFonts w:ascii="Verdana" w:hAnsi="Verdana"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I can confirm</w:t>
      </w:r>
      <w:r w:rsidR="00CD5180" w:rsidRPr="00925A78">
        <w:rPr>
          <w:rFonts w:ascii="Verdana" w:hAnsi="Verdana"/>
          <w:noProof/>
          <w:sz w:val="22"/>
          <w:szCs w:val="22"/>
        </w:rPr>
        <w:t xml:space="preserve"> however,</w:t>
      </w:r>
      <w:r w:rsidRPr="00925A78">
        <w:rPr>
          <w:rFonts w:ascii="Verdana" w:hAnsi="Verdana"/>
          <w:noProof/>
          <w:sz w:val="22"/>
          <w:szCs w:val="22"/>
        </w:rPr>
        <w:t xml:space="preserve"> that between 1</w:t>
      </w:r>
      <w:r w:rsidRPr="00925A78">
        <w:rPr>
          <w:rFonts w:ascii="Verdana" w:hAnsi="Verdana"/>
          <w:noProof/>
          <w:sz w:val="22"/>
          <w:szCs w:val="22"/>
          <w:vertAlign w:val="superscript"/>
        </w:rPr>
        <w:t>st</w:t>
      </w:r>
      <w:r w:rsidRPr="00925A78">
        <w:rPr>
          <w:rFonts w:ascii="Verdana" w:hAnsi="Verdana"/>
          <w:noProof/>
          <w:sz w:val="22"/>
          <w:szCs w:val="22"/>
        </w:rPr>
        <w:t xml:space="preserve"> January to 31</w:t>
      </w:r>
      <w:r w:rsidRPr="00925A78">
        <w:rPr>
          <w:rFonts w:ascii="Verdana" w:hAnsi="Verdana"/>
          <w:noProof/>
          <w:sz w:val="22"/>
          <w:szCs w:val="22"/>
          <w:vertAlign w:val="superscript"/>
        </w:rPr>
        <w:t>st</w:t>
      </w:r>
      <w:r w:rsidRPr="00925A78">
        <w:rPr>
          <w:rFonts w:ascii="Verdana" w:hAnsi="Verdana"/>
          <w:noProof/>
          <w:sz w:val="22"/>
          <w:szCs w:val="22"/>
        </w:rPr>
        <w:t xml:space="preserve"> March 2025, 119 patients were admitted with an admitting diagnosis of </w:t>
      </w:r>
      <w:r w:rsidR="00CD5180" w:rsidRPr="00925A78">
        <w:rPr>
          <w:rFonts w:ascii="Verdana" w:hAnsi="Verdana"/>
          <w:noProof/>
          <w:sz w:val="22"/>
          <w:szCs w:val="22"/>
        </w:rPr>
        <w:t>malignant neoplasm of bronchus and lung</w:t>
      </w:r>
      <w:r w:rsidRPr="00925A78">
        <w:rPr>
          <w:rFonts w:ascii="Verdana" w:hAnsi="Verdana"/>
          <w:noProof/>
          <w:sz w:val="22"/>
          <w:szCs w:val="22"/>
        </w:rPr>
        <w:t xml:space="preserve"> their main reason for admission.</w:t>
      </w:r>
      <w:r w:rsidR="00CD5180" w:rsidRPr="00925A78">
        <w:rPr>
          <w:rFonts w:ascii="Verdana" w:hAnsi="Verdana"/>
          <w:noProof/>
          <w:sz w:val="22"/>
          <w:szCs w:val="22"/>
        </w:rPr>
        <w:t xml:space="preserve">  We cannot differentiate between stages, they would all be coded the same.</w:t>
      </w:r>
    </w:p>
    <w:p w14:paraId="6B51B0BC" w14:textId="77777777" w:rsidR="001454DB" w:rsidRPr="00335AAE" w:rsidRDefault="001454DB" w:rsidP="00335AAE">
      <w:pPr>
        <w:rPr>
          <w:rFonts w:ascii="Verdana" w:hAnsi="Verdana"/>
          <w:noProof/>
          <w:sz w:val="22"/>
          <w:szCs w:val="22"/>
        </w:rPr>
      </w:pPr>
    </w:p>
    <w:p w14:paraId="06666333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bookmarkStart w:id="2" w:name="_Hlk205194599"/>
      <w:r w:rsidRPr="00335AAE">
        <w:rPr>
          <w:rFonts w:ascii="Verdana" w:hAnsi="Verdana"/>
          <w:b/>
          <w:bCs/>
          <w:noProof/>
          <w:sz w:val="22"/>
          <w:szCs w:val="22"/>
        </w:rPr>
        <w:t>Q4. How many Stage 2-3 non-small cell lung cancer (NSCLC) patients were treated in the past 3 months with:</w:t>
      </w:r>
    </w:p>
    <w:p w14:paraId="730113C1" w14:textId="4920B12A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Atezolizumab 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0B5FC5FB" w14:textId="66D551A2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Pembrolizumab monotherapy 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743AF331" w14:textId="276AC5E9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 xml:space="preserve">Pembrolizumab with chemotherapy </w:t>
      </w:r>
    </w:p>
    <w:p w14:paraId="149083CF" w14:textId="0AB525B7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Nivolumab </w:t>
      </w:r>
    </w:p>
    <w:p w14:paraId="071D49FC" w14:textId="6A9A236A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Osimertinib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09ABFB5A" w14:textId="0BED6796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Durvalumab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25D66504" w14:textId="16BCE7DE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2CEE2292" w14:textId="6817F27B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Radiotherapy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46B105E4" w14:textId="79BE59C8" w:rsidR="00335AAE" w:rsidRPr="00335AAE" w:rsidRDefault="00335AAE" w:rsidP="00337531">
      <w:pPr>
        <w:numPr>
          <w:ilvl w:val="0"/>
          <w:numId w:val="21"/>
        </w:numPr>
        <w:tabs>
          <w:tab w:val="left" w:pos="5670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 and Radiotherapy</w:t>
      </w:r>
      <w:r w:rsidR="008F6444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bookmarkEnd w:id="2"/>
    <w:p w14:paraId="04D14DA1" w14:textId="6CB1CC1A" w:rsidR="001454DB" w:rsidRPr="00335AAE" w:rsidRDefault="001454DB" w:rsidP="001454DB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This information is not held centrally.</w:t>
      </w:r>
      <w:r w:rsidRPr="00925A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25A7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25A7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925A78">
        <w:rPr>
          <w:rFonts w:ascii="Verdana" w:hAnsi="Verdana" w:cs="Tahoma"/>
          <w:sz w:val="22"/>
          <w:szCs w:val="22"/>
        </w:rPr>
        <w:t>Section 12 of the FOI Act and T</w:t>
      </w:r>
      <w:r w:rsidRPr="00925A7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25A78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. </w:t>
      </w:r>
      <w:r w:rsidRPr="00925A78">
        <w:rPr>
          <w:rFonts w:ascii="Verdana" w:hAnsi="Verdana"/>
          <w:b/>
          <w:bCs/>
          <w:noProof/>
          <w:sz w:val="22"/>
          <w:szCs w:val="22"/>
        </w:rPr>
        <w:br/>
      </w:r>
    </w:p>
    <w:p w14:paraId="65245466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Q5. How many Stage 2-3 non-small cell lung cancer (NSCLC) patients were treated in the past 3 months following surgery with:</w:t>
      </w:r>
    </w:p>
    <w:p w14:paraId="0D449F98" w14:textId="3CE18413" w:rsidR="00335AAE" w:rsidRPr="00335AAE" w:rsidRDefault="00335AAE" w:rsidP="00337531">
      <w:pPr>
        <w:numPr>
          <w:ilvl w:val="0"/>
          <w:numId w:val="22"/>
        </w:numPr>
        <w:tabs>
          <w:tab w:val="left" w:pos="496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</w:t>
      </w:r>
      <w:r w:rsidR="00CD5180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1CAB4005" w14:textId="0D09CA79" w:rsidR="00335AAE" w:rsidRPr="00335AAE" w:rsidRDefault="00335AAE" w:rsidP="00337531">
      <w:pPr>
        <w:numPr>
          <w:ilvl w:val="0"/>
          <w:numId w:val="22"/>
        </w:numPr>
        <w:tabs>
          <w:tab w:val="left" w:pos="496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Radiotherapy</w:t>
      </w:r>
      <w:r w:rsidR="00CD5180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70C3C353" w14:textId="36BD639E" w:rsidR="00335AAE" w:rsidRPr="00335AAE" w:rsidRDefault="00335AAE" w:rsidP="00337531">
      <w:pPr>
        <w:numPr>
          <w:ilvl w:val="0"/>
          <w:numId w:val="22"/>
        </w:numPr>
        <w:tabs>
          <w:tab w:val="left" w:pos="496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Chemotherapy + Radiotherapy</w:t>
      </w:r>
      <w:r w:rsidR="00CD5180" w:rsidRPr="00925A78">
        <w:rPr>
          <w:rFonts w:ascii="Verdana" w:hAnsi="Verdana"/>
          <w:b/>
          <w:bCs/>
          <w:noProof/>
          <w:sz w:val="22"/>
          <w:szCs w:val="22"/>
        </w:rPr>
        <w:tab/>
      </w:r>
    </w:p>
    <w:p w14:paraId="51E49370" w14:textId="4F7241CA" w:rsidR="00CD5180" w:rsidRPr="00335AAE" w:rsidRDefault="00CD5180" w:rsidP="001454DB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This information is not held centrally.</w:t>
      </w:r>
      <w:r w:rsidRPr="00925A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25A78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25A78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925A78">
        <w:rPr>
          <w:rFonts w:ascii="Verdana" w:hAnsi="Verdana" w:cs="Tahoma"/>
          <w:sz w:val="22"/>
          <w:szCs w:val="22"/>
        </w:rPr>
        <w:t>Section 12 of the FOI Act and T</w:t>
      </w:r>
      <w:r w:rsidRPr="00925A78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25A78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25A78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25A78">
        <w:rPr>
          <w:rFonts w:ascii="Verdana" w:hAnsi="Verdana" w:cs="Times New Roman"/>
          <w:sz w:val="22"/>
          <w:szCs w:val="22"/>
        </w:rPr>
        <w:t xml:space="preserve">. </w:t>
      </w:r>
      <w:r w:rsidRPr="00925A78">
        <w:rPr>
          <w:rFonts w:ascii="Verdana" w:hAnsi="Verdana"/>
          <w:b/>
          <w:bCs/>
          <w:noProof/>
          <w:sz w:val="22"/>
          <w:szCs w:val="22"/>
        </w:rPr>
        <w:br/>
      </w:r>
    </w:p>
    <w:p w14:paraId="45AC365D" w14:textId="77777777" w:rsidR="00335AAE" w:rsidRPr="00335AAE" w:rsidRDefault="00335AAE" w:rsidP="00335AAE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Q6. How many Stage 2-3 resectable non-small cell lung cancer (NSCLC) patients were treated in the past 3 months with:</w:t>
      </w:r>
    </w:p>
    <w:p w14:paraId="0E90E4E6" w14:textId="77777777" w:rsidR="00335AAE" w:rsidRPr="00335AAE" w:rsidRDefault="00335AAE" w:rsidP="00337531">
      <w:pPr>
        <w:numPr>
          <w:ilvl w:val="0"/>
          <w:numId w:val="23"/>
        </w:numPr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335AAE">
        <w:rPr>
          <w:rFonts w:ascii="Verdana" w:hAnsi="Verdana"/>
          <w:b/>
          <w:bCs/>
          <w:noProof/>
          <w:sz w:val="22"/>
          <w:szCs w:val="22"/>
        </w:rPr>
        <w:t>Durvalumab</w:t>
      </w:r>
    </w:p>
    <w:p w14:paraId="23DF621B" w14:textId="52FEAB22" w:rsidR="00873328" w:rsidRPr="00925A78" w:rsidRDefault="00335AAE" w:rsidP="00421E7F">
      <w:pPr>
        <w:rPr>
          <w:rFonts w:ascii="Verdana" w:hAnsi="Verdana"/>
          <w:noProof/>
          <w:sz w:val="22"/>
          <w:szCs w:val="22"/>
        </w:rPr>
      </w:pPr>
      <w:r w:rsidRPr="00925A78">
        <w:rPr>
          <w:rFonts w:ascii="Verdana" w:hAnsi="Verdana"/>
          <w:noProof/>
          <w:sz w:val="22"/>
          <w:szCs w:val="22"/>
        </w:rPr>
        <w:t>Fewer than 5 patients* were treated with Durvalumab for stage 2-3 respectable non-small cell lung cancer.</w:t>
      </w:r>
    </w:p>
    <w:p w14:paraId="39D02006" w14:textId="3A69B22A" w:rsidR="00335AAE" w:rsidRPr="00925A78" w:rsidRDefault="00335AAE" w:rsidP="00421E7F">
      <w:pPr>
        <w:rPr>
          <w:rFonts w:ascii="Verdana" w:hAnsi="Verdana"/>
          <w:noProof/>
          <w:sz w:val="22"/>
          <w:szCs w:val="22"/>
        </w:rPr>
      </w:pPr>
      <w:r w:rsidRPr="00925A78">
        <w:rPr>
          <w:rFonts w:ascii="Verdana" w:hAnsi="Verdana"/>
          <w:sz w:val="22"/>
          <w:szCs w:val="22"/>
        </w:rPr>
        <w:t xml:space="preserve">* 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925A78">
          <w:rPr>
            <w:rFonts w:ascii="Verdana" w:hAnsi="Verdana"/>
            <w:sz w:val="22"/>
            <w:szCs w:val="22"/>
          </w:rPr>
          <w:t>Freedom of Information</w:t>
        </w:r>
      </w:smartTag>
      <w:r w:rsidRPr="00925A78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925A78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925A78">
        <w:rPr>
          <w:rFonts w:ascii="Verdana" w:hAnsi="Verdana"/>
          <w:iCs/>
          <w:sz w:val="22"/>
          <w:szCs w:val="22"/>
        </w:rPr>
        <w:t>2018</w:t>
      </w:r>
      <w:proofErr w:type="gramEnd"/>
      <w:r w:rsidRPr="00925A78">
        <w:rPr>
          <w:rFonts w:ascii="Verdana" w:hAnsi="Verdana"/>
          <w:iCs/>
          <w:sz w:val="22"/>
          <w:szCs w:val="22"/>
        </w:rPr>
        <w:t xml:space="preserve"> and </w:t>
      </w:r>
      <w:r w:rsidRPr="00925A78">
        <w:rPr>
          <w:rFonts w:ascii="Verdana" w:hAnsi="Verdana"/>
          <w:iCs/>
          <w:sz w:val="22"/>
          <w:szCs w:val="22"/>
        </w:rPr>
        <w:lastRenderedPageBreak/>
        <w:t xml:space="preserve">its disclosure would be contrary to the data protection principles and constitute as unfair and unlawful processing </w:t>
      </w:r>
      <w:proofErr w:type="gramStart"/>
      <w:r w:rsidRPr="00925A78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925A78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925A78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6644CEA6" w14:textId="03E4C2E3" w:rsidR="004F001A" w:rsidRPr="00A10460" w:rsidRDefault="00421E7F" w:rsidP="00337531">
      <w:pPr>
        <w:rPr>
          <w:rFonts w:ascii="Verdana" w:hAnsi="Verdana"/>
          <w:b/>
          <w:bCs/>
          <w:noProof/>
          <w:sz w:val="22"/>
          <w:szCs w:val="22"/>
        </w:rPr>
      </w:pPr>
      <w:r w:rsidRPr="00925A78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DB4EAA"/>
    <w:multiLevelType w:val="hybridMultilevel"/>
    <w:tmpl w:val="31FE67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72C87"/>
    <w:multiLevelType w:val="hybridMultilevel"/>
    <w:tmpl w:val="0B60D8CE"/>
    <w:lvl w:ilvl="0" w:tplc="40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A3250C1"/>
    <w:multiLevelType w:val="hybridMultilevel"/>
    <w:tmpl w:val="72547F1C"/>
    <w:lvl w:ilvl="0" w:tplc="40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7F783C"/>
    <w:multiLevelType w:val="hybridMultilevel"/>
    <w:tmpl w:val="DC207258"/>
    <w:lvl w:ilvl="0" w:tplc="40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5192B16"/>
    <w:multiLevelType w:val="hybridMultilevel"/>
    <w:tmpl w:val="3DE86E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0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3"/>
  </w:num>
  <w:num w:numId="8" w16cid:durableId="1553300907">
    <w:abstractNumId w:val="18"/>
  </w:num>
  <w:num w:numId="9" w16cid:durableId="687946864">
    <w:abstractNumId w:val="22"/>
  </w:num>
  <w:num w:numId="10" w16cid:durableId="993416643">
    <w:abstractNumId w:val="3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1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4"/>
  </w:num>
  <w:num w:numId="19" w16cid:durableId="2130584386">
    <w:abstractNumId w:val="5"/>
  </w:num>
  <w:num w:numId="20" w16cid:durableId="73940107">
    <w:abstractNumId w:val="17"/>
  </w:num>
  <w:num w:numId="21" w16cid:durableId="53357207">
    <w:abstractNumId w:val="2"/>
  </w:num>
  <w:num w:numId="22" w16cid:durableId="196746268">
    <w:abstractNumId w:val="1"/>
  </w:num>
  <w:num w:numId="23" w16cid:durableId="11486679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7B59"/>
    <w:rsid w:val="00095DF5"/>
    <w:rsid w:val="000A785B"/>
    <w:rsid w:val="000C00ED"/>
    <w:rsid w:val="000F6539"/>
    <w:rsid w:val="00111757"/>
    <w:rsid w:val="001276F0"/>
    <w:rsid w:val="001454DB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27DD"/>
    <w:rsid w:val="002D32B6"/>
    <w:rsid w:val="002E02A9"/>
    <w:rsid w:val="002E772B"/>
    <w:rsid w:val="00304A21"/>
    <w:rsid w:val="00335AAE"/>
    <w:rsid w:val="0033753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45ED"/>
    <w:rsid w:val="00553E1D"/>
    <w:rsid w:val="0059250D"/>
    <w:rsid w:val="005925B8"/>
    <w:rsid w:val="0059485C"/>
    <w:rsid w:val="005B5C5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F6444"/>
    <w:rsid w:val="0090178A"/>
    <w:rsid w:val="00912B14"/>
    <w:rsid w:val="00925A78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5180"/>
    <w:rsid w:val="00CE1516"/>
    <w:rsid w:val="00CE325E"/>
    <w:rsid w:val="00CE3DBC"/>
    <w:rsid w:val="00D15865"/>
    <w:rsid w:val="00D47FD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152</TotalTime>
  <Pages>3</Pages>
  <Words>1019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2025-08-04T14:34:00Z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be131879-2bd8-49ff-9bdb-8bd2573c4896</vt:lpwstr>
  </property>
</Properties>
</file>