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AA06F65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13549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25-A-018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3AA06F65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613549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25-A-018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0B4B808A" w14:textId="742864A9" w:rsidR="00613549" w:rsidRPr="00613549" w:rsidRDefault="00613549" w:rsidP="00613549">
      <w:pPr>
        <w:rPr>
          <w:rFonts w:ascii="Verdana" w:eastAsia="Times New Roman" w:hAnsi="Verdana"/>
          <w:b/>
          <w:bCs/>
          <w:color w:val="000000"/>
          <w:sz w:val="22"/>
          <w:szCs w:val="22"/>
          <w:u w:val="single"/>
        </w:rPr>
      </w:pPr>
      <w:r w:rsidRPr="00613549">
        <w:rPr>
          <w:rFonts w:ascii="Verdana" w:eastAsia="Times New Roman" w:hAnsi="Verdana"/>
          <w:b/>
          <w:bCs/>
          <w:color w:val="000000"/>
          <w:sz w:val="22"/>
          <w:szCs w:val="22"/>
          <w:u w:val="single"/>
        </w:rPr>
        <w:t>1. Spending on Ophthalmology Services in the Private Sector</w:t>
      </w:r>
    </w:p>
    <w:p w14:paraId="6A8EDACA" w14:textId="39A2B6A0" w:rsidR="00613549" w:rsidRPr="00613549" w:rsidRDefault="00613549" w:rsidP="00613549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613549">
        <w:rPr>
          <w:rFonts w:ascii="Verdana" w:eastAsia="Times New Roman" w:hAnsi="Verdana"/>
          <w:b/>
          <w:bCs/>
          <w:color w:val="000000"/>
          <w:sz w:val="22"/>
          <w:szCs w:val="22"/>
        </w:rPr>
        <w:t>1.1. Could you provide a breakdown of the expenditure on ophthalmology services referred to the private sector over the past five years?</w:t>
      </w:r>
    </w:p>
    <w:p w14:paraId="056C5B1E" w14:textId="3244E17B" w:rsidR="00613549" w:rsidRPr="00613549" w:rsidRDefault="00613549" w:rsidP="00613549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613549">
        <w:rPr>
          <w:rFonts w:ascii="Verdana" w:eastAsia="Times New Roman" w:hAnsi="Verdana"/>
          <w:b/>
          <w:bCs/>
          <w:color w:val="000000"/>
          <w:sz w:val="22"/>
          <w:szCs w:val="22"/>
        </w:rPr>
        <w:t>1.2. What is the total number of individual cases referred to the private sector during this period?</w:t>
      </w:r>
    </w:p>
    <w:p w14:paraId="28F0384F" w14:textId="4A5FE2DC" w:rsidR="00613549" w:rsidRPr="00613549" w:rsidRDefault="00613549" w:rsidP="00613549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613549">
        <w:rPr>
          <w:rFonts w:ascii="Verdana" w:eastAsia="Times New Roman" w:hAnsi="Verdana"/>
          <w:b/>
          <w:bCs/>
          <w:color w:val="000000"/>
          <w:sz w:val="22"/>
          <w:szCs w:val="22"/>
        </w:rPr>
        <w:t>1.3. What is the average cost per case for these referrals?</w:t>
      </w:r>
      <w:r>
        <w:rPr>
          <w:rFonts w:ascii="Verdana" w:eastAsia="Times New Roman" w:hAnsi="Verdana"/>
          <w:b/>
          <w:bCs/>
          <w:color w:val="000000"/>
          <w:sz w:val="22"/>
          <w:szCs w:val="22"/>
        </w:rPr>
        <w:br/>
      </w:r>
      <w:r>
        <w:rPr>
          <w:rFonts w:ascii="Verdana" w:eastAsia="Times New Roman" w:hAnsi="Verdana"/>
          <w:b/>
          <w:bCs/>
          <w:color w:val="000000"/>
          <w:sz w:val="22"/>
          <w:szCs w:val="22"/>
        </w:rPr>
        <w:br/>
      </w:r>
      <w:r w:rsidRPr="00FC3B42">
        <w:rPr>
          <w:rFonts w:ascii="Verdana" w:hAnsi="Verdana"/>
          <w:sz w:val="22"/>
          <w:szCs w:val="22"/>
        </w:rPr>
        <w:t xml:space="preserve">We have </w:t>
      </w:r>
      <w:r>
        <w:rPr>
          <w:rFonts w:ascii="Verdana" w:hAnsi="Verdana"/>
          <w:sz w:val="22"/>
          <w:szCs w:val="22"/>
        </w:rPr>
        <w:t>previousl</w:t>
      </w:r>
      <w:r w:rsidRPr="00FC3B42">
        <w:rPr>
          <w:rFonts w:ascii="Verdana" w:hAnsi="Verdana"/>
          <w:sz w:val="22"/>
          <w:szCs w:val="22"/>
        </w:rPr>
        <w:t xml:space="preserve">y responded to an FOIA request regarding this subject. Therefore </w:t>
      </w:r>
      <w:r w:rsidRPr="00FC3B42">
        <w:rPr>
          <w:rFonts w:ascii="Verdana" w:hAnsi="Verdana" w:cs="Tahoma"/>
          <w:sz w:val="22"/>
          <w:szCs w:val="22"/>
        </w:rPr>
        <w:t xml:space="preserve">I can confirm that the information you are seeking is held on our website within our FOIA disclosure log. Under Section 21 of the </w:t>
      </w:r>
      <w:smartTag w:uri="urn:schemas-microsoft-com:office:smarttags" w:element="address">
        <w:r w:rsidRPr="00FC3B42">
          <w:rPr>
            <w:rFonts w:ascii="Verdana" w:hAnsi="Verdana" w:cs="Tahoma"/>
            <w:sz w:val="22"/>
            <w:szCs w:val="22"/>
          </w:rPr>
          <w:t>Freedom of Information</w:t>
        </w:r>
      </w:smartTag>
      <w:r w:rsidRPr="00FC3B42">
        <w:rPr>
          <w:rFonts w:ascii="Verdana" w:hAnsi="Verdana" w:cs="Tahoma"/>
          <w:sz w:val="22"/>
          <w:szCs w:val="22"/>
        </w:rPr>
        <w:t xml:space="preserve"> Act </w:t>
      </w:r>
      <w:r w:rsidRPr="00FC3B42">
        <w:rPr>
          <w:rFonts w:ascii="Verdana" w:hAnsi="Verdana"/>
          <w:sz w:val="22"/>
          <w:szCs w:val="22"/>
        </w:rPr>
        <w:t>(information accessible by other means)</w:t>
      </w:r>
      <w:r w:rsidRPr="00FC3B42">
        <w:rPr>
          <w:rFonts w:ascii="Verdana" w:hAnsi="Verdana" w:cs="Tahoma"/>
          <w:sz w:val="22"/>
          <w:szCs w:val="22"/>
        </w:rPr>
        <w:t xml:space="preserve">, we are not required to provide information in response to a request if the information is already reasonably accessible to you. </w:t>
      </w:r>
      <w:r w:rsidRPr="00FC3B42">
        <w:rPr>
          <w:rFonts w:ascii="Verdana" w:hAnsi="Verdana"/>
          <w:sz w:val="22"/>
          <w:szCs w:val="22"/>
        </w:rPr>
        <w:t>May I therefore recommend that you look at this link to our website:</w:t>
      </w:r>
      <w:r>
        <w:rPr>
          <w:rFonts w:ascii="Verdana" w:hAnsi="Verdana"/>
          <w:sz w:val="22"/>
          <w:szCs w:val="22"/>
        </w:rPr>
        <w:t xml:space="preserve"> </w:t>
      </w:r>
      <w:hyperlink r:id="rId8" w:history="1">
        <w:r w:rsidRPr="00094411">
          <w:rPr>
            <w:rStyle w:val="Hyperlink"/>
            <w:rFonts w:ascii="Verdana" w:hAnsi="Verdana" w:cs="Arial"/>
            <w:sz w:val="22"/>
            <w:szCs w:val="22"/>
          </w:rPr>
          <w:t>https://sbuhb.nhs.wales/files/freedom-of-information-disclosure-log-2024/december-2024/24-l-014-ophthalmology-spend-docx/</w:t>
        </w:r>
      </w:hyperlink>
      <w:r>
        <w:rPr>
          <w:rFonts w:ascii="Verdana" w:hAnsi="Verdana"/>
          <w:sz w:val="22"/>
          <w:szCs w:val="22"/>
        </w:rPr>
        <w:t xml:space="preserve"> </w:t>
      </w:r>
    </w:p>
    <w:p w14:paraId="22AD0133" w14:textId="77777777" w:rsidR="00613549" w:rsidRPr="00613549" w:rsidRDefault="00613549" w:rsidP="00613549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613549">
        <w:rPr>
          <w:rFonts w:ascii="Verdana" w:eastAsia="Times New Roman" w:hAnsi="Verdana"/>
          <w:b/>
          <w:bCs/>
          <w:color w:val="000000"/>
          <w:sz w:val="22"/>
          <w:szCs w:val="22"/>
        </w:rPr>
        <w:t> </w:t>
      </w:r>
    </w:p>
    <w:p w14:paraId="6213B47A" w14:textId="77777777" w:rsidR="00613549" w:rsidRPr="00613549" w:rsidRDefault="00613549" w:rsidP="00613549">
      <w:pPr>
        <w:rPr>
          <w:rFonts w:ascii="Verdana" w:eastAsia="Times New Roman" w:hAnsi="Verdana"/>
          <w:b/>
          <w:bCs/>
          <w:color w:val="000000"/>
          <w:sz w:val="22"/>
          <w:szCs w:val="22"/>
          <w:u w:val="single"/>
        </w:rPr>
      </w:pPr>
      <w:r w:rsidRPr="00613549">
        <w:rPr>
          <w:rFonts w:ascii="Verdana" w:eastAsia="Times New Roman" w:hAnsi="Verdana"/>
          <w:b/>
          <w:bCs/>
          <w:color w:val="000000"/>
          <w:sz w:val="22"/>
          <w:szCs w:val="22"/>
          <w:u w:val="single"/>
        </w:rPr>
        <w:t>2. Spending on NHS Ophthalmology Services</w:t>
      </w:r>
    </w:p>
    <w:p w14:paraId="0C865F6E" w14:textId="5400B0F9" w:rsidR="005649A3" w:rsidRDefault="00613549" w:rsidP="005649A3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613549">
        <w:rPr>
          <w:rFonts w:ascii="Verdana" w:eastAsia="Times New Roman" w:hAnsi="Verdana"/>
          <w:b/>
          <w:bCs/>
          <w:color w:val="000000"/>
          <w:sz w:val="22"/>
          <w:szCs w:val="22"/>
        </w:rPr>
        <w:t>2.1 Could you provide a breakdown of the expenditure on ophthalmology services within the NHS over the past five years?</w:t>
      </w:r>
    </w:p>
    <w:tbl>
      <w:tblPr>
        <w:tblW w:w="293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7"/>
        <w:gridCol w:w="1627"/>
      </w:tblGrid>
      <w:tr w:rsidR="005649A3" w:rsidRPr="005649A3" w14:paraId="35DD3057" w14:textId="77777777" w:rsidTr="005649A3">
        <w:trPr>
          <w:trHeight w:val="288"/>
          <w:jc w:val="center"/>
        </w:trPr>
        <w:tc>
          <w:tcPr>
            <w:tcW w:w="13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07C8B1" w14:textId="77777777" w:rsidR="005649A3" w:rsidRPr="005649A3" w:rsidRDefault="005649A3" w:rsidP="005649A3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5649A3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Year</w:t>
            </w:r>
          </w:p>
        </w:tc>
        <w:tc>
          <w:tcPr>
            <w:tcW w:w="16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AAFDF3" w14:textId="77777777" w:rsidR="005649A3" w:rsidRPr="005649A3" w:rsidRDefault="005649A3" w:rsidP="005649A3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</w:pPr>
            <w:r w:rsidRPr="005649A3">
              <w:rPr>
                <w:rFonts w:ascii="Verdana" w:hAnsi="Verdan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</w:tr>
      <w:tr w:rsidR="005649A3" w:rsidRPr="005649A3" w14:paraId="544A05E8" w14:textId="77777777" w:rsidTr="005649A3">
        <w:trPr>
          <w:trHeight w:val="288"/>
          <w:jc w:val="center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944403" w14:textId="77777777" w:rsidR="005649A3" w:rsidRPr="005649A3" w:rsidRDefault="005649A3" w:rsidP="005649A3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5649A3">
              <w:rPr>
                <w:rFonts w:ascii="Verdana" w:hAnsi="Verdana" w:cs="Calibri"/>
                <w:color w:val="000000"/>
                <w:sz w:val="22"/>
                <w:szCs w:val="22"/>
              </w:rPr>
              <w:t>2019/20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01E8BA" w14:textId="77777777" w:rsidR="005649A3" w:rsidRPr="005649A3" w:rsidRDefault="005649A3" w:rsidP="005649A3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5649A3">
              <w:rPr>
                <w:rFonts w:ascii="Verdana" w:hAnsi="Verdana" w:cs="Calibri"/>
                <w:color w:val="000000"/>
                <w:sz w:val="22"/>
                <w:szCs w:val="22"/>
              </w:rPr>
              <w:t>14,891,539</w:t>
            </w:r>
          </w:p>
        </w:tc>
      </w:tr>
      <w:tr w:rsidR="005649A3" w:rsidRPr="005649A3" w14:paraId="475E2519" w14:textId="77777777" w:rsidTr="005649A3">
        <w:trPr>
          <w:trHeight w:val="288"/>
          <w:jc w:val="center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D16E8F" w14:textId="77777777" w:rsidR="005649A3" w:rsidRPr="005649A3" w:rsidRDefault="005649A3" w:rsidP="005649A3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5649A3">
              <w:rPr>
                <w:rFonts w:ascii="Verdana" w:hAnsi="Verdana" w:cs="Calibri"/>
                <w:color w:val="000000"/>
                <w:sz w:val="22"/>
                <w:szCs w:val="22"/>
              </w:rPr>
              <w:t>2020/21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8B3ADE" w14:textId="77777777" w:rsidR="005649A3" w:rsidRPr="005649A3" w:rsidRDefault="005649A3" w:rsidP="005649A3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5649A3">
              <w:rPr>
                <w:rFonts w:ascii="Verdana" w:hAnsi="Verdana" w:cs="Calibri"/>
                <w:color w:val="000000"/>
                <w:sz w:val="22"/>
                <w:szCs w:val="22"/>
              </w:rPr>
              <w:t>13,933,672</w:t>
            </w:r>
          </w:p>
        </w:tc>
      </w:tr>
      <w:tr w:rsidR="005649A3" w:rsidRPr="005649A3" w14:paraId="2E9D373A" w14:textId="77777777" w:rsidTr="005649A3">
        <w:trPr>
          <w:trHeight w:val="288"/>
          <w:jc w:val="center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C210BE" w14:textId="77777777" w:rsidR="005649A3" w:rsidRPr="005649A3" w:rsidRDefault="005649A3" w:rsidP="005649A3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5649A3">
              <w:rPr>
                <w:rFonts w:ascii="Verdana" w:hAnsi="Verdana" w:cs="Calibri"/>
                <w:color w:val="000000"/>
                <w:sz w:val="22"/>
                <w:szCs w:val="22"/>
              </w:rPr>
              <w:t>2021/22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0908A4" w14:textId="77777777" w:rsidR="005649A3" w:rsidRPr="005649A3" w:rsidRDefault="005649A3" w:rsidP="005649A3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5649A3">
              <w:rPr>
                <w:rFonts w:ascii="Verdana" w:hAnsi="Verdana" w:cs="Calibri"/>
                <w:color w:val="000000"/>
                <w:sz w:val="22"/>
                <w:szCs w:val="22"/>
              </w:rPr>
              <w:t>15,133,718</w:t>
            </w:r>
          </w:p>
        </w:tc>
      </w:tr>
      <w:tr w:rsidR="005649A3" w:rsidRPr="005649A3" w14:paraId="14B2C81F" w14:textId="77777777" w:rsidTr="005649A3">
        <w:trPr>
          <w:trHeight w:val="288"/>
          <w:jc w:val="center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5C66A7" w14:textId="77777777" w:rsidR="005649A3" w:rsidRPr="005649A3" w:rsidRDefault="005649A3" w:rsidP="005649A3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5649A3">
              <w:rPr>
                <w:rFonts w:ascii="Verdana" w:hAnsi="Verdana" w:cs="Calibri"/>
                <w:color w:val="000000"/>
                <w:sz w:val="22"/>
                <w:szCs w:val="22"/>
              </w:rPr>
              <w:t>2022/23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DB0745" w14:textId="77777777" w:rsidR="005649A3" w:rsidRPr="005649A3" w:rsidRDefault="005649A3" w:rsidP="005649A3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5649A3">
              <w:rPr>
                <w:rFonts w:ascii="Verdana" w:hAnsi="Verdana" w:cs="Calibri"/>
                <w:color w:val="000000"/>
                <w:sz w:val="22"/>
                <w:szCs w:val="22"/>
              </w:rPr>
              <w:t>18,524,995</w:t>
            </w:r>
          </w:p>
        </w:tc>
      </w:tr>
      <w:tr w:rsidR="005649A3" w:rsidRPr="005649A3" w14:paraId="3A47382F" w14:textId="77777777" w:rsidTr="005649A3">
        <w:trPr>
          <w:trHeight w:val="288"/>
          <w:jc w:val="center"/>
        </w:trPr>
        <w:tc>
          <w:tcPr>
            <w:tcW w:w="1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B40FE0" w14:textId="77777777" w:rsidR="005649A3" w:rsidRPr="005649A3" w:rsidRDefault="005649A3" w:rsidP="005649A3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5649A3">
              <w:rPr>
                <w:rFonts w:ascii="Verdana" w:hAnsi="Verdana" w:cs="Calibri"/>
                <w:color w:val="000000"/>
                <w:sz w:val="22"/>
                <w:szCs w:val="22"/>
              </w:rPr>
              <w:t>2023/24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D1CA34" w14:textId="77777777" w:rsidR="005649A3" w:rsidRPr="005649A3" w:rsidRDefault="005649A3" w:rsidP="005649A3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</w:rPr>
            </w:pPr>
            <w:r w:rsidRPr="005649A3">
              <w:rPr>
                <w:rFonts w:ascii="Verdana" w:hAnsi="Verdana" w:cs="Calibri"/>
                <w:color w:val="000000"/>
                <w:sz w:val="22"/>
                <w:szCs w:val="22"/>
              </w:rPr>
              <w:t>16,940,985</w:t>
            </w:r>
          </w:p>
        </w:tc>
      </w:tr>
    </w:tbl>
    <w:p w14:paraId="59433053" w14:textId="77777777" w:rsidR="005649A3" w:rsidRPr="005649A3" w:rsidRDefault="005649A3" w:rsidP="005649A3">
      <w:pPr>
        <w:spacing w:before="0" w:after="0" w:line="240" w:lineRule="auto"/>
        <w:ind w:left="0" w:right="0"/>
        <w:rPr>
          <w:rFonts w:ascii="Calibri" w:hAnsi="Calibri" w:cs="Calibri"/>
          <w:sz w:val="22"/>
          <w:szCs w:val="22"/>
          <w:lang w:eastAsia="en-US"/>
        </w:rPr>
      </w:pPr>
    </w:p>
    <w:p w14:paraId="35F8A4F8" w14:textId="5B8F00D0" w:rsidR="005649A3" w:rsidRPr="005649A3" w:rsidRDefault="005649A3" w:rsidP="00510FD8">
      <w:pPr>
        <w:spacing w:before="0" w:after="0" w:line="240" w:lineRule="auto"/>
        <w:ind w:right="0"/>
        <w:rPr>
          <w:rFonts w:ascii="Verdana" w:hAnsi="Verdana" w:cs="Calibri"/>
          <w:sz w:val="22"/>
          <w:szCs w:val="22"/>
          <w:lang w:eastAsia="en-US"/>
        </w:rPr>
      </w:pPr>
      <w:r w:rsidRPr="005649A3">
        <w:rPr>
          <w:rFonts w:ascii="Verdana" w:hAnsi="Verdana" w:cs="Calibri"/>
          <w:sz w:val="22"/>
          <w:szCs w:val="22"/>
          <w:lang w:eastAsia="en-US"/>
        </w:rPr>
        <w:t xml:space="preserve">These figures represent the Fully Absorbed costs of providing </w:t>
      </w:r>
      <w:r w:rsidR="00510FD8">
        <w:rPr>
          <w:rFonts w:ascii="Verdana" w:hAnsi="Verdana" w:cs="Calibri"/>
          <w:sz w:val="22"/>
          <w:szCs w:val="22"/>
          <w:lang w:eastAsia="en-US"/>
        </w:rPr>
        <w:t>O</w:t>
      </w:r>
      <w:r w:rsidRPr="005649A3">
        <w:rPr>
          <w:rFonts w:ascii="Verdana" w:hAnsi="Verdana" w:cs="Calibri"/>
          <w:sz w:val="22"/>
          <w:szCs w:val="22"/>
          <w:lang w:eastAsia="en-US"/>
        </w:rPr>
        <w:t>phthalmology services, including direct, indirect and overhead costs.</w:t>
      </w:r>
    </w:p>
    <w:p w14:paraId="2361D6E2" w14:textId="2C4AB8F5" w:rsidR="00465366" w:rsidRDefault="00613549" w:rsidP="00465366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  <w:r>
        <w:rPr>
          <w:rFonts w:ascii="Verdana" w:eastAsia="Times New Roman" w:hAnsi="Verdana"/>
          <w:b/>
          <w:bCs/>
          <w:color w:val="000000"/>
          <w:sz w:val="22"/>
          <w:szCs w:val="22"/>
        </w:rPr>
        <w:br/>
      </w:r>
      <w:r w:rsidRPr="00465366">
        <w:rPr>
          <w:rFonts w:ascii="Verdana" w:eastAsia="Times New Roman" w:hAnsi="Verdana"/>
          <w:b/>
          <w:bCs/>
          <w:color w:val="000000"/>
          <w:sz w:val="22"/>
          <w:szCs w:val="22"/>
        </w:rPr>
        <w:t>2.2 What is the total number of individuals treated within your Ophthalmology Department?</w:t>
      </w:r>
      <w:r w:rsidRPr="00465366">
        <w:rPr>
          <w:rFonts w:ascii="Verdana" w:eastAsia="Times New Roman" w:hAnsi="Verdana"/>
          <w:b/>
          <w:bCs/>
          <w:color w:val="000000"/>
          <w:sz w:val="22"/>
          <w:szCs w:val="22"/>
        </w:rPr>
        <w:br/>
      </w:r>
      <w:r w:rsidR="00465366" w:rsidRPr="00465366">
        <w:rPr>
          <w:rFonts w:ascii="Verdana" w:eastAsia="Times New Roman" w:hAnsi="Verdana"/>
          <w:color w:val="000000"/>
          <w:sz w:val="22"/>
          <w:szCs w:val="22"/>
        </w:rPr>
        <w:t>You clarified on 14</w:t>
      </w:r>
      <w:r w:rsidR="00465366" w:rsidRPr="00465366">
        <w:rPr>
          <w:rFonts w:ascii="Verdana" w:eastAsia="Times New Roman" w:hAnsi="Verdana"/>
          <w:color w:val="000000"/>
          <w:sz w:val="22"/>
          <w:szCs w:val="22"/>
          <w:vertAlign w:val="superscript"/>
        </w:rPr>
        <w:t>th</w:t>
      </w:r>
      <w:r w:rsidR="00465366" w:rsidRPr="00465366">
        <w:rPr>
          <w:rFonts w:ascii="Verdana" w:eastAsia="Times New Roman" w:hAnsi="Verdana"/>
          <w:color w:val="000000"/>
          <w:sz w:val="22"/>
          <w:szCs w:val="22"/>
        </w:rPr>
        <w:t xml:space="preserve"> January 2025 that you would like the number of actual procedures for the following;</w:t>
      </w:r>
    </w:p>
    <w:p w14:paraId="0ADF84B0" w14:textId="73807DF7" w:rsidR="00465366" w:rsidRPr="00465366" w:rsidRDefault="00465366" w:rsidP="00465366">
      <w:pPr>
        <w:pStyle w:val="ListParagraph"/>
        <w:numPr>
          <w:ilvl w:val="0"/>
          <w:numId w:val="20"/>
        </w:numPr>
        <w:ind w:left="1080"/>
        <w:rPr>
          <w:rFonts w:ascii="Verdana" w:eastAsia="Times New Roman" w:hAnsi="Verdana"/>
          <w:color w:val="000000"/>
          <w:sz w:val="22"/>
          <w:szCs w:val="22"/>
        </w:rPr>
      </w:pPr>
      <w:r w:rsidRPr="00465366">
        <w:rPr>
          <w:rFonts w:ascii="Verdana" w:eastAsia="Times New Roman" w:hAnsi="Verdana"/>
          <w:color w:val="000000"/>
          <w:sz w:val="22"/>
          <w:szCs w:val="22"/>
        </w:rPr>
        <w:lastRenderedPageBreak/>
        <w:t>Cataract surgery/procedure</w:t>
      </w:r>
    </w:p>
    <w:p w14:paraId="3BF1FC8D" w14:textId="7155B9D0" w:rsidR="00465366" w:rsidRPr="00465366" w:rsidRDefault="00465366" w:rsidP="00465366">
      <w:pPr>
        <w:pStyle w:val="ListParagraph"/>
        <w:numPr>
          <w:ilvl w:val="1"/>
          <w:numId w:val="19"/>
        </w:numPr>
        <w:ind w:left="1080"/>
        <w:rPr>
          <w:rFonts w:ascii="Verdana" w:eastAsia="Times New Roman" w:hAnsi="Verdana"/>
          <w:color w:val="000000"/>
          <w:sz w:val="22"/>
          <w:szCs w:val="22"/>
        </w:rPr>
      </w:pPr>
      <w:r w:rsidRPr="00465366">
        <w:rPr>
          <w:rFonts w:ascii="Verdana" w:eastAsia="Times New Roman" w:hAnsi="Verdana"/>
          <w:color w:val="000000"/>
          <w:sz w:val="22"/>
          <w:szCs w:val="22"/>
        </w:rPr>
        <w:t>Diagnosis and monitoring</w:t>
      </w:r>
      <w:r>
        <w:rPr>
          <w:rFonts w:ascii="Verdana" w:eastAsia="Times New Roman" w:hAnsi="Verdana"/>
          <w:color w:val="000000"/>
          <w:sz w:val="22"/>
          <w:szCs w:val="22"/>
        </w:rPr>
        <w:t xml:space="preserve"> </w:t>
      </w:r>
    </w:p>
    <w:p w14:paraId="4D7271EE" w14:textId="72276F34" w:rsidR="00465366" w:rsidRPr="00465366" w:rsidRDefault="00465366" w:rsidP="00465366">
      <w:pPr>
        <w:pStyle w:val="ListParagraph"/>
        <w:numPr>
          <w:ilvl w:val="1"/>
          <w:numId w:val="19"/>
        </w:numPr>
        <w:ind w:left="1080"/>
        <w:rPr>
          <w:rFonts w:ascii="Verdana" w:eastAsia="Times New Roman" w:hAnsi="Verdana"/>
          <w:color w:val="000000"/>
          <w:sz w:val="22"/>
          <w:szCs w:val="22"/>
        </w:rPr>
      </w:pPr>
      <w:r w:rsidRPr="00465366">
        <w:rPr>
          <w:rFonts w:ascii="Verdana" w:eastAsia="Times New Roman" w:hAnsi="Verdana"/>
          <w:color w:val="000000"/>
          <w:sz w:val="22"/>
          <w:szCs w:val="22"/>
        </w:rPr>
        <w:t>Glaucoma surgery</w:t>
      </w:r>
    </w:p>
    <w:p w14:paraId="3A89A6F4" w14:textId="3DACBBE8" w:rsidR="00465366" w:rsidRPr="00465366" w:rsidRDefault="00465366" w:rsidP="00465366">
      <w:pPr>
        <w:pStyle w:val="ListParagraph"/>
        <w:numPr>
          <w:ilvl w:val="1"/>
          <w:numId w:val="19"/>
        </w:numPr>
        <w:ind w:left="1080"/>
        <w:rPr>
          <w:rFonts w:ascii="Verdana" w:eastAsia="Times New Roman" w:hAnsi="Verdana"/>
          <w:color w:val="000000"/>
          <w:sz w:val="22"/>
          <w:szCs w:val="22"/>
        </w:rPr>
      </w:pPr>
      <w:r w:rsidRPr="00465366">
        <w:rPr>
          <w:rFonts w:ascii="Verdana" w:eastAsia="Times New Roman" w:hAnsi="Verdana"/>
          <w:color w:val="000000"/>
          <w:sz w:val="22"/>
          <w:szCs w:val="22"/>
        </w:rPr>
        <w:t>Corneal surgery</w:t>
      </w:r>
    </w:p>
    <w:p w14:paraId="4DD6C345" w14:textId="3D7B7630" w:rsidR="00465366" w:rsidRPr="00465366" w:rsidRDefault="00465366" w:rsidP="00465366">
      <w:pPr>
        <w:pStyle w:val="ListParagraph"/>
        <w:numPr>
          <w:ilvl w:val="1"/>
          <w:numId w:val="19"/>
        </w:numPr>
        <w:ind w:left="1080"/>
        <w:rPr>
          <w:rFonts w:ascii="Verdana" w:eastAsia="Times New Roman" w:hAnsi="Verdana"/>
          <w:color w:val="000000"/>
          <w:sz w:val="22"/>
          <w:szCs w:val="22"/>
        </w:rPr>
      </w:pPr>
      <w:r w:rsidRPr="00465366">
        <w:rPr>
          <w:rFonts w:ascii="Verdana" w:eastAsia="Times New Roman" w:hAnsi="Verdana"/>
          <w:color w:val="000000"/>
          <w:sz w:val="22"/>
          <w:szCs w:val="22"/>
        </w:rPr>
        <w:t>Refractive surgery</w:t>
      </w:r>
    </w:p>
    <w:p w14:paraId="430E05BC" w14:textId="201C2C74" w:rsidR="00465366" w:rsidRPr="00465366" w:rsidRDefault="00465366" w:rsidP="00465366">
      <w:pPr>
        <w:pStyle w:val="ListParagraph"/>
        <w:numPr>
          <w:ilvl w:val="1"/>
          <w:numId w:val="19"/>
        </w:numPr>
        <w:ind w:left="1080"/>
        <w:rPr>
          <w:rFonts w:ascii="Verdana" w:eastAsia="Times New Roman" w:hAnsi="Verdana"/>
          <w:color w:val="000000"/>
          <w:sz w:val="22"/>
          <w:szCs w:val="22"/>
        </w:rPr>
      </w:pPr>
      <w:r w:rsidRPr="00465366">
        <w:rPr>
          <w:rFonts w:ascii="Verdana" w:eastAsia="Times New Roman" w:hAnsi="Verdana"/>
          <w:color w:val="000000"/>
          <w:sz w:val="22"/>
          <w:szCs w:val="22"/>
        </w:rPr>
        <w:t>Retinal surgery</w:t>
      </w:r>
    </w:p>
    <w:p w14:paraId="70C1826C" w14:textId="181F252D" w:rsidR="00613549" w:rsidRDefault="00465366" w:rsidP="00465366">
      <w:pPr>
        <w:pStyle w:val="ListParagraph"/>
        <w:numPr>
          <w:ilvl w:val="1"/>
          <w:numId w:val="19"/>
        </w:numPr>
        <w:ind w:left="1080"/>
        <w:rPr>
          <w:rFonts w:ascii="Verdana" w:eastAsia="Times New Roman" w:hAnsi="Verdana"/>
          <w:color w:val="000000"/>
          <w:sz w:val="22"/>
          <w:szCs w:val="22"/>
        </w:rPr>
      </w:pPr>
      <w:r w:rsidRPr="00465366">
        <w:rPr>
          <w:rFonts w:ascii="Verdana" w:eastAsia="Times New Roman" w:hAnsi="Verdana"/>
          <w:color w:val="000000"/>
          <w:sz w:val="22"/>
          <w:szCs w:val="22"/>
        </w:rPr>
        <w:t>Other</w:t>
      </w:r>
      <w:r w:rsidR="00510FD8">
        <w:rPr>
          <w:rFonts w:ascii="Verdana" w:eastAsia="Times New Roman" w:hAnsi="Verdana"/>
          <w:color w:val="000000"/>
          <w:sz w:val="22"/>
          <w:szCs w:val="22"/>
        </w:rPr>
        <w:br/>
      </w:r>
    </w:p>
    <w:p w14:paraId="0673EC68" w14:textId="1DC321E1" w:rsidR="00465366" w:rsidRDefault="001622DB" w:rsidP="00465366">
      <w:pPr>
        <w:pStyle w:val="ListParagraph"/>
        <w:ind w:left="1080"/>
        <w:rPr>
          <w:rFonts w:ascii="Verdana" w:eastAsia="Times New Roman" w:hAnsi="Verdana"/>
          <w:color w:val="000000"/>
          <w:sz w:val="22"/>
          <w:szCs w:val="22"/>
        </w:rPr>
      </w:pPr>
      <w:r>
        <w:rPr>
          <w:rFonts w:ascii="Verdana" w:eastAsia="Times New Roman" w:hAnsi="Verdana"/>
          <w:color w:val="000000"/>
          <w:sz w:val="22"/>
          <w:szCs w:val="22"/>
        </w:rPr>
        <w:t>Number of admissions with procedure coded against the admission;</w:t>
      </w:r>
    </w:p>
    <w:tbl>
      <w:tblPr>
        <w:tblW w:w="9493" w:type="dxa"/>
        <w:jc w:val="center"/>
        <w:tblLook w:val="04A0" w:firstRow="1" w:lastRow="0" w:firstColumn="1" w:lastColumn="0" w:noHBand="0" w:noVBand="1"/>
      </w:tblPr>
      <w:tblGrid>
        <w:gridCol w:w="2808"/>
        <w:gridCol w:w="1693"/>
        <w:gridCol w:w="1014"/>
        <w:gridCol w:w="999"/>
        <w:gridCol w:w="1136"/>
        <w:gridCol w:w="992"/>
        <w:gridCol w:w="980"/>
      </w:tblGrid>
      <w:tr w:rsidR="001622DB" w:rsidRPr="001622DB" w14:paraId="68FEE666" w14:textId="77777777" w:rsidTr="001622DB">
        <w:trPr>
          <w:trHeight w:val="300"/>
          <w:jc w:val="center"/>
        </w:trPr>
        <w:tc>
          <w:tcPr>
            <w:tcW w:w="2808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000000" w:fill="B8CCE4"/>
            <w:noWrap/>
            <w:vAlign w:val="bottom"/>
            <w:hideMark/>
          </w:tcPr>
          <w:p w14:paraId="537ED437" w14:textId="1922AF89" w:rsidR="001622DB" w:rsidRPr="001622DB" w:rsidRDefault="001622DB" w:rsidP="001622DB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93" w:type="dxa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000000" w:fill="B8CCE4"/>
            <w:noWrap/>
            <w:vAlign w:val="bottom"/>
            <w:hideMark/>
          </w:tcPr>
          <w:p w14:paraId="43A03632" w14:textId="77777777" w:rsidR="001622DB" w:rsidRPr="001622DB" w:rsidRDefault="001622DB" w:rsidP="001622DB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BFBFBF"/>
            </w:tcBorders>
            <w:shd w:val="clear" w:color="000000" w:fill="B8CCE4"/>
            <w:noWrap/>
            <w:vAlign w:val="bottom"/>
            <w:hideMark/>
          </w:tcPr>
          <w:p w14:paraId="744BEB6F" w14:textId="77777777" w:rsidR="001622DB" w:rsidRPr="001622DB" w:rsidRDefault="001622DB" w:rsidP="001622DB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2019/20</w:t>
            </w:r>
          </w:p>
        </w:tc>
        <w:tc>
          <w:tcPr>
            <w:tcW w:w="999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BFBFBF"/>
            </w:tcBorders>
            <w:shd w:val="clear" w:color="000000" w:fill="B8CCE4"/>
            <w:noWrap/>
            <w:vAlign w:val="bottom"/>
            <w:hideMark/>
          </w:tcPr>
          <w:p w14:paraId="1F940846" w14:textId="77777777" w:rsidR="001622DB" w:rsidRPr="001622DB" w:rsidRDefault="001622DB" w:rsidP="001622DB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2020/21</w:t>
            </w:r>
          </w:p>
        </w:tc>
        <w:tc>
          <w:tcPr>
            <w:tcW w:w="1136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BFBFBF"/>
            </w:tcBorders>
            <w:shd w:val="clear" w:color="000000" w:fill="B8CCE4"/>
            <w:noWrap/>
            <w:vAlign w:val="bottom"/>
            <w:hideMark/>
          </w:tcPr>
          <w:p w14:paraId="0D0E1E27" w14:textId="77777777" w:rsidR="001622DB" w:rsidRPr="001622DB" w:rsidRDefault="001622DB" w:rsidP="001622DB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2021/22</w:t>
            </w:r>
          </w:p>
        </w:tc>
        <w:tc>
          <w:tcPr>
            <w:tcW w:w="992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BFBFBF"/>
            </w:tcBorders>
            <w:shd w:val="clear" w:color="000000" w:fill="B8CCE4"/>
            <w:noWrap/>
            <w:vAlign w:val="bottom"/>
            <w:hideMark/>
          </w:tcPr>
          <w:p w14:paraId="71A784E6" w14:textId="77777777" w:rsidR="001622DB" w:rsidRPr="001622DB" w:rsidRDefault="001622DB" w:rsidP="001622DB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2022/23</w:t>
            </w:r>
          </w:p>
        </w:tc>
        <w:tc>
          <w:tcPr>
            <w:tcW w:w="851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000000" w:fill="B8CCE4"/>
            <w:noWrap/>
            <w:vAlign w:val="bottom"/>
            <w:hideMark/>
          </w:tcPr>
          <w:p w14:paraId="42A25760" w14:textId="77777777" w:rsidR="001622DB" w:rsidRPr="001622DB" w:rsidRDefault="001622DB" w:rsidP="001622DB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2023/24</w:t>
            </w:r>
          </w:p>
        </w:tc>
      </w:tr>
      <w:tr w:rsidR="001622DB" w:rsidRPr="001622DB" w14:paraId="3DEF7D16" w14:textId="77777777" w:rsidTr="001622DB">
        <w:trPr>
          <w:trHeight w:val="300"/>
          <w:jc w:val="center"/>
        </w:trPr>
        <w:tc>
          <w:tcPr>
            <w:tcW w:w="4501" w:type="dxa"/>
            <w:gridSpan w:val="2"/>
            <w:tcBorders>
              <w:top w:val="single" w:sz="4" w:space="0" w:color="4F81BD"/>
              <w:left w:val="single" w:sz="4" w:space="0" w:color="4F81BD"/>
              <w:bottom w:val="single" w:sz="4" w:space="0" w:color="A6A6A6"/>
              <w:right w:val="single" w:sz="4" w:space="0" w:color="4F81BD"/>
            </w:tcBorders>
            <w:shd w:val="clear" w:color="000000" w:fill="FFFFFF"/>
            <w:noWrap/>
            <w:vAlign w:val="bottom"/>
            <w:hideMark/>
          </w:tcPr>
          <w:p w14:paraId="15D9BFCF" w14:textId="77777777" w:rsidR="001622DB" w:rsidRPr="001622DB" w:rsidRDefault="001622DB" w:rsidP="001622DB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Anterior chamber of eye and lens (C66-C67, C69, C71-C75, C77)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14:paraId="5DA01920" w14:textId="77777777" w:rsidR="001622DB" w:rsidRPr="001622DB" w:rsidRDefault="001622DB" w:rsidP="001622DB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1981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14:paraId="61F0D1EA" w14:textId="77777777" w:rsidR="001622DB" w:rsidRPr="001622DB" w:rsidRDefault="001622DB" w:rsidP="001622DB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1037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14:paraId="6EB1F06C" w14:textId="77777777" w:rsidR="001622DB" w:rsidRPr="001622DB" w:rsidRDefault="001622DB" w:rsidP="001622DB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14:paraId="3B614716" w14:textId="77777777" w:rsidR="001622DB" w:rsidRPr="001622DB" w:rsidRDefault="001622DB" w:rsidP="001622DB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6A6A6"/>
              <w:right w:val="single" w:sz="4" w:space="0" w:color="4F81BD"/>
            </w:tcBorders>
            <w:shd w:val="clear" w:color="000000" w:fill="FFFFFF"/>
            <w:noWrap/>
            <w:vAlign w:val="center"/>
            <w:hideMark/>
          </w:tcPr>
          <w:p w14:paraId="1DF0E78B" w14:textId="77777777" w:rsidR="001622DB" w:rsidRPr="001622DB" w:rsidRDefault="001622DB" w:rsidP="001622DB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3051</w:t>
            </w:r>
          </w:p>
        </w:tc>
      </w:tr>
      <w:tr w:rsidR="001622DB" w:rsidRPr="001622DB" w14:paraId="45D3A373" w14:textId="77777777" w:rsidTr="001622DB">
        <w:trPr>
          <w:trHeight w:val="300"/>
          <w:jc w:val="center"/>
        </w:trPr>
        <w:tc>
          <w:tcPr>
            <w:tcW w:w="4501" w:type="dxa"/>
            <w:gridSpan w:val="2"/>
            <w:tcBorders>
              <w:top w:val="single" w:sz="4" w:space="0" w:color="A6A6A6"/>
              <w:left w:val="single" w:sz="4" w:space="0" w:color="4F81BD"/>
              <w:bottom w:val="single" w:sz="4" w:space="0" w:color="A6A6A6"/>
              <w:right w:val="single" w:sz="4" w:space="0" w:color="4F81BD"/>
            </w:tcBorders>
            <w:shd w:val="clear" w:color="000000" w:fill="FFFFFF"/>
            <w:noWrap/>
            <w:vAlign w:val="bottom"/>
            <w:hideMark/>
          </w:tcPr>
          <w:p w14:paraId="279E9AAC" w14:textId="77777777" w:rsidR="001622DB" w:rsidRPr="001622DB" w:rsidRDefault="001622DB" w:rsidP="001622DB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Conjunctiva and cornea (C39-C41, C43-C49, C51)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14:paraId="0AA07E9F" w14:textId="77777777" w:rsidR="001622DB" w:rsidRPr="001622DB" w:rsidRDefault="001622DB" w:rsidP="001622DB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14:paraId="4A264DD6" w14:textId="77777777" w:rsidR="001622DB" w:rsidRPr="001622DB" w:rsidRDefault="001622DB" w:rsidP="001622DB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14:paraId="3A84EDCC" w14:textId="77777777" w:rsidR="001622DB" w:rsidRPr="001622DB" w:rsidRDefault="001622DB" w:rsidP="001622DB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14:paraId="18A389E5" w14:textId="77777777" w:rsidR="001622DB" w:rsidRPr="001622DB" w:rsidRDefault="001622DB" w:rsidP="001622DB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6A6A6"/>
              <w:right w:val="single" w:sz="4" w:space="0" w:color="4F81BD"/>
            </w:tcBorders>
            <w:shd w:val="clear" w:color="000000" w:fill="FFFFFF"/>
            <w:noWrap/>
            <w:vAlign w:val="center"/>
            <w:hideMark/>
          </w:tcPr>
          <w:p w14:paraId="54EDE76A" w14:textId="77777777" w:rsidR="001622DB" w:rsidRPr="001622DB" w:rsidRDefault="001622DB" w:rsidP="001622DB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82</w:t>
            </w:r>
          </w:p>
        </w:tc>
      </w:tr>
      <w:tr w:rsidR="001622DB" w:rsidRPr="001622DB" w14:paraId="0188A89A" w14:textId="77777777" w:rsidTr="001622DB">
        <w:trPr>
          <w:trHeight w:val="300"/>
          <w:jc w:val="center"/>
        </w:trPr>
        <w:tc>
          <w:tcPr>
            <w:tcW w:w="4501" w:type="dxa"/>
            <w:gridSpan w:val="2"/>
            <w:tcBorders>
              <w:top w:val="single" w:sz="4" w:space="0" w:color="A6A6A6"/>
              <w:left w:val="single" w:sz="4" w:space="0" w:color="4F81BD"/>
              <w:bottom w:val="single" w:sz="4" w:space="0" w:color="A6A6A6"/>
              <w:right w:val="single" w:sz="4" w:space="0" w:color="4F81BD"/>
            </w:tcBorders>
            <w:shd w:val="clear" w:color="000000" w:fill="FFFFFF"/>
            <w:noWrap/>
            <w:vAlign w:val="bottom"/>
            <w:hideMark/>
          </w:tcPr>
          <w:p w14:paraId="633259BA" w14:textId="77777777" w:rsidR="001622DB" w:rsidRPr="001622DB" w:rsidRDefault="001622DB" w:rsidP="001622DB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Eyebrow and eyelid (C09-C20, C22-C23)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14:paraId="1DA92471" w14:textId="77777777" w:rsidR="001622DB" w:rsidRPr="001622DB" w:rsidRDefault="001622DB" w:rsidP="001622DB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14:paraId="7CE7BDCB" w14:textId="77777777" w:rsidR="001622DB" w:rsidRPr="001622DB" w:rsidRDefault="001622DB" w:rsidP="001622DB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14:paraId="6168FE2B" w14:textId="77777777" w:rsidR="001622DB" w:rsidRPr="001622DB" w:rsidRDefault="001622DB" w:rsidP="001622DB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14:paraId="13EBA758" w14:textId="77777777" w:rsidR="001622DB" w:rsidRPr="001622DB" w:rsidRDefault="001622DB" w:rsidP="001622DB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6A6A6"/>
              <w:right w:val="single" w:sz="4" w:space="0" w:color="4F81BD"/>
            </w:tcBorders>
            <w:shd w:val="clear" w:color="000000" w:fill="FFFFFF"/>
            <w:noWrap/>
            <w:vAlign w:val="center"/>
            <w:hideMark/>
          </w:tcPr>
          <w:p w14:paraId="527F87C6" w14:textId="77777777" w:rsidR="001622DB" w:rsidRPr="001622DB" w:rsidRDefault="001622DB" w:rsidP="001622DB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301</w:t>
            </w:r>
          </w:p>
        </w:tc>
      </w:tr>
      <w:tr w:rsidR="001622DB" w:rsidRPr="001622DB" w14:paraId="4F2C0C4E" w14:textId="77777777" w:rsidTr="001622DB">
        <w:trPr>
          <w:trHeight w:val="300"/>
          <w:jc w:val="center"/>
        </w:trPr>
        <w:tc>
          <w:tcPr>
            <w:tcW w:w="4501" w:type="dxa"/>
            <w:gridSpan w:val="2"/>
            <w:tcBorders>
              <w:top w:val="single" w:sz="4" w:space="0" w:color="A6A6A6"/>
              <w:left w:val="single" w:sz="4" w:space="0" w:color="4F81BD"/>
              <w:bottom w:val="single" w:sz="4" w:space="0" w:color="A6A6A6"/>
              <w:right w:val="single" w:sz="4" w:space="0" w:color="4F81BD"/>
            </w:tcBorders>
            <w:shd w:val="clear" w:color="000000" w:fill="FFFFFF"/>
            <w:noWrap/>
            <w:vAlign w:val="bottom"/>
            <w:hideMark/>
          </w:tcPr>
          <w:p w14:paraId="72B8BE1C" w14:textId="77777777" w:rsidR="001622DB" w:rsidRPr="001622DB" w:rsidRDefault="001622DB" w:rsidP="001622DB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Lacrimal apparatus (C24-C27, C29)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14:paraId="346231C8" w14:textId="77777777" w:rsidR="001622DB" w:rsidRPr="001622DB" w:rsidRDefault="001622DB" w:rsidP="001622DB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14:paraId="361CA38B" w14:textId="344CC0F2" w:rsidR="001622DB" w:rsidRPr="001622DB" w:rsidRDefault="001622DB" w:rsidP="001622DB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14:paraId="03BAD5D4" w14:textId="77777777" w:rsidR="001622DB" w:rsidRPr="001622DB" w:rsidRDefault="001622DB" w:rsidP="001622DB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14:paraId="31A9E0B0" w14:textId="77777777" w:rsidR="001622DB" w:rsidRPr="001622DB" w:rsidRDefault="001622DB" w:rsidP="001622DB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6A6A6"/>
              <w:right w:val="single" w:sz="4" w:space="0" w:color="4F81BD"/>
            </w:tcBorders>
            <w:shd w:val="clear" w:color="000000" w:fill="FFFFFF"/>
            <w:noWrap/>
            <w:vAlign w:val="center"/>
            <w:hideMark/>
          </w:tcPr>
          <w:p w14:paraId="5D1D7C07" w14:textId="77777777" w:rsidR="001622DB" w:rsidRPr="001622DB" w:rsidRDefault="001622DB" w:rsidP="001622DB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</w:t>
            </w:r>
          </w:p>
        </w:tc>
      </w:tr>
      <w:tr w:rsidR="001622DB" w:rsidRPr="001622DB" w14:paraId="3E8704D7" w14:textId="77777777" w:rsidTr="001622DB">
        <w:trPr>
          <w:trHeight w:val="300"/>
          <w:jc w:val="center"/>
        </w:trPr>
        <w:tc>
          <w:tcPr>
            <w:tcW w:w="4501" w:type="dxa"/>
            <w:gridSpan w:val="2"/>
            <w:tcBorders>
              <w:top w:val="single" w:sz="4" w:space="0" w:color="A6A6A6"/>
              <w:left w:val="single" w:sz="4" w:space="0" w:color="4F81BD"/>
              <w:bottom w:val="single" w:sz="4" w:space="0" w:color="A6A6A6"/>
              <w:right w:val="single" w:sz="4" w:space="0" w:color="4F81BD"/>
            </w:tcBorders>
            <w:shd w:val="clear" w:color="000000" w:fill="FFFFFF"/>
            <w:noWrap/>
            <w:vAlign w:val="bottom"/>
            <w:hideMark/>
          </w:tcPr>
          <w:p w14:paraId="67E0FE86" w14:textId="77777777" w:rsidR="001622DB" w:rsidRPr="001622DB" w:rsidRDefault="001622DB" w:rsidP="001622DB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Muscles of eye (C31-C35, C37)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14:paraId="3D9153FD" w14:textId="77777777" w:rsidR="001622DB" w:rsidRPr="001622DB" w:rsidRDefault="001622DB" w:rsidP="001622DB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14:paraId="0B4FEDAD" w14:textId="77777777" w:rsidR="001622DB" w:rsidRPr="001622DB" w:rsidRDefault="001622DB" w:rsidP="001622DB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14:paraId="145DB462" w14:textId="77777777" w:rsidR="001622DB" w:rsidRPr="001622DB" w:rsidRDefault="001622DB" w:rsidP="001622DB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14:paraId="69DDBF5C" w14:textId="77777777" w:rsidR="001622DB" w:rsidRPr="001622DB" w:rsidRDefault="001622DB" w:rsidP="001622DB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6A6A6"/>
              <w:right w:val="single" w:sz="4" w:space="0" w:color="4F81BD"/>
            </w:tcBorders>
            <w:shd w:val="clear" w:color="000000" w:fill="FFFFFF"/>
            <w:noWrap/>
            <w:vAlign w:val="center"/>
            <w:hideMark/>
          </w:tcPr>
          <w:p w14:paraId="7B030941" w14:textId="77777777" w:rsidR="001622DB" w:rsidRPr="001622DB" w:rsidRDefault="001622DB" w:rsidP="001622DB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59</w:t>
            </w:r>
          </w:p>
        </w:tc>
      </w:tr>
      <w:tr w:rsidR="001622DB" w:rsidRPr="001622DB" w14:paraId="6A7EF4FC" w14:textId="77777777" w:rsidTr="001622DB">
        <w:trPr>
          <w:trHeight w:val="300"/>
          <w:jc w:val="center"/>
        </w:trPr>
        <w:tc>
          <w:tcPr>
            <w:tcW w:w="4501" w:type="dxa"/>
            <w:gridSpan w:val="2"/>
            <w:tcBorders>
              <w:top w:val="single" w:sz="4" w:space="0" w:color="A6A6A6"/>
              <w:left w:val="single" w:sz="4" w:space="0" w:color="4F81BD"/>
              <w:bottom w:val="single" w:sz="4" w:space="0" w:color="A6A6A6"/>
              <w:right w:val="single" w:sz="4" w:space="0" w:color="4F81BD"/>
            </w:tcBorders>
            <w:shd w:val="clear" w:color="000000" w:fill="FFFFFF"/>
            <w:noWrap/>
            <w:vAlign w:val="bottom"/>
            <w:hideMark/>
          </w:tcPr>
          <w:p w14:paraId="5CD17A41" w14:textId="77777777" w:rsidR="001622DB" w:rsidRPr="001622DB" w:rsidRDefault="001622DB" w:rsidP="001622DB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Orbit (C01-C06, C08)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14:paraId="6B4BFAC2" w14:textId="77777777" w:rsidR="001622DB" w:rsidRPr="001622DB" w:rsidRDefault="001622DB" w:rsidP="001622DB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14:paraId="5CDFDAF0" w14:textId="77777777" w:rsidR="001622DB" w:rsidRPr="001622DB" w:rsidRDefault="001622DB" w:rsidP="001622DB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14:paraId="12DF09C6" w14:textId="77777777" w:rsidR="001622DB" w:rsidRPr="001622DB" w:rsidRDefault="001622DB" w:rsidP="001622DB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14:paraId="1186A994" w14:textId="6CCB859C" w:rsidR="001622DB" w:rsidRPr="001622DB" w:rsidRDefault="00915584" w:rsidP="001622DB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6A6A6"/>
              <w:right w:val="single" w:sz="4" w:space="0" w:color="4F81BD"/>
            </w:tcBorders>
            <w:shd w:val="clear" w:color="000000" w:fill="FFFFFF"/>
            <w:noWrap/>
            <w:vAlign w:val="center"/>
            <w:hideMark/>
          </w:tcPr>
          <w:p w14:paraId="76245287" w14:textId="77777777" w:rsidR="001622DB" w:rsidRPr="001622DB" w:rsidRDefault="001622DB" w:rsidP="001622DB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</w:t>
            </w:r>
          </w:p>
        </w:tc>
      </w:tr>
      <w:tr w:rsidR="001622DB" w:rsidRPr="001622DB" w14:paraId="5559F8B8" w14:textId="77777777" w:rsidTr="001622DB">
        <w:trPr>
          <w:trHeight w:val="300"/>
          <w:jc w:val="center"/>
        </w:trPr>
        <w:tc>
          <w:tcPr>
            <w:tcW w:w="4501" w:type="dxa"/>
            <w:gridSpan w:val="2"/>
            <w:tcBorders>
              <w:top w:val="single" w:sz="4" w:space="0" w:color="A6A6A6"/>
              <w:left w:val="single" w:sz="4" w:space="0" w:color="4F81BD"/>
              <w:bottom w:val="single" w:sz="4" w:space="0" w:color="A6A6A6"/>
              <w:right w:val="single" w:sz="4" w:space="0" w:color="4F81BD"/>
            </w:tcBorders>
            <w:shd w:val="clear" w:color="000000" w:fill="FFFFFF"/>
            <w:noWrap/>
            <w:vAlign w:val="bottom"/>
            <w:hideMark/>
          </w:tcPr>
          <w:p w14:paraId="23894FC6" w14:textId="77777777" w:rsidR="001622DB" w:rsidRPr="001622DB" w:rsidRDefault="001622DB" w:rsidP="001622DB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Other/No Procedure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14:paraId="65C62BCE" w14:textId="77777777" w:rsidR="001622DB" w:rsidRPr="001622DB" w:rsidRDefault="001622DB" w:rsidP="001622DB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14:paraId="7E8B659C" w14:textId="77777777" w:rsidR="001622DB" w:rsidRPr="001622DB" w:rsidRDefault="001622DB" w:rsidP="001622DB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14:paraId="44C60177" w14:textId="77777777" w:rsidR="001622DB" w:rsidRPr="001622DB" w:rsidRDefault="001622DB" w:rsidP="001622DB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14:paraId="7B330C5E" w14:textId="77777777" w:rsidR="001622DB" w:rsidRPr="001622DB" w:rsidRDefault="001622DB" w:rsidP="001622DB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6A6A6"/>
              <w:right w:val="single" w:sz="4" w:space="0" w:color="4F81BD"/>
            </w:tcBorders>
            <w:shd w:val="clear" w:color="000000" w:fill="FFFFFF"/>
            <w:noWrap/>
            <w:vAlign w:val="center"/>
            <w:hideMark/>
          </w:tcPr>
          <w:p w14:paraId="706E5FB1" w14:textId="77777777" w:rsidR="001622DB" w:rsidRPr="001622DB" w:rsidRDefault="001622DB" w:rsidP="001622DB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39</w:t>
            </w:r>
          </w:p>
        </w:tc>
      </w:tr>
      <w:tr w:rsidR="001622DB" w:rsidRPr="001622DB" w14:paraId="6AAD344E" w14:textId="77777777" w:rsidTr="001622DB">
        <w:trPr>
          <w:trHeight w:val="300"/>
          <w:jc w:val="center"/>
        </w:trPr>
        <w:tc>
          <w:tcPr>
            <w:tcW w:w="4501" w:type="dxa"/>
            <w:gridSpan w:val="2"/>
            <w:tcBorders>
              <w:top w:val="single" w:sz="4" w:space="0" w:color="A6A6A6"/>
              <w:left w:val="single" w:sz="4" w:space="0" w:color="4F81BD"/>
              <w:bottom w:val="single" w:sz="4" w:space="0" w:color="A6A6A6"/>
              <w:right w:val="single" w:sz="4" w:space="0" w:color="4F81BD"/>
            </w:tcBorders>
            <w:shd w:val="clear" w:color="000000" w:fill="FFFFFF"/>
            <w:noWrap/>
            <w:vAlign w:val="bottom"/>
            <w:hideMark/>
          </w:tcPr>
          <w:p w14:paraId="77A78893" w14:textId="77777777" w:rsidR="001622DB" w:rsidRPr="001622DB" w:rsidRDefault="001622DB" w:rsidP="001622DB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Retina, other parts of eye and anaesthetics (C79-C91)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14:paraId="712F7885" w14:textId="77777777" w:rsidR="001622DB" w:rsidRPr="001622DB" w:rsidRDefault="001622DB" w:rsidP="001622DB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14:paraId="452F6FBE" w14:textId="77777777" w:rsidR="001622DB" w:rsidRPr="001622DB" w:rsidRDefault="001622DB" w:rsidP="001622DB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14:paraId="47DE9561" w14:textId="77777777" w:rsidR="001622DB" w:rsidRPr="001622DB" w:rsidRDefault="001622DB" w:rsidP="001622DB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14:paraId="41157D69" w14:textId="77777777" w:rsidR="001622DB" w:rsidRPr="001622DB" w:rsidRDefault="001622DB" w:rsidP="001622DB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FFFFFF"/>
            <w:noWrap/>
            <w:vAlign w:val="center"/>
            <w:hideMark/>
          </w:tcPr>
          <w:p w14:paraId="7078F072" w14:textId="77777777" w:rsidR="001622DB" w:rsidRPr="001622DB" w:rsidRDefault="001622DB" w:rsidP="001622DB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220</w:t>
            </w:r>
          </w:p>
        </w:tc>
      </w:tr>
      <w:tr w:rsidR="001622DB" w:rsidRPr="001622DB" w14:paraId="747D9C47" w14:textId="77777777" w:rsidTr="001622DB">
        <w:trPr>
          <w:trHeight w:val="300"/>
          <w:jc w:val="center"/>
        </w:trPr>
        <w:tc>
          <w:tcPr>
            <w:tcW w:w="4501" w:type="dxa"/>
            <w:gridSpan w:val="2"/>
            <w:tcBorders>
              <w:top w:val="single" w:sz="4" w:space="0" w:color="A6A6A6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000000" w:fill="FFFFFF"/>
            <w:noWrap/>
            <w:vAlign w:val="bottom"/>
            <w:hideMark/>
          </w:tcPr>
          <w:p w14:paraId="11BC8DF3" w14:textId="77777777" w:rsidR="001622DB" w:rsidRPr="001622DB" w:rsidRDefault="001622DB" w:rsidP="001622DB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Sclera and iris (C52-C55, C57, C59-C62, C64-C65)</w:t>
            </w:r>
          </w:p>
        </w:tc>
        <w:tc>
          <w:tcPr>
            <w:tcW w:w="1014" w:type="dxa"/>
            <w:tcBorders>
              <w:top w:val="single" w:sz="4" w:space="0" w:color="A6A6A6"/>
              <w:left w:val="nil"/>
              <w:bottom w:val="single" w:sz="4" w:space="0" w:color="4F81BD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14:paraId="099E4F30" w14:textId="77777777" w:rsidR="001622DB" w:rsidRPr="001622DB" w:rsidRDefault="001622DB" w:rsidP="001622DB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999" w:type="dxa"/>
            <w:tcBorders>
              <w:top w:val="single" w:sz="4" w:space="0" w:color="A6A6A6"/>
              <w:left w:val="nil"/>
              <w:bottom w:val="single" w:sz="4" w:space="0" w:color="4F81BD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14:paraId="1950A8DA" w14:textId="77777777" w:rsidR="001622DB" w:rsidRPr="001622DB" w:rsidRDefault="001622DB" w:rsidP="001622DB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136" w:type="dxa"/>
            <w:tcBorders>
              <w:top w:val="single" w:sz="4" w:space="0" w:color="A6A6A6"/>
              <w:left w:val="nil"/>
              <w:bottom w:val="single" w:sz="4" w:space="0" w:color="4F81BD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14:paraId="466A6074" w14:textId="77777777" w:rsidR="001622DB" w:rsidRPr="001622DB" w:rsidRDefault="001622DB" w:rsidP="001622DB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992" w:type="dxa"/>
            <w:tcBorders>
              <w:top w:val="single" w:sz="4" w:space="0" w:color="A6A6A6"/>
              <w:left w:val="nil"/>
              <w:bottom w:val="single" w:sz="4" w:space="0" w:color="4F81BD"/>
              <w:right w:val="single" w:sz="4" w:space="0" w:color="A6A6A6"/>
            </w:tcBorders>
            <w:shd w:val="clear" w:color="000000" w:fill="FFFFFF"/>
            <w:noWrap/>
            <w:vAlign w:val="center"/>
            <w:hideMark/>
          </w:tcPr>
          <w:p w14:paraId="7A0310E3" w14:textId="77777777" w:rsidR="001622DB" w:rsidRPr="001622DB" w:rsidRDefault="001622DB" w:rsidP="001622DB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98</w:t>
            </w:r>
          </w:p>
        </w:tc>
        <w:tc>
          <w:tcPr>
            <w:tcW w:w="851" w:type="dxa"/>
            <w:tcBorders>
              <w:top w:val="single" w:sz="4" w:space="0" w:color="A6A6A6"/>
              <w:left w:val="nil"/>
              <w:bottom w:val="single" w:sz="4" w:space="0" w:color="4F81BD"/>
              <w:right w:val="single" w:sz="4" w:space="0" w:color="4F81BD"/>
            </w:tcBorders>
            <w:shd w:val="clear" w:color="000000" w:fill="FFFFFF"/>
            <w:noWrap/>
            <w:vAlign w:val="center"/>
            <w:hideMark/>
          </w:tcPr>
          <w:p w14:paraId="62ABD0FE" w14:textId="77777777" w:rsidR="001622DB" w:rsidRPr="001622DB" w:rsidRDefault="001622DB" w:rsidP="001622DB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118</w:t>
            </w:r>
          </w:p>
        </w:tc>
      </w:tr>
    </w:tbl>
    <w:p w14:paraId="5D138263" w14:textId="77A46735" w:rsidR="00465366" w:rsidRDefault="001622DB" w:rsidP="00465366">
      <w:pPr>
        <w:pStyle w:val="ListParagraph"/>
        <w:ind w:left="505"/>
        <w:rPr>
          <w:rFonts w:ascii="Verdana" w:eastAsia="Times New Roman" w:hAnsi="Verdana"/>
          <w:color w:val="000000"/>
          <w:sz w:val="22"/>
          <w:szCs w:val="22"/>
        </w:rPr>
      </w:pPr>
      <w:r>
        <w:rPr>
          <w:rFonts w:ascii="Verdana" w:eastAsia="Times New Roman" w:hAnsi="Verdana"/>
          <w:color w:val="000000"/>
          <w:sz w:val="22"/>
          <w:szCs w:val="22"/>
        </w:rPr>
        <w:br/>
      </w:r>
      <w:r w:rsidR="00465366">
        <w:rPr>
          <w:rFonts w:ascii="Verdana" w:eastAsia="Times New Roman" w:hAnsi="Verdana"/>
          <w:color w:val="000000"/>
          <w:sz w:val="22"/>
          <w:szCs w:val="22"/>
        </w:rPr>
        <w:t>You further clarified on 16</w:t>
      </w:r>
      <w:r w:rsidR="00465366" w:rsidRPr="00465366">
        <w:rPr>
          <w:rFonts w:ascii="Verdana" w:eastAsia="Times New Roman" w:hAnsi="Verdana"/>
          <w:color w:val="000000"/>
          <w:sz w:val="22"/>
          <w:szCs w:val="22"/>
          <w:vertAlign w:val="superscript"/>
        </w:rPr>
        <w:t>th</w:t>
      </w:r>
      <w:r w:rsidR="00465366">
        <w:rPr>
          <w:rFonts w:ascii="Verdana" w:eastAsia="Times New Roman" w:hAnsi="Verdana"/>
          <w:color w:val="000000"/>
          <w:sz w:val="22"/>
          <w:szCs w:val="22"/>
        </w:rPr>
        <w:t xml:space="preserve"> January 2025 that you would like the number of Outpatient attendances as well as procedures where applicable.</w:t>
      </w:r>
    </w:p>
    <w:p w14:paraId="68C99B58" w14:textId="19596732" w:rsidR="00465366" w:rsidRDefault="00465366" w:rsidP="00465366">
      <w:pPr>
        <w:pStyle w:val="ListParagraph"/>
        <w:ind w:left="505"/>
        <w:rPr>
          <w:rFonts w:ascii="Verdana" w:eastAsia="Times New Roman" w:hAnsi="Verdana"/>
          <w:color w:val="000000"/>
          <w:sz w:val="22"/>
          <w:szCs w:val="22"/>
        </w:rPr>
      </w:pPr>
    </w:p>
    <w:p w14:paraId="15D8B60B" w14:textId="6C705516" w:rsidR="00465366" w:rsidRDefault="00465366" w:rsidP="001622DB">
      <w:pPr>
        <w:pStyle w:val="ListParagraph"/>
        <w:ind w:left="505"/>
        <w:rPr>
          <w:rFonts w:ascii="Verdana" w:eastAsia="Times New Roman" w:hAnsi="Verdana"/>
          <w:color w:val="000000"/>
          <w:sz w:val="22"/>
          <w:szCs w:val="22"/>
          <w:u w:val="single"/>
        </w:rPr>
      </w:pPr>
      <w:r>
        <w:rPr>
          <w:rFonts w:ascii="Verdana" w:eastAsia="Times New Roman" w:hAnsi="Verdana"/>
          <w:color w:val="000000"/>
          <w:sz w:val="22"/>
          <w:szCs w:val="22"/>
          <w:u w:val="single"/>
        </w:rPr>
        <w:t xml:space="preserve">Individual Outpatient </w:t>
      </w:r>
      <w:r w:rsidR="001622DB">
        <w:rPr>
          <w:rFonts w:ascii="Verdana" w:eastAsia="Times New Roman" w:hAnsi="Verdana"/>
          <w:color w:val="000000"/>
          <w:sz w:val="22"/>
          <w:szCs w:val="22"/>
          <w:u w:val="single"/>
        </w:rPr>
        <w:t>attendances</w:t>
      </w:r>
    </w:p>
    <w:tbl>
      <w:tblPr>
        <w:tblW w:w="10060" w:type="dxa"/>
        <w:jc w:val="center"/>
        <w:tblLook w:val="04A0" w:firstRow="1" w:lastRow="0" w:firstColumn="1" w:lastColumn="0" w:noHBand="0" w:noVBand="1"/>
      </w:tblPr>
      <w:tblGrid>
        <w:gridCol w:w="2245"/>
        <w:gridCol w:w="2559"/>
        <w:gridCol w:w="1001"/>
        <w:gridCol w:w="994"/>
        <w:gridCol w:w="1134"/>
        <w:gridCol w:w="993"/>
        <w:gridCol w:w="1134"/>
      </w:tblGrid>
      <w:tr w:rsidR="005649A3" w:rsidRPr="001622DB" w14:paraId="0DD8E8DE" w14:textId="77777777" w:rsidTr="00473009">
        <w:trPr>
          <w:trHeight w:val="300"/>
          <w:jc w:val="center"/>
        </w:trPr>
        <w:tc>
          <w:tcPr>
            <w:tcW w:w="224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nil"/>
            </w:tcBorders>
            <w:shd w:val="clear" w:color="000000" w:fill="B8CCE4"/>
            <w:noWrap/>
            <w:vAlign w:val="center"/>
            <w:hideMark/>
          </w:tcPr>
          <w:p w14:paraId="1FDD2AF9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Attendance </w:t>
            </w:r>
          </w:p>
        </w:tc>
        <w:tc>
          <w:tcPr>
            <w:tcW w:w="255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000000" w:fill="B8CCE4"/>
            <w:noWrap/>
            <w:vAlign w:val="center"/>
            <w:hideMark/>
          </w:tcPr>
          <w:p w14:paraId="02C65C44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Clinical Condition Group</w:t>
            </w:r>
          </w:p>
        </w:tc>
        <w:tc>
          <w:tcPr>
            <w:tcW w:w="1001" w:type="dxa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000000" w:fill="B8CCE4"/>
            <w:noWrap/>
            <w:vAlign w:val="center"/>
            <w:hideMark/>
          </w:tcPr>
          <w:p w14:paraId="0ECE4CF6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2019/20</w:t>
            </w:r>
          </w:p>
        </w:tc>
        <w:tc>
          <w:tcPr>
            <w:tcW w:w="994" w:type="dxa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000000" w:fill="B8CCE4"/>
            <w:noWrap/>
            <w:vAlign w:val="center"/>
            <w:hideMark/>
          </w:tcPr>
          <w:p w14:paraId="1B6B2BF3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2020/21</w:t>
            </w:r>
          </w:p>
        </w:tc>
        <w:tc>
          <w:tcPr>
            <w:tcW w:w="1134" w:type="dxa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000000" w:fill="B8CCE4"/>
            <w:noWrap/>
            <w:vAlign w:val="center"/>
            <w:hideMark/>
          </w:tcPr>
          <w:p w14:paraId="7981C4B1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2021/22</w:t>
            </w:r>
          </w:p>
        </w:tc>
        <w:tc>
          <w:tcPr>
            <w:tcW w:w="993" w:type="dxa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000000" w:fill="B8CCE4"/>
            <w:noWrap/>
            <w:vAlign w:val="center"/>
            <w:hideMark/>
          </w:tcPr>
          <w:p w14:paraId="0263BC15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2022/23</w:t>
            </w:r>
          </w:p>
        </w:tc>
        <w:tc>
          <w:tcPr>
            <w:tcW w:w="1134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000000" w:fill="B8CCE4"/>
            <w:noWrap/>
            <w:vAlign w:val="center"/>
            <w:hideMark/>
          </w:tcPr>
          <w:p w14:paraId="473315D2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2023/24</w:t>
            </w:r>
          </w:p>
        </w:tc>
      </w:tr>
      <w:tr w:rsidR="005649A3" w:rsidRPr="001622DB" w14:paraId="3D6F9802" w14:textId="77777777" w:rsidTr="00473009">
        <w:trPr>
          <w:trHeight w:val="300"/>
          <w:jc w:val="center"/>
        </w:trPr>
        <w:tc>
          <w:tcPr>
            <w:tcW w:w="2245" w:type="dxa"/>
            <w:tcBorders>
              <w:top w:val="nil"/>
              <w:left w:val="single" w:sz="4" w:space="0" w:color="4F81BD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6A5361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Follow up attendance</w:t>
            </w:r>
          </w:p>
        </w:tc>
        <w:tc>
          <w:tcPr>
            <w:tcW w:w="2559" w:type="dxa"/>
            <w:tcBorders>
              <w:top w:val="nil"/>
              <w:left w:val="single" w:sz="4" w:space="0" w:color="4F81BD"/>
              <w:bottom w:val="single" w:sz="4" w:space="0" w:color="A6A6A6"/>
              <w:right w:val="single" w:sz="4" w:space="0" w:color="4F81BD"/>
            </w:tcBorders>
            <w:shd w:val="clear" w:color="000000" w:fill="FFFFFF"/>
            <w:noWrap/>
            <w:vAlign w:val="center"/>
            <w:hideMark/>
          </w:tcPr>
          <w:p w14:paraId="6B0D9C0F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Cataracts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428D3E7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D56007D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75D7E65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8C6D15E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single" w:sz="4" w:space="0" w:color="4F81BD"/>
            </w:tcBorders>
            <w:shd w:val="clear" w:color="000000" w:fill="FFFFFF"/>
            <w:noWrap/>
            <w:vAlign w:val="center"/>
            <w:hideMark/>
          </w:tcPr>
          <w:p w14:paraId="3E5AD379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721</w:t>
            </w:r>
          </w:p>
        </w:tc>
      </w:tr>
      <w:tr w:rsidR="005649A3" w:rsidRPr="001622DB" w14:paraId="23AD46BE" w14:textId="77777777" w:rsidTr="00473009">
        <w:trPr>
          <w:trHeight w:val="300"/>
          <w:jc w:val="center"/>
        </w:trPr>
        <w:tc>
          <w:tcPr>
            <w:tcW w:w="2245" w:type="dxa"/>
            <w:tcBorders>
              <w:top w:val="nil"/>
              <w:left w:val="single" w:sz="4" w:space="0" w:color="4F81BD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275067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9" w:type="dxa"/>
            <w:tcBorders>
              <w:top w:val="nil"/>
              <w:left w:val="single" w:sz="4" w:space="0" w:color="4F81BD"/>
              <w:bottom w:val="single" w:sz="4" w:space="0" w:color="A6A6A6"/>
              <w:right w:val="single" w:sz="4" w:space="0" w:color="4F81BD"/>
            </w:tcBorders>
            <w:shd w:val="clear" w:color="000000" w:fill="FFFFFF"/>
            <w:noWrap/>
            <w:vAlign w:val="center"/>
            <w:hideMark/>
          </w:tcPr>
          <w:p w14:paraId="68446ACA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Glaucoma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3C1AC77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1965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80205FB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0AC433A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2824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B9BE821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4185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single" w:sz="4" w:space="0" w:color="4F81BD"/>
            </w:tcBorders>
            <w:shd w:val="clear" w:color="000000" w:fill="FFFFFF"/>
            <w:noWrap/>
            <w:vAlign w:val="center"/>
            <w:hideMark/>
          </w:tcPr>
          <w:p w14:paraId="37250E95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7206</w:t>
            </w:r>
          </w:p>
        </w:tc>
      </w:tr>
      <w:tr w:rsidR="005649A3" w:rsidRPr="001622DB" w14:paraId="3E00F9EA" w14:textId="77777777" w:rsidTr="00473009">
        <w:trPr>
          <w:trHeight w:val="300"/>
          <w:jc w:val="center"/>
        </w:trPr>
        <w:tc>
          <w:tcPr>
            <w:tcW w:w="2245" w:type="dxa"/>
            <w:tcBorders>
              <w:top w:val="nil"/>
              <w:left w:val="single" w:sz="4" w:space="0" w:color="4F81BD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7FADFB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9" w:type="dxa"/>
            <w:tcBorders>
              <w:top w:val="nil"/>
              <w:left w:val="single" w:sz="4" w:space="0" w:color="4F81BD"/>
              <w:bottom w:val="single" w:sz="4" w:space="0" w:color="A6A6A6"/>
              <w:right w:val="single" w:sz="4" w:space="0" w:color="4F81BD"/>
            </w:tcBorders>
            <w:shd w:val="clear" w:color="000000" w:fill="FFFFFF"/>
            <w:noWrap/>
            <w:vAlign w:val="center"/>
            <w:hideMark/>
          </w:tcPr>
          <w:p w14:paraId="4242508C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Retina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518E6F3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828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760B4D2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405AD23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8CFF12E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single" w:sz="4" w:space="0" w:color="4F81BD"/>
            </w:tcBorders>
            <w:shd w:val="clear" w:color="000000" w:fill="FFFFFF"/>
            <w:noWrap/>
            <w:vAlign w:val="center"/>
            <w:hideMark/>
          </w:tcPr>
          <w:p w14:paraId="4C6446E7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2284</w:t>
            </w:r>
          </w:p>
        </w:tc>
      </w:tr>
      <w:tr w:rsidR="005649A3" w:rsidRPr="001622DB" w14:paraId="268C2ACB" w14:textId="77777777" w:rsidTr="00473009">
        <w:trPr>
          <w:trHeight w:val="300"/>
          <w:jc w:val="center"/>
        </w:trPr>
        <w:tc>
          <w:tcPr>
            <w:tcW w:w="2245" w:type="dxa"/>
            <w:tcBorders>
              <w:top w:val="nil"/>
              <w:left w:val="single" w:sz="4" w:space="0" w:color="4F81BD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80525C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9" w:type="dxa"/>
            <w:tcBorders>
              <w:top w:val="nil"/>
              <w:left w:val="single" w:sz="4" w:space="0" w:color="4F81BD"/>
              <w:bottom w:val="single" w:sz="4" w:space="0" w:color="A6A6A6"/>
              <w:right w:val="single" w:sz="4" w:space="0" w:color="4F81BD"/>
            </w:tcBorders>
            <w:shd w:val="clear" w:color="000000" w:fill="FFFFFF"/>
            <w:noWrap/>
            <w:vAlign w:val="center"/>
            <w:hideMark/>
          </w:tcPr>
          <w:p w14:paraId="43E470C8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Cornea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DC78EEF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BC33E57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C3B6F70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F2F01BD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single" w:sz="4" w:space="0" w:color="4F81BD"/>
            </w:tcBorders>
            <w:shd w:val="clear" w:color="000000" w:fill="FFFFFF"/>
            <w:noWrap/>
            <w:vAlign w:val="center"/>
            <w:hideMark/>
          </w:tcPr>
          <w:p w14:paraId="096298CA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567</w:t>
            </w:r>
          </w:p>
        </w:tc>
      </w:tr>
      <w:tr w:rsidR="005649A3" w:rsidRPr="001622DB" w14:paraId="67274087" w14:textId="77777777" w:rsidTr="00473009">
        <w:trPr>
          <w:trHeight w:val="300"/>
          <w:jc w:val="center"/>
        </w:trPr>
        <w:tc>
          <w:tcPr>
            <w:tcW w:w="2245" w:type="dxa"/>
            <w:tcBorders>
              <w:top w:val="nil"/>
              <w:left w:val="single" w:sz="4" w:space="0" w:color="4F81BD"/>
              <w:bottom w:val="single" w:sz="4" w:space="0" w:color="4F81BD"/>
              <w:right w:val="nil"/>
            </w:tcBorders>
            <w:shd w:val="clear" w:color="000000" w:fill="FFFFFF"/>
            <w:noWrap/>
            <w:vAlign w:val="center"/>
            <w:hideMark/>
          </w:tcPr>
          <w:p w14:paraId="6A526411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9" w:type="dxa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000000" w:fill="FFFFFF"/>
            <w:noWrap/>
            <w:vAlign w:val="center"/>
            <w:hideMark/>
          </w:tcPr>
          <w:p w14:paraId="75D5D476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000000" w:fill="FFFFFF"/>
            <w:noWrap/>
            <w:vAlign w:val="center"/>
            <w:hideMark/>
          </w:tcPr>
          <w:p w14:paraId="2744AF7A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7111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000000" w:fill="FFFFFF"/>
            <w:noWrap/>
            <w:vAlign w:val="center"/>
            <w:hideMark/>
          </w:tcPr>
          <w:p w14:paraId="110C917F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15395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000000" w:fill="FFFFFF"/>
            <w:noWrap/>
            <w:vAlign w:val="center"/>
            <w:hideMark/>
          </w:tcPr>
          <w:p w14:paraId="2A367521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19248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000000" w:fill="FFFFFF"/>
            <w:noWrap/>
            <w:vAlign w:val="center"/>
            <w:hideMark/>
          </w:tcPr>
          <w:p w14:paraId="06382B1D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22508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000000" w:fill="FFFFFF"/>
            <w:noWrap/>
            <w:vAlign w:val="center"/>
            <w:hideMark/>
          </w:tcPr>
          <w:p w14:paraId="33DAACE3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25472</w:t>
            </w:r>
          </w:p>
        </w:tc>
      </w:tr>
      <w:tr w:rsidR="005649A3" w:rsidRPr="001622DB" w14:paraId="3CF84A42" w14:textId="77777777" w:rsidTr="00473009">
        <w:trPr>
          <w:trHeight w:val="300"/>
          <w:jc w:val="center"/>
        </w:trPr>
        <w:tc>
          <w:tcPr>
            <w:tcW w:w="4804" w:type="dxa"/>
            <w:gridSpan w:val="2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000000" w:fill="D9D9D9"/>
            <w:noWrap/>
            <w:vAlign w:val="center"/>
            <w:hideMark/>
          </w:tcPr>
          <w:p w14:paraId="67E3607E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Follow up attendance Total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000000" w:fill="D9D9D9"/>
            <w:noWrap/>
            <w:vAlign w:val="center"/>
            <w:hideMark/>
          </w:tcPr>
          <w:p w14:paraId="18F9BFBB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10121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000000" w:fill="D9D9D9"/>
            <w:noWrap/>
            <w:vAlign w:val="center"/>
            <w:hideMark/>
          </w:tcPr>
          <w:p w14:paraId="403D295F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19892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000000" w:fill="D9D9D9"/>
            <w:noWrap/>
            <w:vAlign w:val="center"/>
            <w:hideMark/>
          </w:tcPr>
          <w:p w14:paraId="05690372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24960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000000" w:fill="D9D9D9"/>
            <w:noWrap/>
            <w:vAlign w:val="center"/>
            <w:hideMark/>
          </w:tcPr>
          <w:p w14:paraId="28B5EF67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29767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000000" w:fill="D9D9D9"/>
            <w:noWrap/>
            <w:vAlign w:val="center"/>
            <w:hideMark/>
          </w:tcPr>
          <w:p w14:paraId="66AE04BA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36250</w:t>
            </w:r>
          </w:p>
        </w:tc>
      </w:tr>
      <w:tr w:rsidR="005649A3" w:rsidRPr="001622DB" w14:paraId="3EEFCD63" w14:textId="77777777" w:rsidTr="00473009">
        <w:trPr>
          <w:trHeight w:val="300"/>
          <w:jc w:val="center"/>
        </w:trPr>
        <w:tc>
          <w:tcPr>
            <w:tcW w:w="2245" w:type="dxa"/>
            <w:tcBorders>
              <w:top w:val="nil"/>
              <w:left w:val="single" w:sz="4" w:space="0" w:color="4F81BD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459507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New attendance</w:t>
            </w:r>
          </w:p>
        </w:tc>
        <w:tc>
          <w:tcPr>
            <w:tcW w:w="2559" w:type="dxa"/>
            <w:tcBorders>
              <w:top w:val="nil"/>
              <w:left w:val="single" w:sz="4" w:space="0" w:color="4F81BD"/>
              <w:bottom w:val="single" w:sz="4" w:space="0" w:color="A6A6A6"/>
              <w:right w:val="single" w:sz="4" w:space="0" w:color="4F81BD"/>
            </w:tcBorders>
            <w:shd w:val="clear" w:color="000000" w:fill="FFFFFF"/>
            <w:noWrap/>
            <w:vAlign w:val="center"/>
            <w:hideMark/>
          </w:tcPr>
          <w:p w14:paraId="3472F939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Cataracts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9CFC4B7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433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2BA857B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89FBA30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2B6C30B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single" w:sz="4" w:space="0" w:color="4F81BD"/>
            </w:tcBorders>
            <w:shd w:val="clear" w:color="000000" w:fill="FFFFFF"/>
            <w:noWrap/>
            <w:vAlign w:val="center"/>
            <w:hideMark/>
          </w:tcPr>
          <w:p w14:paraId="58653D5C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2029</w:t>
            </w:r>
          </w:p>
        </w:tc>
      </w:tr>
      <w:tr w:rsidR="005649A3" w:rsidRPr="001622DB" w14:paraId="6B9010E5" w14:textId="77777777" w:rsidTr="00473009">
        <w:trPr>
          <w:trHeight w:val="300"/>
          <w:jc w:val="center"/>
        </w:trPr>
        <w:tc>
          <w:tcPr>
            <w:tcW w:w="2245" w:type="dxa"/>
            <w:tcBorders>
              <w:top w:val="nil"/>
              <w:left w:val="single" w:sz="4" w:space="0" w:color="4F81BD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A71613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9" w:type="dxa"/>
            <w:tcBorders>
              <w:top w:val="nil"/>
              <w:left w:val="single" w:sz="4" w:space="0" w:color="4F81BD"/>
              <w:bottom w:val="single" w:sz="4" w:space="0" w:color="A6A6A6"/>
              <w:right w:val="single" w:sz="4" w:space="0" w:color="4F81BD"/>
            </w:tcBorders>
            <w:shd w:val="clear" w:color="000000" w:fill="FFFFFF"/>
            <w:noWrap/>
            <w:vAlign w:val="center"/>
            <w:hideMark/>
          </w:tcPr>
          <w:p w14:paraId="750698D6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Glaucoma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92243F4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295A502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1E80E80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4E8116FF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single" w:sz="4" w:space="0" w:color="4F81BD"/>
            </w:tcBorders>
            <w:shd w:val="clear" w:color="000000" w:fill="FFFFFF"/>
            <w:noWrap/>
            <w:vAlign w:val="center"/>
            <w:hideMark/>
          </w:tcPr>
          <w:p w14:paraId="495C0DF3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859</w:t>
            </w:r>
          </w:p>
        </w:tc>
      </w:tr>
      <w:tr w:rsidR="005649A3" w:rsidRPr="001622DB" w14:paraId="488EBF3A" w14:textId="77777777" w:rsidTr="00473009">
        <w:trPr>
          <w:trHeight w:val="300"/>
          <w:jc w:val="center"/>
        </w:trPr>
        <w:tc>
          <w:tcPr>
            <w:tcW w:w="2245" w:type="dxa"/>
            <w:tcBorders>
              <w:top w:val="nil"/>
              <w:left w:val="single" w:sz="4" w:space="0" w:color="4F81BD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E5176E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9" w:type="dxa"/>
            <w:tcBorders>
              <w:top w:val="nil"/>
              <w:left w:val="single" w:sz="4" w:space="0" w:color="4F81BD"/>
              <w:bottom w:val="single" w:sz="4" w:space="0" w:color="A6A6A6"/>
              <w:right w:val="single" w:sz="4" w:space="0" w:color="4F81BD"/>
            </w:tcBorders>
            <w:shd w:val="clear" w:color="000000" w:fill="FFFFFF"/>
            <w:noWrap/>
            <w:vAlign w:val="center"/>
            <w:hideMark/>
          </w:tcPr>
          <w:p w14:paraId="3FC0A2B7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Retina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C2F1275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4E3F364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7FCF17D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DC8F7B1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single" w:sz="4" w:space="0" w:color="4F81BD"/>
            </w:tcBorders>
            <w:shd w:val="clear" w:color="000000" w:fill="FFFFFF"/>
            <w:noWrap/>
            <w:vAlign w:val="center"/>
            <w:hideMark/>
          </w:tcPr>
          <w:p w14:paraId="71D30C60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608</w:t>
            </w:r>
          </w:p>
        </w:tc>
      </w:tr>
      <w:tr w:rsidR="005649A3" w:rsidRPr="001622DB" w14:paraId="1107EFB7" w14:textId="77777777" w:rsidTr="00473009">
        <w:trPr>
          <w:trHeight w:val="300"/>
          <w:jc w:val="center"/>
        </w:trPr>
        <w:tc>
          <w:tcPr>
            <w:tcW w:w="2245" w:type="dxa"/>
            <w:tcBorders>
              <w:top w:val="nil"/>
              <w:left w:val="single" w:sz="4" w:space="0" w:color="4F81BD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4AF3C1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9" w:type="dxa"/>
            <w:tcBorders>
              <w:top w:val="nil"/>
              <w:left w:val="single" w:sz="4" w:space="0" w:color="4F81BD"/>
              <w:bottom w:val="single" w:sz="4" w:space="0" w:color="A6A6A6"/>
              <w:right w:val="single" w:sz="4" w:space="0" w:color="4F81BD"/>
            </w:tcBorders>
            <w:shd w:val="clear" w:color="000000" w:fill="FFFFFF"/>
            <w:noWrap/>
            <w:vAlign w:val="center"/>
            <w:hideMark/>
          </w:tcPr>
          <w:p w14:paraId="01760B3C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Cornea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899A14A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8CD58F8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8DAF334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2B0F090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single" w:sz="4" w:space="0" w:color="4F81BD"/>
            </w:tcBorders>
            <w:shd w:val="clear" w:color="000000" w:fill="FFFFFF"/>
            <w:noWrap/>
            <w:vAlign w:val="center"/>
            <w:hideMark/>
          </w:tcPr>
          <w:p w14:paraId="49099E3A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284</w:t>
            </w:r>
          </w:p>
        </w:tc>
      </w:tr>
      <w:tr w:rsidR="005649A3" w:rsidRPr="001622DB" w14:paraId="18879C79" w14:textId="77777777" w:rsidTr="00473009">
        <w:trPr>
          <w:trHeight w:val="300"/>
          <w:jc w:val="center"/>
        </w:trPr>
        <w:tc>
          <w:tcPr>
            <w:tcW w:w="2245" w:type="dxa"/>
            <w:tcBorders>
              <w:top w:val="nil"/>
              <w:left w:val="single" w:sz="4" w:space="0" w:color="4F81BD"/>
              <w:bottom w:val="single" w:sz="4" w:space="0" w:color="4F81BD"/>
              <w:right w:val="nil"/>
            </w:tcBorders>
            <w:shd w:val="clear" w:color="000000" w:fill="FFFFFF"/>
            <w:noWrap/>
            <w:vAlign w:val="center"/>
            <w:hideMark/>
          </w:tcPr>
          <w:p w14:paraId="7883EE62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9" w:type="dxa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000000" w:fill="FFFFFF"/>
            <w:noWrap/>
            <w:vAlign w:val="center"/>
            <w:hideMark/>
          </w:tcPr>
          <w:p w14:paraId="785D1A90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000000" w:fill="FFFFFF"/>
            <w:noWrap/>
            <w:vAlign w:val="center"/>
            <w:hideMark/>
          </w:tcPr>
          <w:p w14:paraId="26D0F4FC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1845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000000" w:fill="FFFFFF"/>
            <w:noWrap/>
            <w:vAlign w:val="center"/>
            <w:hideMark/>
          </w:tcPr>
          <w:p w14:paraId="395325F6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000000" w:fill="FFFFFF"/>
            <w:noWrap/>
            <w:vAlign w:val="center"/>
            <w:hideMark/>
          </w:tcPr>
          <w:p w14:paraId="45E433F8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6078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000000" w:fill="FFFFFF"/>
            <w:noWrap/>
            <w:vAlign w:val="center"/>
            <w:hideMark/>
          </w:tcPr>
          <w:p w14:paraId="5EAA969F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000000" w:fill="FFFFFF"/>
            <w:noWrap/>
            <w:vAlign w:val="center"/>
            <w:hideMark/>
          </w:tcPr>
          <w:p w14:paraId="51613052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7954</w:t>
            </w:r>
          </w:p>
        </w:tc>
      </w:tr>
      <w:tr w:rsidR="005649A3" w:rsidRPr="001622DB" w14:paraId="549E176E" w14:textId="77777777" w:rsidTr="00473009">
        <w:trPr>
          <w:trHeight w:val="300"/>
          <w:jc w:val="center"/>
        </w:trPr>
        <w:tc>
          <w:tcPr>
            <w:tcW w:w="4804" w:type="dxa"/>
            <w:gridSpan w:val="2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000000" w:fill="D9D9D9"/>
            <w:noWrap/>
            <w:vAlign w:val="center"/>
            <w:hideMark/>
          </w:tcPr>
          <w:p w14:paraId="258A89E7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New attendance Total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000000" w:fill="D9D9D9"/>
            <w:noWrap/>
            <w:vAlign w:val="center"/>
            <w:hideMark/>
          </w:tcPr>
          <w:p w14:paraId="4ED92262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2729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000000" w:fill="D9D9D9"/>
            <w:noWrap/>
            <w:vAlign w:val="center"/>
            <w:hideMark/>
          </w:tcPr>
          <w:p w14:paraId="7B08DDAB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6100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000000" w:fill="D9D9D9"/>
            <w:noWrap/>
            <w:vAlign w:val="center"/>
            <w:hideMark/>
          </w:tcPr>
          <w:p w14:paraId="1E2CE1AF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7849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000000" w:fill="D9D9D9"/>
            <w:noWrap/>
            <w:vAlign w:val="center"/>
            <w:hideMark/>
          </w:tcPr>
          <w:p w14:paraId="3ADAB417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000000" w:fill="D9D9D9"/>
            <w:noWrap/>
            <w:vAlign w:val="center"/>
            <w:hideMark/>
          </w:tcPr>
          <w:p w14:paraId="733BB510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11734</w:t>
            </w:r>
          </w:p>
        </w:tc>
      </w:tr>
      <w:tr w:rsidR="005649A3" w:rsidRPr="001622DB" w14:paraId="2265A4EB" w14:textId="77777777" w:rsidTr="00473009">
        <w:trPr>
          <w:trHeight w:val="300"/>
          <w:jc w:val="center"/>
        </w:trPr>
        <w:tc>
          <w:tcPr>
            <w:tcW w:w="2245" w:type="dxa"/>
            <w:tcBorders>
              <w:top w:val="nil"/>
              <w:left w:val="single" w:sz="4" w:space="0" w:color="4F81BD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F5B119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Pre-Op Assessment Attendance</w:t>
            </w:r>
          </w:p>
        </w:tc>
        <w:tc>
          <w:tcPr>
            <w:tcW w:w="2559" w:type="dxa"/>
            <w:tcBorders>
              <w:top w:val="nil"/>
              <w:left w:val="single" w:sz="4" w:space="0" w:color="4F81BD"/>
              <w:bottom w:val="single" w:sz="4" w:space="0" w:color="A6A6A6"/>
              <w:right w:val="single" w:sz="4" w:space="0" w:color="4F81BD"/>
            </w:tcBorders>
            <w:shd w:val="clear" w:color="000000" w:fill="FFFFFF"/>
            <w:noWrap/>
            <w:vAlign w:val="center"/>
            <w:hideMark/>
          </w:tcPr>
          <w:p w14:paraId="1F97F9A1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Cataracts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4505E65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3A42186A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4AF7E8A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B963A6B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single" w:sz="4" w:space="0" w:color="4F81BD"/>
            </w:tcBorders>
            <w:shd w:val="clear" w:color="000000" w:fill="FFFFFF"/>
            <w:noWrap/>
            <w:vAlign w:val="center"/>
            <w:hideMark/>
          </w:tcPr>
          <w:p w14:paraId="3D4BDCE2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481</w:t>
            </w:r>
          </w:p>
        </w:tc>
      </w:tr>
      <w:tr w:rsidR="005649A3" w:rsidRPr="001622DB" w14:paraId="6FBF31FF" w14:textId="77777777" w:rsidTr="00473009">
        <w:trPr>
          <w:trHeight w:val="300"/>
          <w:jc w:val="center"/>
        </w:trPr>
        <w:tc>
          <w:tcPr>
            <w:tcW w:w="2245" w:type="dxa"/>
            <w:tcBorders>
              <w:top w:val="nil"/>
              <w:left w:val="single" w:sz="4" w:space="0" w:color="4F81BD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74848B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9" w:type="dxa"/>
            <w:tcBorders>
              <w:top w:val="nil"/>
              <w:left w:val="single" w:sz="4" w:space="0" w:color="4F81BD"/>
              <w:bottom w:val="single" w:sz="4" w:space="0" w:color="A6A6A6"/>
              <w:right w:val="single" w:sz="4" w:space="0" w:color="4F81BD"/>
            </w:tcBorders>
            <w:shd w:val="clear" w:color="000000" w:fill="FFFFFF"/>
            <w:noWrap/>
            <w:vAlign w:val="center"/>
            <w:hideMark/>
          </w:tcPr>
          <w:p w14:paraId="010D92AE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Glaucoma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0C0C9F3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F100D3F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25D92867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6EFC1F9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single" w:sz="4" w:space="0" w:color="4F81BD"/>
            </w:tcBorders>
            <w:shd w:val="clear" w:color="000000" w:fill="FFFFFF"/>
            <w:noWrap/>
            <w:vAlign w:val="center"/>
            <w:hideMark/>
          </w:tcPr>
          <w:p w14:paraId="06F13D09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255</w:t>
            </w:r>
          </w:p>
        </w:tc>
      </w:tr>
      <w:tr w:rsidR="005649A3" w:rsidRPr="001622DB" w14:paraId="459E3DFA" w14:textId="77777777" w:rsidTr="00473009">
        <w:trPr>
          <w:trHeight w:val="300"/>
          <w:jc w:val="center"/>
        </w:trPr>
        <w:tc>
          <w:tcPr>
            <w:tcW w:w="2245" w:type="dxa"/>
            <w:tcBorders>
              <w:top w:val="nil"/>
              <w:left w:val="single" w:sz="4" w:space="0" w:color="4F81BD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EDF887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9" w:type="dxa"/>
            <w:tcBorders>
              <w:top w:val="nil"/>
              <w:left w:val="single" w:sz="4" w:space="0" w:color="4F81BD"/>
              <w:bottom w:val="single" w:sz="4" w:space="0" w:color="A6A6A6"/>
              <w:right w:val="single" w:sz="4" w:space="0" w:color="4F81BD"/>
            </w:tcBorders>
            <w:shd w:val="clear" w:color="000000" w:fill="FFFFFF"/>
            <w:noWrap/>
            <w:vAlign w:val="center"/>
            <w:hideMark/>
          </w:tcPr>
          <w:p w14:paraId="0864144F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Retina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26BD632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E04F82E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1FB1E983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07580742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single" w:sz="4" w:space="0" w:color="4F81BD"/>
            </w:tcBorders>
            <w:shd w:val="clear" w:color="000000" w:fill="FFFFFF"/>
            <w:noWrap/>
            <w:vAlign w:val="center"/>
            <w:hideMark/>
          </w:tcPr>
          <w:p w14:paraId="571B1916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140</w:t>
            </w:r>
          </w:p>
        </w:tc>
      </w:tr>
      <w:tr w:rsidR="005649A3" w:rsidRPr="001622DB" w14:paraId="604D9247" w14:textId="77777777" w:rsidTr="00473009">
        <w:trPr>
          <w:trHeight w:val="300"/>
          <w:jc w:val="center"/>
        </w:trPr>
        <w:tc>
          <w:tcPr>
            <w:tcW w:w="2245" w:type="dxa"/>
            <w:tcBorders>
              <w:top w:val="nil"/>
              <w:left w:val="single" w:sz="4" w:space="0" w:color="4F81BD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BC899E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9" w:type="dxa"/>
            <w:tcBorders>
              <w:top w:val="nil"/>
              <w:left w:val="single" w:sz="4" w:space="0" w:color="4F81BD"/>
              <w:bottom w:val="single" w:sz="4" w:space="0" w:color="A6A6A6"/>
              <w:right w:val="single" w:sz="4" w:space="0" w:color="4F81BD"/>
            </w:tcBorders>
            <w:shd w:val="clear" w:color="000000" w:fill="FFFFFF"/>
            <w:noWrap/>
            <w:vAlign w:val="center"/>
            <w:hideMark/>
          </w:tcPr>
          <w:p w14:paraId="75F85E84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Cornea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544EF247" w14:textId="640DE7B6" w:rsidR="001622DB" w:rsidRPr="001622DB" w:rsidRDefault="00915584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&lt;5*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3B15F3D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769F9201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000000" w:fill="FFFFFF"/>
            <w:noWrap/>
            <w:vAlign w:val="center"/>
            <w:hideMark/>
          </w:tcPr>
          <w:p w14:paraId="62B13177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6A6A6"/>
              <w:right w:val="single" w:sz="4" w:space="0" w:color="4F81BD"/>
            </w:tcBorders>
            <w:shd w:val="clear" w:color="000000" w:fill="FFFFFF"/>
            <w:noWrap/>
            <w:vAlign w:val="center"/>
            <w:hideMark/>
          </w:tcPr>
          <w:p w14:paraId="42C37ADF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45</w:t>
            </w:r>
          </w:p>
        </w:tc>
      </w:tr>
      <w:tr w:rsidR="005649A3" w:rsidRPr="001622DB" w14:paraId="7FC5D1DB" w14:textId="77777777" w:rsidTr="00473009">
        <w:trPr>
          <w:trHeight w:val="300"/>
          <w:jc w:val="center"/>
        </w:trPr>
        <w:tc>
          <w:tcPr>
            <w:tcW w:w="2245" w:type="dxa"/>
            <w:tcBorders>
              <w:top w:val="nil"/>
              <w:left w:val="single" w:sz="4" w:space="0" w:color="4F81BD"/>
              <w:bottom w:val="single" w:sz="4" w:space="0" w:color="4F81BD"/>
              <w:right w:val="nil"/>
            </w:tcBorders>
            <w:shd w:val="clear" w:color="000000" w:fill="FFFFFF"/>
            <w:noWrap/>
            <w:vAlign w:val="center"/>
            <w:hideMark/>
          </w:tcPr>
          <w:p w14:paraId="1AF1A2C2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2559" w:type="dxa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000000" w:fill="FFFFFF"/>
            <w:noWrap/>
            <w:vAlign w:val="center"/>
            <w:hideMark/>
          </w:tcPr>
          <w:p w14:paraId="42FDB4B5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000000" w:fill="FFFFFF"/>
            <w:noWrap/>
            <w:vAlign w:val="center"/>
            <w:hideMark/>
          </w:tcPr>
          <w:p w14:paraId="1A0A617E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000000" w:fill="FFFFFF"/>
            <w:noWrap/>
            <w:vAlign w:val="center"/>
            <w:hideMark/>
          </w:tcPr>
          <w:p w14:paraId="1B4ADB2B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000000" w:fill="FFFFFF"/>
            <w:noWrap/>
            <w:vAlign w:val="center"/>
            <w:hideMark/>
          </w:tcPr>
          <w:p w14:paraId="21C6C389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000000" w:fill="FFFFFF"/>
            <w:noWrap/>
            <w:vAlign w:val="center"/>
            <w:hideMark/>
          </w:tcPr>
          <w:p w14:paraId="61481A1C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000000" w:fill="FFFFFF"/>
            <w:noWrap/>
            <w:vAlign w:val="center"/>
            <w:hideMark/>
          </w:tcPr>
          <w:p w14:paraId="261E9EFB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763</w:t>
            </w:r>
          </w:p>
        </w:tc>
      </w:tr>
      <w:tr w:rsidR="005649A3" w:rsidRPr="001622DB" w14:paraId="63ED3027" w14:textId="77777777" w:rsidTr="00473009">
        <w:trPr>
          <w:trHeight w:val="300"/>
          <w:jc w:val="center"/>
        </w:trPr>
        <w:tc>
          <w:tcPr>
            <w:tcW w:w="4804" w:type="dxa"/>
            <w:gridSpan w:val="2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000000" w:fill="D9D9D9"/>
            <w:noWrap/>
            <w:vAlign w:val="center"/>
            <w:hideMark/>
          </w:tcPr>
          <w:p w14:paraId="6310B41F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Pre-Op Assessment Attendance Total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000000" w:fill="D9D9D9"/>
            <w:noWrap/>
            <w:vAlign w:val="center"/>
            <w:hideMark/>
          </w:tcPr>
          <w:p w14:paraId="12DAE2F4" w14:textId="1C57E233" w:rsidR="001622DB" w:rsidRPr="001622DB" w:rsidRDefault="00915584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~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000000" w:fill="D9D9D9"/>
            <w:noWrap/>
            <w:vAlign w:val="center"/>
            <w:hideMark/>
          </w:tcPr>
          <w:p w14:paraId="72416E60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000000" w:fill="D9D9D9"/>
            <w:noWrap/>
            <w:vAlign w:val="center"/>
            <w:hideMark/>
          </w:tcPr>
          <w:p w14:paraId="53343A81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1820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000000" w:fill="D9D9D9"/>
            <w:noWrap/>
            <w:vAlign w:val="center"/>
            <w:hideMark/>
          </w:tcPr>
          <w:p w14:paraId="15B55AC8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000000" w:fill="D9D9D9"/>
            <w:noWrap/>
            <w:vAlign w:val="center"/>
            <w:hideMark/>
          </w:tcPr>
          <w:p w14:paraId="69685E0E" w14:textId="77777777" w:rsidR="001622DB" w:rsidRPr="001622DB" w:rsidRDefault="001622DB" w:rsidP="0047300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1622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1684</w:t>
            </w:r>
          </w:p>
        </w:tc>
      </w:tr>
    </w:tbl>
    <w:p w14:paraId="39A00C9E" w14:textId="4C10E945" w:rsidR="001622DB" w:rsidRDefault="001622DB" w:rsidP="001622DB">
      <w:pPr>
        <w:pStyle w:val="ListParagraph"/>
        <w:ind w:left="505"/>
        <w:rPr>
          <w:rFonts w:ascii="Verdana" w:eastAsia="Times New Roman" w:hAnsi="Verdana"/>
          <w:color w:val="000000"/>
          <w:sz w:val="22"/>
          <w:szCs w:val="22"/>
          <w:u w:val="single"/>
        </w:rPr>
      </w:pPr>
    </w:p>
    <w:p w14:paraId="3FD1E963" w14:textId="553C2649" w:rsidR="001622DB" w:rsidRDefault="00915584" w:rsidP="001622DB">
      <w:pPr>
        <w:pStyle w:val="ListParagraph"/>
        <w:ind w:left="505"/>
        <w:rPr>
          <w:rFonts w:ascii="Verdana" w:eastAsia="Times New Roman" w:hAnsi="Verdana"/>
          <w:color w:val="000000"/>
          <w:sz w:val="22"/>
          <w:szCs w:val="22"/>
          <w:u w:val="single"/>
        </w:rPr>
      </w:pPr>
      <w:r w:rsidRPr="00915584">
        <w:rPr>
          <w:rFonts w:ascii="Verdana" w:eastAsia="Times New Roman" w:hAnsi="Verdana"/>
          <w:color w:val="000000"/>
          <w:sz w:val="22"/>
          <w:szCs w:val="22"/>
        </w:rPr>
        <w:t>*</w:t>
      </w:r>
      <w:r w:rsidRPr="00915584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</w:p>
    <w:p w14:paraId="7C1D5399" w14:textId="77777777" w:rsidR="001622DB" w:rsidRPr="00465366" w:rsidRDefault="001622DB" w:rsidP="001622DB">
      <w:pPr>
        <w:pStyle w:val="ListParagraph"/>
        <w:ind w:left="505"/>
        <w:rPr>
          <w:rFonts w:ascii="Verdana" w:eastAsia="Times New Roman" w:hAnsi="Verdana"/>
          <w:color w:val="000000"/>
          <w:sz w:val="22"/>
          <w:szCs w:val="22"/>
          <w:u w:val="single"/>
        </w:rPr>
      </w:pPr>
    </w:p>
    <w:p w14:paraId="4AB55B33" w14:textId="5DE1A9DB" w:rsidR="00613549" w:rsidRDefault="00613549" w:rsidP="00613549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613549">
        <w:rPr>
          <w:rFonts w:ascii="Verdana" w:eastAsia="Times New Roman" w:hAnsi="Verdana"/>
          <w:b/>
          <w:bCs/>
          <w:color w:val="000000"/>
          <w:sz w:val="22"/>
          <w:szCs w:val="22"/>
        </w:rPr>
        <w:t>2.3 What is the average cost per treatment for each individual?</w:t>
      </w:r>
    </w:p>
    <w:p w14:paraId="51D316A9" w14:textId="52FB5634" w:rsidR="005649A3" w:rsidRPr="005649A3" w:rsidRDefault="005649A3" w:rsidP="005649A3">
      <w:pPr>
        <w:spacing w:before="0" w:after="0" w:line="240" w:lineRule="auto"/>
        <w:ind w:right="0"/>
        <w:rPr>
          <w:rFonts w:ascii="Verdana" w:hAnsi="Verdana" w:cs="Calibri"/>
          <w:color w:val="000000"/>
          <w:sz w:val="22"/>
          <w:szCs w:val="22"/>
          <w:lang w:eastAsia="en-US"/>
        </w:rPr>
      </w:pPr>
      <w:r w:rsidRPr="005649A3">
        <w:rPr>
          <w:rFonts w:ascii="Verdana" w:hAnsi="Verdana" w:cs="Calibri"/>
          <w:color w:val="000000"/>
          <w:sz w:val="22"/>
          <w:szCs w:val="22"/>
          <w:lang w:eastAsia="en-US"/>
        </w:rPr>
        <w:t>In 2023/24 the average cost of per episode for Admitted Patient Care and Outpatients were</w:t>
      </w:r>
      <w:r>
        <w:rPr>
          <w:rFonts w:ascii="Verdana" w:hAnsi="Verdana" w:cs="Calibri"/>
          <w:color w:val="000000"/>
          <w:sz w:val="22"/>
          <w:szCs w:val="22"/>
          <w:lang w:eastAsia="en-US"/>
        </w:rPr>
        <w:t>;</w:t>
      </w:r>
    </w:p>
    <w:p w14:paraId="212C7F06" w14:textId="77777777" w:rsidR="005649A3" w:rsidRPr="005649A3" w:rsidRDefault="005649A3" w:rsidP="005649A3">
      <w:pPr>
        <w:spacing w:before="0" w:after="0" w:line="240" w:lineRule="auto"/>
        <w:ind w:left="0" w:right="0"/>
        <w:rPr>
          <w:rFonts w:ascii="Verdana" w:hAnsi="Verdana" w:cs="Calibri"/>
          <w:color w:val="000000"/>
          <w:sz w:val="22"/>
          <w:szCs w:val="22"/>
          <w:lang w:eastAsia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7"/>
        <w:gridCol w:w="996"/>
      </w:tblGrid>
      <w:tr w:rsidR="005649A3" w:rsidRPr="005649A3" w14:paraId="745A0F73" w14:textId="77777777" w:rsidTr="00473009">
        <w:trPr>
          <w:trHeight w:val="288"/>
          <w:jc w:val="center"/>
        </w:trPr>
        <w:tc>
          <w:tcPr>
            <w:tcW w:w="2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11D8FA" w14:textId="77777777" w:rsidR="005649A3" w:rsidRPr="005649A3" w:rsidRDefault="005649A3" w:rsidP="00473009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eastAsia="en-US"/>
              </w:rPr>
            </w:pPr>
            <w:r w:rsidRPr="005649A3">
              <w:rPr>
                <w:rFonts w:ascii="Verdana" w:hAnsi="Verdana" w:cs="Calibri"/>
                <w:color w:val="000000"/>
                <w:sz w:val="22"/>
                <w:szCs w:val="22"/>
                <w:lang w:eastAsia="en-US"/>
              </w:rPr>
              <w:t>Admitted Patient Care</w:t>
            </w:r>
          </w:p>
        </w:tc>
        <w:tc>
          <w:tcPr>
            <w:tcW w:w="9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BDD9D2" w14:textId="77777777" w:rsidR="005649A3" w:rsidRPr="005649A3" w:rsidRDefault="005649A3" w:rsidP="00473009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eastAsia="en-US"/>
              </w:rPr>
            </w:pPr>
            <w:r w:rsidRPr="005649A3">
              <w:rPr>
                <w:rFonts w:ascii="Verdana" w:hAnsi="Verdana" w:cs="Calibri"/>
                <w:color w:val="000000"/>
                <w:sz w:val="22"/>
                <w:szCs w:val="22"/>
                <w:lang w:eastAsia="en-US"/>
              </w:rPr>
              <w:t>£1,254</w:t>
            </w:r>
          </w:p>
        </w:tc>
      </w:tr>
      <w:tr w:rsidR="005649A3" w:rsidRPr="005649A3" w14:paraId="448786E9" w14:textId="77777777" w:rsidTr="00473009">
        <w:trPr>
          <w:trHeight w:val="288"/>
          <w:jc w:val="center"/>
        </w:trPr>
        <w:tc>
          <w:tcPr>
            <w:tcW w:w="29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0F9787" w14:textId="61A133EE" w:rsidR="005649A3" w:rsidRPr="005649A3" w:rsidRDefault="005649A3" w:rsidP="00473009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eastAsia="en-US"/>
              </w:rPr>
            </w:pPr>
            <w:r w:rsidRPr="005649A3">
              <w:rPr>
                <w:rFonts w:ascii="Verdana" w:hAnsi="Verdana" w:cs="Calibri"/>
                <w:color w:val="000000"/>
                <w:sz w:val="22"/>
                <w:szCs w:val="22"/>
                <w:lang w:eastAsia="en-US"/>
              </w:rPr>
              <w:t>Out</w:t>
            </w:r>
            <w:r>
              <w:rPr>
                <w:rFonts w:ascii="Verdana" w:hAnsi="Verdana" w:cs="Calibri"/>
                <w:color w:val="000000"/>
                <w:sz w:val="22"/>
                <w:szCs w:val="22"/>
                <w:lang w:eastAsia="en-US"/>
              </w:rPr>
              <w:t>p</w:t>
            </w:r>
            <w:r w:rsidRPr="005649A3">
              <w:rPr>
                <w:rFonts w:ascii="Verdana" w:hAnsi="Verdana" w:cs="Calibri"/>
                <w:color w:val="000000"/>
                <w:sz w:val="22"/>
                <w:szCs w:val="22"/>
                <w:lang w:eastAsia="en-US"/>
              </w:rPr>
              <w:t>atient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34ED7B" w14:textId="77777777" w:rsidR="005649A3" w:rsidRPr="005649A3" w:rsidRDefault="005649A3" w:rsidP="00473009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/>
                <w:sz w:val="22"/>
                <w:szCs w:val="22"/>
                <w:lang w:eastAsia="en-US"/>
              </w:rPr>
            </w:pPr>
            <w:r w:rsidRPr="005649A3">
              <w:rPr>
                <w:rFonts w:ascii="Verdana" w:hAnsi="Verdana" w:cs="Calibri"/>
                <w:color w:val="000000"/>
                <w:sz w:val="22"/>
                <w:szCs w:val="22"/>
                <w:lang w:eastAsia="en-US"/>
              </w:rPr>
              <w:t>£219</w:t>
            </w:r>
          </w:p>
        </w:tc>
      </w:tr>
    </w:tbl>
    <w:p w14:paraId="1E4F82F8" w14:textId="77777777" w:rsidR="005649A3" w:rsidRPr="005649A3" w:rsidRDefault="005649A3" w:rsidP="005649A3">
      <w:pPr>
        <w:spacing w:before="0" w:after="0" w:line="240" w:lineRule="auto"/>
        <w:ind w:right="0"/>
        <w:rPr>
          <w:rFonts w:ascii="Verdana" w:hAnsi="Verdana" w:cs="Calibri"/>
          <w:color w:val="000000"/>
          <w:sz w:val="22"/>
          <w:szCs w:val="22"/>
          <w:lang w:eastAsia="en-US"/>
        </w:rPr>
      </w:pPr>
    </w:p>
    <w:p w14:paraId="64C1FC2D" w14:textId="77777777" w:rsidR="005649A3" w:rsidRPr="005649A3" w:rsidRDefault="005649A3" w:rsidP="005649A3">
      <w:pPr>
        <w:spacing w:before="0" w:after="0" w:line="240" w:lineRule="auto"/>
        <w:ind w:right="0"/>
        <w:rPr>
          <w:rFonts w:ascii="Verdana" w:hAnsi="Verdana" w:cs="Calibri"/>
          <w:color w:val="000000"/>
          <w:sz w:val="22"/>
          <w:szCs w:val="22"/>
          <w:lang w:eastAsia="en-US"/>
        </w:rPr>
      </w:pPr>
      <w:r w:rsidRPr="005649A3">
        <w:rPr>
          <w:rFonts w:ascii="Verdana" w:hAnsi="Verdana" w:cs="Calibri"/>
          <w:color w:val="000000"/>
          <w:sz w:val="22"/>
          <w:szCs w:val="22"/>
          <w:lang w:eastAsia="en-US"/>
        </w:rPr>
        <w:t xml:space="preserve">Please note this is the average cost per event rather than the average cost per patient.  </w:t>
      </w:r>
    </w:p>
    <w:p w14:paraId="2A789802" w14:textId="77777777" w:rsidR="00613549" w:rsidRPr="00613549" w:rsidRDefault="00613549" w:rsidP="00613549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613549">
        <w:rPr>
          <w:rFonts w:ascii="Verdana" w:eastAsia="Times New Roman" w:hAnsi="Verdana"/>
          <w:b/>
          <w:bCs/>
          <w:color w:val="000000"/>
          <w:sz w:val="22"/>
          <w:szCs w:val="22"/>
        </w:rPr>
        <w:t> </w:t>
      </w:r>
    </w:p>
    <w:p w14:paraId="6F6C4E74" w14:textId="77777777" w:rsidR="00613549" w:rsidRPr="00613549" w:rsidRDefault="00613549" w:rsidP="00613549">
      <w:pPr>
        <w:rPr>
          <w:rFonts w:ascii="Verdana" w:eastAsia="Times New Roman" w:hAnsi="Verdana"/>
          <w:b/>
          <w:bCs/>
          <w:color w:val="000000"/>
          <w:sz w:val="22"/>
          <w:szCs w:val="22"/>
          <w:u w:val="single"/>
        </w:rPr>
      </w:pPr>
      <w:r w:rsidRPr="00613549">
        <w:rPr>
          <w:rFonts w:ascii="Verdana" w:eastAsia="Times New Roman" w:hAnsi="Verdana"/>
          <w:b/>
          <w:bCs/>
          <w:color w:val="000000"/>
          <w:sz w:val="22"/>
          <w:szCs w:val="22"/>
          <w:u w:val="single"/>
        </w:rPr>
        <w:t>3. Data on sexually transmitted infections and diseases, categorized by the previous three years</w:t>
      </w:r>
    </w:p>
    <w:p w14:paraId="65CD9D54" w14:textId="77777777" w:rsidR="00C43EBA" w:rsidRDefault="00613549" w:rsidP="00613549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613549">
        <w:rPr>
          <w:rFonts w:ascii="Verdana" w:eastAsia="Times New Roman" w:hAnsi="Verdana"/>
          <w:b/>
          <w:bCs/>
          <w:color w:val="000000"/>
          <w:sz w:val="22"/>
          <w:szCs w:val="22"/>
        </w:rPr>
        <w:t>3.1 The number of STI and/or STD tests performed in GP offices, infirmaries, and NHS Wales Sexual Health Clinics</w:t>
      </w:r>
    </w:p>
    <w:p w14:paraId="06708AF7" w14:textId="77777777" w:rsidR="00D83FB0" w:rsidRDefault="00C43EBA" w:rsidP="00C43EBA">
      <w:pPr>
        <w:rPr>
          <w:rFonts w:ascii="Verdana" w:eastAsia="Times New Roman" w:hAnsi="Verdana"/>
          <w:color w:val="000000"/>
          <w:sz w:val="22"/>
          <w:szCs w:val="22"/>
        </w:rPr>
      </w:pPr>
      <w:r>
        <w:rPr>
          <w:rFonts w:ascii="Verdana" w:eastAsia="Times New Roman" w:hAnsi="Verdana"/>
          <w:color w:val="000000"/>
          <w:sz w:val="22"/>
          <w:szCs w:val="22"/>
        </w:rPr>
        <w:t xml:space="preserve">Please note the figures provided below are for STI and STD checks carried out at Swansea University Health Board clinics and hospitals. </w:t>
      </w:r>
    </w:p>
    <w:p w14:paraId="2D3FE9AC" w14:textId="1A7E9D98" w:rsidR="00C43EBA" w:rsidRPr="00FB6E27" w:rsidRDefault="00C43EBA" w:rsidP="00C43EBA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FB6E27">
        <w:rPr>
          <w:rFonts w:ascii="Verdana" w:eastAsia="Times New Roman" w:hAnsi="Verdana"/>
          <w:color w:val="000000"/>
          <w:sz w:val="22"/>
          <w:szCs w:val="22"/>
        </w:rPr>
        <w:t xml:space="preserve">Please visit </w:t>
      </w:r>
      <w:hyperlink r:id="rId9" w:history="1">
        <w:r w:rsidRPr="00FB6E27">
          <w:rPr>
            <w:rStyle w:val="Hyperlink"/>
            <w:rFonts w:ascii="Verdana" w:hAnsi="Verdana" w:cs="Arial"/>
            <w:sz w:val="22"/>
            <w:szCs w:val="22"/>
          </w:rPr>
          <w:t>www.publichealthwales.org</w:t>
        </w:r>
      </w:hyperlink>
      <w:r w:rsidRPr="00FB6E27">
        <w:rPr>
          <w:rFonts w:ascii="Verdana" w:hAnsi="Verdana"/>
          <w:color w:val="234060"/>
          <w:sz w:val="22"/>
          <w:szCs w:val="22"/>
        </w:rPr>
        <w:t xml:space="preserve"> </w:t>
      </w:r>
      <w:r w:rsidRPr="00FB6E27">
        <w:rPr>
          <w:rFonts w:ascii="Verdana" w:hAnsi="Verdana"/>
          <w:color w:val="000000" w:themeColor="text1"/>
          <w:sz w:val="22"/>
          <w:szCs w:val="22"/>
        </w:rPr>
        <w:t>where you will be able to view the Sexual Health Annual Reports</w:t>
      </w:r>
      <w:r>
        <w:rPr>
          <w:rFonts w:ascii="Verdana" w:hAnsi="Verdana"/>
          <w:color w:val="000000" w:themeColor="text1"/>
          <w:sz w:val="22"/>
          <w:szCs w:val="22"/>
        </w:rPr>
        <w:t xml:space="preserve"> or contact Freedom of Information at Public Health Wale</w:t>
      </w:r>
      <w:r w:rsidRPr="00C43EBA">
        <w:rPr>
          <w:rFonts w:ascii="Verdana" w:hAnsi="Verdana"/>
          <w:color w:val="000000" w:themeColor="text1"/>
          <w:sz w:val="22"/>
          <w:szCs w:val="22"/>
        </w:rPr>
        <w:t xml:space="preserve">s </w:t>
      </w:r>
      <w:hyperlink r:id="rId10" w:history="1">
        <w:r w:rsidRPr="00C43EBA">
          <w:rPr>
            <w:rStyle w:val="Hyperlink"/>
            <w:rFonts w:ascii="Verdana" w:hAnsi="Verdana"/>
            <w:sz w:val="22"/>
            <w:szCs w:val="22"/>
            <w:lang w:eastAsia="en-US"/>
          </w:rPr>
          <w:t>phw.foi@wales.nhs.uk</w:t>
        </w:r>
      </w:hyperlink>
      <w:r>
        <w:rPr>
          <w:rFonts w:ascii="Verdana" w:hAnsi="Verdana"/>
          <w:sz w:val="22"/>
          <w:szCs w:val="22"/>
          <w:lang w:eastAsia="en-US"/>
        </w:rPr>
        <w:t xml:space="preserve"> for further information. </w:t>
      </w:r>
    </w:p>
    <w:p w14:paraId="290AAE28" w14:textId="13F9B540" w:rsidR="00613549" w:rsidRDefault="00C43EBA" w:rsidP="00613549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C43EBA">
        <w:rPr>
          <w:noProof/>
        </w:rPr>
        <w:drawing>
          <wp:inline distT="0" distB="0" distL="0" distR="0" wp14:anchorId="63EA1ECA" wp14:editId="6DA30E73">
            <wp:extent cx="6096000" cy="17780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7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0EE3D" w14:textId="77777777" w:rsidR="00C43EBA" w:rsidRDefault="00C43EBA" w:rsidP="00613549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</w:p>
    <w:p w14:paraId="2FDFE070" w14:textId="77777777" w:rsidR="00C43EBA" w:rsidRPr="00613549" w:rsidRDefault="00C43EBA" w:rsidP="00613549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</w:p>
    <w:p w14:paraId="2DC8CE90" w14:textId="77777777" w:rsidR="00C43EBA" w:rsidRDefault="00613549" w:rsidP="00613549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613549">
        <w:rPr>
          <w:rFonts w:ascii="Verdana" w:eastAsia="Times New Roman" w:hAnsi="Verdana"/>
          <w:b/>
          <w:bCs/>
          <w:color w:val="000000"/>
          <w:sz w:val="22"/>
          <w:szCs w:val="22"/>
        </w:rPr>
        <w:t>3.2 The quantity of inconclusive</w:t>
      </w:r>
      <w:r w:rsidR="00C43EBA">
        <w:rPr>
          <w:rFonts w:ascii="Verdana" w:eastAsia="Times New Roman" w:hAnsi="Verdana"/>
          <w:b/>
          <w:bCs/>
          <w:color w:val="000000"/>
          <w:sz w:val="22"/>
          <w:szCs w:val="22"/>
        </w:rPr>
        <w:t>**</w:t>
      </w:r>
      <w:r w:rsidRPr="00613549">
        <w:rPr>
          <w:rFonts w:ascii="Verdana" w:eastAsia="Times New Roman" w:hAnsi="Verdana"/>
          <w:b/>
          <w:bCs/>
          <w:color w:val="000000"/>
          <w:sz w:val="22"/>
          <w:szCs w:val="22"/>
        </w:rPr>
        <w:t>, negative, and positive test results reported by test type in NHS Wales Sexual Health Clinics, Infirmaries, and General Practitioners</w:t>
      </w:r>
    </w:p>
    <w:p w14:paraId="64FE87EC" w14:textId="4EF01BD9" w:rsidR="00D83FB0" w:rsidRDefault="00D83FB0" w:rsidP="00C43EBA">
      <w:pPr>
        <w:rPr>
          <w:rFonts w:ascii="Verdana" w:eastAsia="Times New Roman" w:hAnsi="Verdana"/>
          <w:color w:val="000000"/>
          <w:sz w:val="22"/>
          <w:szCs w:val="22"/>
        </w:rPr>
      </w:pPr>
      <w:r>
        <w:rPr>
          <w:rFonts w:ascii="Verdana" w:eastAsia="Times New Roman" w:hAnsi="Verdana"/>
          <w:color w:val="000000"/>
          <w:sz w:val="22"/>
          <w:szCs w:val="22"/>
        </w:rPr>
        <w:t>**</w:t>
      </w:r>
      <w:r w:rsidR="00C43EBA">
        <w:rPr>
          <w:rFonts w:ascii="Verdana" w:eastAsia="Times New Roman" w:hAnsi="Verdana"/>
          <w:color w:val="000000"/>
          <w:sz w:val="22"/>
          <w:szCs w:val="22"/>
        </w:rPr>
        <w:t xml:space="preserve">Swansea Bay University Health Board only holds information for negative and positive test results for tests carried out within Swansea Bay University Health Board clinics and hospitals. </w:t>
      </w:r>
    </w:p>
    <w:p w14:paraId="22F70136" w14:textId="3949F310" w:rsidR="00C43EBA" w:rsidRPr="00FB6E27" w:rsidRDefault="00C43EBA" w:rsidP="00C43EBA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FB6E27">
        <w:rPr>
          <w:rFonts w:ascii="Verdana" w:eastAsia="Times New Roman" w:hAnsi="Verdana"/>
          <w:color w:val="000000"/>
          <w:sz w:val="22"/>
          <w:szCs w:val="22"/>
        </w:rPr>
        <w:t xml:space="preserve">Please visit </w:t>
      </w:r>
      <w:hyperlink r:id="rId12" w:history="1">
        <w:r w:rsidRPr="00FB6E27">
          <w:rPr>
            <w:rStyle w:val="Hyperlink"/>
            <w:rFonts w:ascii="Verdana" w:hAnsi="Verdana" w:cs="Arial"/>
            <w:sz w:val="22"/>
            <w:szCs w:val="22"/>
          </w:rPr>
          <w:t>www.publichealthwales.org</w:t>
        </w:r>
      </w:hyperlink>
      <w:r w:rsidRPr="00FB6E27">
        <w:rPr>
          <w:rFonts w:ascii="Verdana" w:hAnsi="Verdana"/>
          <w:color w:val="234060"/>
          <w:sz w:val="22"/>
          <w:szCs w:val="22"/>
        </w:rPr>
        <w:t xml:space="preserve"> </w:t>
      </w:r>
      <w:r w:rsidRPr="00FB6E27">
        <w:rPr>
          <w:rFonts w:ascii="Verdana" w:hAnsi="Verdana"/>
          <w:color w:val="000000" w:themeColor="text1"/>
          <w:sz w:val="22"/>
          <w:szCs w:val="22"/>
        </w:rPr>
        <w:t>where you will be able to view the Sexual Health Annual Reports</w:t>
      </w:r>
      <w:r>
        <w:rPr>
          <w:rFonts w:ascii="Verdana" w:hAnsi="Verdana"/>
          <w:color w:val="000000" w:themeColor="text1"/>
          <w:sz w:val="22"/>
          <w:szCs w:val="22"/>
        </w:rPr>
        <w:t xml:space="preserve"> or contact Freedom of Information at Public Health Wale</w:t>
      </w:r>
      <w:r w:rsidRPr="00C43EBA">
        <w:rPr>
          <w:rFonts w:ascii="Verdana" w:hAnsi="Verdana"/>
          <w:color w:val="000000" w:themeColor="text1"/>
          <w:sz w:val="22"/>
          <w:szCs w:val="22"/>
        </w:rPr>
        <w:t xml:space="preserve">s </w:t>
      </w:r>
      <w:hyperlink r:id="rId13" w:history="1">
        <w:r w:rsidRPr="00C43EBA">
          <w:rPr>
            <w:rStyle w:val="Hyperlink"/>
            <w:rFonts w:ascii="Verdana" w:hAnsi="Verdana"/>
            <w:sz w:val="22"/>
            <w:szCs w:val="22"/>
            <w:lang w:eastAsia="en-US"/>
          </w:rPr>
          <w:t>phw.foi@wales.nhs.uk</w:t>
        </w:r>
      </w:hyperlink>
      <w:r>
        <w:rPr>
          <w:rFonts w:ascii="Verdana" w:hAnsi="Verdana"/>
          <w:sz w:val="22"/>
          <w:szCs w:val="22"/>
          <w:lang w:eastAsia="en-US"/>
        </w:rPr>
        <w:t xml:space="preserve"> for further information. </w:t>
      </w:r>
    </w:p>
    <w:p w14:paraId="19C7EB4E" w14:textId="58672630" w:rsidR="00613549" w:rsidRPr="00613549" w:rsidRDefault="00C43EBA" w:rsidP="00613549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C43EBA">
        <w:rPr>
          <w:noProof/>
        </w:rPr>
        <w:drawing>
          <wp:inline distT="0" distB="0" distL="0" distR="0" wp14:anchorId="1A077CC2" wp14:editId="16551083">
            <wp:extent cx="5734050" cy="7302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B63A2" w14:textId="7A5568CF" w:rsidR="00613549" w:rsidRPr="00510FD8" w:rsidRDefault="00613549" w:rsidP="00510FD8">
      <w:pPr>
        <w:rPr>
          <w:rFonts w:ascii="Verdana" w:eastAsia="Times New Roman" w:hAnsi="Verdana"/>
          <w:color w:val="000000"/>
          <w:sz w:val="22"/>
          <w:szCs w:val="22"/>
        </w:rPr>
      </w:pPr>
      <w:r w:rsidRPr="00613549">
        <w:rPr>
          <w:rFonts w:ascii="Verdana" w:eastAsia="Times New Roman" w:hAnsi="Verdana"/>
          <w:b/>
          <w:bCs/>
          <w:color w:val="000000"/>
          <w:sz w:val="22"/>
          <w:szCs w:val="22"/>
        </w:rPr>
        <w:t>3.3 The quantity of patients re-infected by STI/STD type</w:t>
      </w:r>
      <w:r>
        <w:rPr>
          <w:rFonts w:ascii="Verdana" w:eastAsia="Times New Roman" w:hAnsi="Verdana"/>
          <w:b/>
          <w:bCs/>
          <w:color w:val="000000"/>
          <w:sz w:val="22"/>
          <w:szCs w:val="22"/>
        </w:rPr>
        <w:br/>
      </w:r>
      <w:r w:rsidR="00FB6E27" w:rsidRPr="00C43EBA">
        <w:rPr>
          <w:rFonts w:ascii="Verdana" w:eastAsia="Times New Roman" w:hAnsi="Verdana"/>
          <w:color w:val="000000"/>
          <w:sz w:val="22"/>
          <w:szCs w:val="22"/>
        </w:rPr>
        <w:t xml:space="preserve">Swansea Bay University Health Board does not record this information. Please visit </w:t>
      </w:r>
      <w:hyperlink r:id="rId15" w:history="1">
        <w:r w:rsidR="00FB6E27" w:rsidRPr="00C43EBA">
          <w:rPr>
            <w:rStyle w:val="Hyperlink"/>
            <w:rFonts w:ascii="Verdana" w:hAnsi="Verdana" w:cs="Arial"/>
            <w:sz w:val="22"/>
            <w:szCs w:val="22"/>
          </w:rPr>
          <w:t>www.publichealthwales.org</w:t>
        </w:r>
      </w:hyperlink>
      <w:r w:rsidR="00FB6E27" w:rsidRPr="00C43EBA">
        <w:rPr>
          <w:rFonts w:ascii="Verdana" w:hAnsi="Verdana"/>
          <w:color w:val="234060"/>
          <w:sz w:val="22"/>
          <w:szCs w:val="22"/>
        </w:rPr>
        <w:t xml:space="preserve"> </w:t>
      </w:r>
      <w:r w:rsidR="00FB6E27" w:rsidRPr="00C43EBA">
        <w:rPr>
          <w:rFonts w:ascii="Verdana" w:hAnsi="Verdana"/>
          <w:color w:val="000000" w:themeColor="text1"/>
          <w:sz w:val="22"/>
          <w:szCs w:val="22"/>
        </w:rPr>
        <w:t>where you will be able to view the Sexual Health Annual Reports</w:t>
      </w:r>
      <w:r w:rsidR="00C43EBA" w:rsidRPr="00C43EBA">
        <w:rPr>
          <w:rFonts w:ascii="Verdana" w:hAnsi="Verdana"/>
          <w:color w:val="000000" w:themeColor="text1"/>
          <w:sz w:val="22"/>
          <w:szCs w:val="22"/>
        </w:rPr>
        <w:t xml:space="preserve"> or contact Freedom of Information at Public Health Wales </w:t>
      </w:r>
      <w:hyperlink r:id="rId16" w:history="1">
        <w:r w:rsidR="00C43EBA" w:rsidRPr="00C43EBA">
          <w:rPr>
            <w:rStyle w:val="Hyperlink"/>
            <w:rFonts w:ascii="Verdana" w:hAnsi="Verdana"/>
            <w:sz w:val="22"/>
            <w:szCs w:val="22"/>
            <w:lang w:eastAsia="en-US"/>
          </w:rPr>
          <w:t>phw.foi@wales.nhs.uk</w:t>
        </w:r>
      </w:hyperlink>
      <w:r w:rsidR="00C43EBA">
        <w:rPr>
          <w:rFonts w:ascii="Verdana" w:hAnsi="Verdana"/>
          <w:sz w:val="22"/>
          <w:szCs w:val="22"/>
          <w:lang w:eastAsia="en-US"/>
        </w:rPr>
        <w:t xml:space="preserve"> for further information. </w:t>
      </w:r>
    </w:p>
    <w:p w14:paraId="671A1C8F" w14:textId="77777777" w:rsidR="00613549" w:rsidRPr="00613549" w:rsidRDefault="00613549" w:rsidP="00613549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613549">
        <w:rPr>
          <w:rFonts w:ascii="Verdana" w:eastAsia="Times New Roman" w:hAnsi="Verdana"/>
          <w:b/>
          <w:bCs/>
          <w:color w:val="000000"/>
          <w:sz w:val="22"/>
          <w:szCs w:val="22"/>
        </w:rPr>
        <w:t> </w:t>
      </w:r>
    </w:p>
    <w:p w14:paraId="6FC68A90" w14:textId="4CAAAB91" w:rsidR="00613549" w:rsidRPr="00613549" w:rsidRDefault="00613549" w:rsidP="00613549">
      <w:pPr>
        <w:rPr>
          <w:rFonts w:ascii="Verdana" w:eastAsia="Times New Roman" w:hAnsi="Verdana"/>
          <w:b/>
          <w:bCs/>
          <w:color w:val="000000"/>
          <w:sz w:val="22"/>
          <w:szCs w:val="22"/>
          <w:u w:val="single"/>
        </w:rPr>
      </w:pPr>
      <w:r w:rsidRPr="00613549">
        <w:rPr>
          <w:rFonts w:ascii="Verdana" w:eastAsia="Times New Roman" w:hAnsi="Verdana"/>
          <w:b/>
          <w:bCs/>
          <w:color w:val="000000"/>
          <w:sz w:val="22"/>
          <w:szCs w:val="22"/>
          <w:u w:val="single"/>
        </w:rPr>
        <w:t>4. Referrals to Sancta Maria Hospital</w:t>
      </w:r>
    </w:p>
    <w:p w14:paraId="2EBEB6BE" w14:textId="412D05E5" w:rsidR="00613549" w:rsidRPr="00613549" w:rsidRDefault="00613549" w:rsidP="00613549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613549">
        <w:rPr>
          <w:rFonts w:ascii="Verdana" w:eastAsia="Times New Roman" w:hAnsi="Verdana"/>
          <w:b/>
          <w:bCs/>
          <w:color w:val="000000"/>
          <w:sz w:val="22"/>
          <w:szCs w:val="22"/>
        </w:rPr>
        <w:t>4.1. What has been the total expenditure on patient referrals to Sancta Maria Hospital over the past five years?</w:t>
      </w:r>
    </w:p>
    <w:p w14:paraId="65755763" w14:textId="0663E3F6" w:rsidR="00613549" w:rsidRPr="00613549" w:rsidRDefault="00613549" w:rsidP="00613549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613549">
        <w:rPr>
          <w:rFonts w:ascii="Verdana" w:eastAsia="Times New Roman" w:hAnsi="Verdana"/>
          <w:b/>
          <w:bCs/>
          <w:color w:val="000000"/>
          <w:sz w:val="22"/>
          <w:szCs w:val="22"/>
        </w:rPr>
        <w:t>4.2. What is the average cost per case for these referrals?</w:t>
      </w:r>
    </w:p>
    <w:p w14:paraId="61A64BED" w14:textId="62FFB231" w:rsidR="00613549" w:rsidRPr="00613549" w:rsidRDefault="00613549" w:rsidP="00613549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613549">
        <w:rPr>
          <w:rFonts w:ascii="Verdana" w:eastAsia="Times New Roman" w:hAnsi="Verdana"/>
          <w:b/>
          <w:bCs/>
          <w:color w:val="000000"/>
          <w:sz w:val="22"/>
          <w:szCs w:val="22"/>
        </w:rPr>
        <w:t>4.3. How many cases are referred annually during this period?</w:t>
      </w:r>
      <w:r w:rsidR="00915584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 </w:t>
      </w:r>
      <w:r>
        <w:rPr>
          <w:rFonts w:ascii="Verdana" w:eastAsia="Times New Roman" w:hAnsi="Verdana"/>
          <w:b/>
          <w:bCs/>
          <w:color w:val="000000"/>
          <w:sz w:val="22"/>
          <w:szCs w:val="22"/>
        </w:rPr>
        <w:br/>
      </w:r>
      <w:r>
        <w:rPr>
          <w:rFonts w:ascii="Verdana" w:eastAsia="Times New Roman" w:hAnsi="Verdana"/>
          <w:b/>
          <w:bCs/>
          <w:color w:val="000000"/>
          <w:sz w:val="22"/>
          <w:szCs w:val="22"/>
        </w:rPr>
        <w:br/>
      </w:r>
      <w:r w:rsidRPr="00FC3B42">
        <w:rPr>
          <w:rFonts w:ascii="Verdana" w:hAnsi="Verdana"/>
          <w:sz w:val="22"/>
          <w:szCs w:val="22"/>
        </w:rPr>
        <w:t xml:space="preserve">We have </w:t>
      </w:r>
      <w:r>
        <w:rPr>
          <w:rFonts w:ascii="Verdana" w:hAnsi="Verdana"/>
          <w:sz w:val="22"/>
          <w:szCs w:val="22"/>
        </w:rPr>
        <w:t>previousl</w:t>
      </w:r>
      <w:r w:rsidRPr="00FC3B42">
        <w:rPr>
          <w:rFonts w:ascii="Verdana" w:hAnsi="Verdana"/>
          <w:sz w:val="22"/>
          <w:szCs w:val="22"/>
        </w:rPr>
        <w:t xml:space="preserve">y responded to an FOIA request regarding this subject. Therefore </w:t>
      </w:r>
      <w:r w:rsidRPr="00FC3B42">
        <w:rPr>
          <w:rFonts w:ascii="Verdana" w:hAnsi="Verdana" w:cs="Tahoma"/>
          <w:sz w:val="22"/>
          <w:szCs w:val="22"/>
        </w:rPr>
        <w:t xml:space="preserve">I can confirm that the information you are seeking is held on our website within our FOIA disclosure log. Under Section 21 of the </w:t>
      </w:r>
      <w:smartTag w:uri="urn:schemas-microsoft-com:office:smarttags" w:element="address">
        <w:r w:rsidRPr="00FC3B42">
          <w:rPr>
            <w:rFonts w:ascii="Verdana" w:hAnsi="Verdana" w:cs="Tahoma"/>
            <w:sz w:val="22"/>
            <w:szCs w:val="22"/>
          </w:rPr>
          <w:t>Freedom of Information</w:t>
        </w:r>
      </w:smartTag>
      <w:r w:rsidRPr="00FC3B42">
        <w:rPr>
          <w:rFonts w:ascii="Verdana" w:hAnsi="Verdana" w:cs="Tahoma"/>
          <w:sz w:val="22"/>
          <w:szCs w:val="22"/>
        </w:rPr>
        <w:t xml:space="preserve"> Act </w:t>
      </w:r>
      <w:r w:rsidRPr="00FC3B42">
        <w:rPr>
          <w:rFonts w:ascii="Verdana" w:hAnsi="Verdana"/>
          <w:sz w:val="22"/>
          <w:szCs w:val="22"/>
        </w:rPr>
        <w:t>(information accessible by other means)</w:t>
      </w:r>
      <w:r w:rsidRPr="00FC3B42">
        <w:rPr>
          <w:rFonts w:ascii="Verdana" w:hAnsi="Verdana" w:cs="Tahoma"/>
          <w:sz w:val="22"/>
          <w:szCs w:val="22"/>
        </w:rPr>
        <w:t xml:space="preserve">, we are not required to provide information in response to a request if the information is already reasonably accessible to you. </w:t>
      </w:r>
      <w:r w:rsidRPr="00FC3B42">
        <w:rPr>
          <w:rFonts w:ascii="Verdana" w:hAnsi="Verdana"/>
          <w:sz w:val="22"/>
          <w:szCs w:val="22"/>
        </w:rPr>
        <w:t>May I therefore recommend that you look at this link to our website:</w:t>
      </w:r>
      <w:r>
        <w:rPr>
          <w:rFonts w:ascii="Verdana" w:hAnsi="Verdana"/>
          <w:sz w:val="22"/>
          <w:szCs w:val="22"/>
        </w:rPr>
        <w:t xml:space="preserve"> </w:t>
      </w:r>
      <w:hyperlink r:id="rId17" w:history="1">
        <w:r w:rsidRPr="00094411">
          <w:rPr>
            <w:rStyle w:val="Hyperlink"/>
            <w:rFonts w:ascii="Verdana" w:hAnsi="Verdana" w:cs="Arial"/>
            <w:sz w:val="22"/>
            <w:szCs w:val="22"/>
          </w:rPr>
          <w:t>https://sbuhb.nhs.wales/files/freedom-of-information-disclosure-log-2024/december-2024/24-l-014-ophthalmology-spend-docx/</w:t>
        </w:r>
      </w:hyperlink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sectPr w:rsidR="00A10460" w:rsidSect="005029F2">
      <w:footerReference w:type="default" r:id="rId18"/>
      <w:headerReference w:type="first" r:id="rId19"/>
      <w:footerReference w:type="first" r:id="rId2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7CC2033"/>
    <w:multiLevelType w:val="hybridMultilevel"/>
    <w:tmpl w:val="B5C4B77E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DBB408BC">
      <w:start w:val="2"/>
      <w:numFmt w:val="bullet"/>
      <w:lvlText w:val="•"/>
      <w:lvlJc w:val="left"/>
      <w:pPr>
        <w:ind w:left="1945" w:hanging="360"/>
      </w:pPr>
      <w:rPr>
        <w:rFonts w:ascii="Verdana" w:eastAsia="Times New Roman" w:hAnsi="Verdana" w:cs="Arial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B7C12EC"/>
    <w:multiLevelType w:val="hybridMultilevel"/>
    <w:tmpl w:val="2C24E140"/>
    <w:lvl w:ilvl="0" w:tplc="08090001">
      <w:start w:val="1"/>
      <w:numFmt w:val="bullet"/>
      <w:lvlText w:val=""/>
      <w:lvlJc w:val="left"/>
      <w:pPr>
        <w:ind w:left="19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05" w:hanging="360"/>
      </w:pPr>
      <w:rPr>
        <w:rFonts w:ascii="Wingdings" w:hAnsi="Wingdings" w:hint="default"/>
      </w:r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8"/>
  </w:num>
  <w:num w:numId="4">
    <w:abstractNumId w:val="16"/>
  </w:num>
  <w:num w:numId="5">
    <w:abstractNumId w:val="4"/>
  </w:num>
  <w:num w:numId="6">
    <w:abstractNumId w:val="3"/>
  </w:num>
  <w:num w:numId="7">
    <w:abstractNumId w:val="11"/>
  </w:num>
  <w:num w:numId="8">
    <w:abstractNumId w:val="15"/>
  </w:num>
  <w:num w:numId="9">
    <w:abstractNumId w:val="19"/>
  </w:num>
  <w:num w:numId="10">
    <w:abstractNumId w:val="1"/>
  </w:num>
  <w:num w:numId="11">
    <w:abstractNumId w:val="9"/>
  </w:num>
  <w:num w:numId="12">
    <w:abstractNumId w:val="13"/>
  </w:num>
  <w:num w:numId="13">
    <w:abstractNumId w:val="1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5"/>
  </w:num>
  <w:num w:numId="18">
    <w:abstractNumId w:val="2"/>
  </w:num>
  <w:num w:numId="19">
    <w:abstractNumId w:val="10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622DB"/>
    <w:rsid w:val="00185784"/>
    <w:rsid w:val="001B1339"/>
    <w:rsid w:val="001E2D50"/>
    <w:rsid w:val="00213076"/>
    <w:rsid w:val="002156AF"/>
    <w:rsid w:val="00236F74"/>
    <w:rsid w:val="0025294D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86C44"/>
    <w:rsid w:val="0039422D"/>
    <w:rsid w:val="003B09B5"/>
    <w:rsid w:val="003F2312"/>
    <w:rsid w:val="004039EB"/>
    <w:rsid w:val="00421E7F"/>
    <w:rsid w:val="00442A3A"/>
    <w:rsid w:val="00453C57"/>
    <w:rsid w:val="00465366"/>
    <w:rsid w:val="00471FE8"/>
    <w:rsid w:val="00473009"/>
    <w:rsid w:val="0048531E"/>
    <w:rsid w:val="0048724F"/>
    <w:rsid w:val="004C59CA"/>
    <w:rsid w:val="004C7B47"/>
    <w:rsid w:val="004E1954"/>
    <w:rsid w:val="004F001A"/>
    <w:rsid w:val="004F1E5A"/>
    <w:rsid w:val="004F4D32"/>
    <w:rsid w:val="005029F2"/>
    <w:rsid w:val="00510FD8"/>
    <w:rsid w:val="005317D4"/>
    <w:rsid w:val="00534D7A"/>
    <w:rsid w:val="00553E1D"/>
    <w:rsid w:val="005649A3"/>
    <w:rsid w:val="005925B8"/>
    <w:rsid w:val="0059485C"/>
    <w:rsid w:val="005F0E79"/>
    <w:rsid w:val="00602EE5"/>
    <w:rsid w:val="00613549"/>
    <w:rsid w:val="006137E4"/>
    <w:rsid w:val="00635BDA"/>
    <w:rsid w:val="006564DF"/>
    <w:rsid w:val="00684641"/>
    <w:rsid w:val="006937E9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0056"/>
    <w:rsid w:val="007F192C"/>
    <w:rsid w:val="00811B85"/>
    <w:rsid w:val="00824D19"/>
    <w:rsid w:val="00846C1D"/>
    <w:rsid w:val="00873328"/>
    <w:rsid w:val="0089491A"/>
    <w:rsid w:val="008A2D60"/>
    <w:rsid w:val="0090178A"/>
    <w:rsid w:val="00912B14"/>
    <w:rsid w:val="0091558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43EBA"/>
    <w:rsid w:val="00C75A00"/>
    <w:rsid w:val="00CA07E3"/>
    <w:rsid w:val="00CB2BBE"/>
    <w:rsid w:val="00CE1516"/>
    <w:rsid w:val="00CE325E"/>
    <w:rsid w:val="00CE3DBC"/>
    <w:rsid w:val="00D15865"/>
    <w:rsid w:val="00D62A67"/>
    <w:rsid w:val="00D83FB0"/>
    <w:rsid w:val="00DB7888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  <w:rsid w:val="00FB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customStyle="1" w:styleId="EmailStyle32">
    <w:name w:val="EmailStyle32"/>
    <w:semiHidden/>
    <w:rsid w:val="00613549"/>
    <w:rPr>
      <w:rFonts w:ascii="Arial" w:hAnsi="Arial" w:cs="Arial"/>
      <w:color w:val="000080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1354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B6E27"/>
    <w:rPr>
      <w:color w:val="B26B0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B78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78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788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78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78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uhb.nhs.wales/files/freedom-of-information-disclosure-log-2024/december-2024/24-l-014-ophthalmology-spend-docx/" TargetMode="External"/><Relationship Id="rId13" Type="http://schemas.openxmlformats.org/officeDocument/2006/relationships/hyperlink" Target="mailto:phw.foi@wales.nhs.uk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publichealthwales.org" TargetMode="External"/><Relationship Id="rId17" Type="http://schemas.openxmlformats.org/officeDocument/2006/relationships/hyperlink" Target="https://sbuhb.nhs.wales/files/freedom-of-information-disclosure-log-2024/december-2024/24-l-014-ophthalmology-spend-docx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hw.foi@wales.nhs.uk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yperlink" Target="http://www.publichealthwales.org" TargetMode="External"/><Relationship Id="rId10" Type="http://schemas.openxmlformats.org/officeDocument/2006/relationships/hyperlink" Target="mailto:phw.foi@wales.nhs.uk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ublichealthwales.org" TargetMode="External"/><Relationship Id="rId14" Type="http://schemas.openxmlformats.org/officeDocument/2006/relationships/image" Target="media/image6.emf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335</TotalTime>
  <Pages>4</Pages>
  <Words>1006</Words>
  <Characters>6215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7207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38</cp:revision>
  <cp:lastPrinted>2019-03-26T11:11:00Z</cp:lastPrinted>
  <dcterms:created xsi:type="dcterms:W3CDTF">2021-09-13T07:38:00Z</dcterms:created>
  <dcterms:modified xsi:type="dcterms:W3CDTF">2025-02-19T16:42:00Z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faf495e1397ab3a73dc833234ce4ed7dafc2d2ce5a9cee497458df3d4adb700b</vt:lpwstr>
  </property>
</Properties>
</file>