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0F8A" w:rsidRPr="001A5B5A" w:rsidRDefault="007F0F8A" w:rsidP="001A5B5A">
      <w:pPr>
        <w:rPr>
          <w:rFonts w:ascii="Arial" w:hAnsi="Arial" w:cs="Arial"/>
        </w:rPr>
      </w:pPr>
    </w:p>
    <w:p w:rsidR="00775BD4" w:rsidRDefault="00775BD4" w:rsidP="003419F1">
      <w:pPr>
        <w:jc w:val="center"/>
        <w:rPr>
          <w:rFonts w:ascii="Arial" w:hAnsi="Arial" w:cs="Arial"/>
          <w:b/>
          <w:bCs/>
          <w:u w:val="single"/>
        </w:rPr>
      </w:pPr>
      <w:r w:rsidRPr="00F4201E">
        <w:rPr>
          <w:noProof/>
        </w:rPr>
        <w:drawing>
          <wp:inline distT="0" distB="0" distL="0" distR="0" wp14:anchorId="54A7DD61" wp14:editId="46E4B36C">
            <wp:extent cx="4267200" cy="1085850"/>
            <wp:effectExtent l="0" t="0" r="0" b="0"/>
            <wp:docPr id="1" name="Picture 1" descr="http://abm.cymru.nhs.uk/bulletinfiles/12409/Swansea%20Bay%20lo%20res%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bm.cymru.nhs.uk/bulletinfiles/12409/Swansea%20Bay%20lo%20res%20logo.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7200" cy="1085850"/>
                    </a:xfrm>
                    <a:prstGeom prst="rect">
                      <a:avLst/>
                    </a:prstGeom>
                    <a:noFill/>
                    <a:ln>
                      <a:noFill/>
                    </a:ln>
                  </pic:spPr>
                </pic:pic>
              </a:graphicData>
            </a:graphic>
          </wp:inline>
        </w:drawing>
      </w:r>
    </w:p>
    <w:p w:rsidR="00775BD4" w:rsidRDefault="00775BD4" w:rsidP="003419F1">
      <w:pPr>
        <w:jc w:val="center"/>
        <w:rPr>
          <w:rFonts w:ascii="Arial" w:hAnsi="Arial" w:cs="Arial"/>
          <w:b/>
          <w:bCs/>
          <w:u w:val="single"/>
        </w:rPr>
      </w:pPr>
    </w:p>
    <w:p w:rsidR="00775BD4" w:rsidRDefault="00775BD4" w:rsidP="00775BD4">
      <w:pPr>
        <w:rPr>
          <w:rFonts w:ascii="Arial" w:hAnsi="Arial" w:cs="Arial"/>
          <w:b/>
          <w:bCs/>
          <w:u w:val="single"/>
        </w:rPr>
      </w:pPr>
    </w:p>
    <w:p w:rsidR="003419F1" w:rsidRDefault="001B5AAA" w:rsidP="003419F1">
      <w:pPr>
        <w:jc w:val="center"/>
        <w:rPr>
          <w:rFonts w:ascii="Arial" w:hAnsi="Arial" w:cs="Arial"/>
          <w:b/>
          <w:bCs/>
          <w:u w:val="single"/>
        </w:rPr>
      </w:pPr>
      <w:r>
        <w:rPr>
          <w:rFonts w:ascii="Arial" w:hAnsi="Arial" w:cs="Arial"/>
          <w:b/>
          <w:bCs/>
          <w:u w:val="single"/>
        </w:rPr>
        <w:t xml:space="preserve">Line </w:t>
      </w:r>
      <w:r w:rsidR="003419F1">
        <w:rPr>
          <w:rFonts w:ascii="Arial" w:hAnsi="Arial" w:cs="Arial"/>
          <w:b/>
          <w:bCs/>
          <w:u w:val="single"/>
        </w:rPr>
        <w:t>Managers Guide</w:t>
      </w:r>
      <w:r w:rsidR="00366227">
        <w:rPr>
          <w:rFonts w:ascii="Arial" w:hAnsi="Arial" w:cs="Arial"/>
          <w:b/>
          <w:bCs/>
          <w:u w:val="single"/>
        </w:rPr>
        <w:t xml:space="preserve"> for transitioning and trans</w:t>
      </w:r>
      <w:r w:rsidR="00EC28D3">
        <w:rPr>
          <w:rFonts w:ascii="Arial" w:hAnsi="Arial" w:cs="Arial"/>
          <w:b/>
          <w:bCs/>
          <w:u w:val="single"/>
        </w:rPr>
        <w:t xml:space="preserve"> staff</w:t>
      </w:r>
    </w:p>
    <w:p w:rsidR="001B5AAA" w:rsidRDefault="001B5AAA" w:rsidP="001A5B5A">
      <w:pPr>
        <w:rPr>
          <w:rFonts w:ascii="Arial" w:hAnsi="Arial" w:cs="Arial"/>
          <w:b/>
          <w:bCs/>
          <w:u w:val="single"/>
        </w:rPr>
      </w:pPr>
    </w:p>
    <w:p w:rsidR="001B5AAA" w:rsidRPr="001B5AAA" w:rsidRDefault="001B5AAA" w:rsidP="001A5B5A">
      <w:pPr>
        <w:rPr>
          <w:rFonts w:ascii="Arial" w:hAnsi="Arial" w:cs="Arial"/>
          <w:bCs/>
        </w:rPr>
      </w:pPr>
      <w:r w:rsidRPr="001B5AAA">
        <w:rPr>
          <w:rFonts w:ascii="Arial" w:hAnsi="Arial" w:cs="Arial"/>
          <w:bCs/>
        </w:rPr>
        <w:t xml:space="preserve">This guidance </w:t>
      </w:r>
      <w:r>
        <w:rPr>
          <w:rFonts w:ascii="Arial" w:hAnsi="Arial" w:cs="Arial"/>
          <w:bCs/>
        </w:rPr>
        <w:t>is for Line Managers supporting their staff. It is our duty to ensure appropriate support is in place to ensure employees can carry out their role.</w:t>
      </w:r>
    </w:p>
    <w:p w:rsidR="001B5AAA" w:rsidRDefault="001B5AAA" w:rsidP="001A5B5A">
      <w:pPr>
        <w:rPr>
          <w:rFonts w:ascii="Arial" w:hAnsi="Arial" w:cs="Arial"/>
          <w:b/>
          <w:bCs/>
          <w:u w:val="single"/>
        </w:rPr>
      </w:pPr>
    </w:p>
    <w:p w:rsidR="001B5AAA" w:rsidRDefault="001B5AAA" w:rsidP="001A5B5A">
      <w:pPr>
        <w:rPr>
          <w:rFonts w:ascii="Arial" w:hAnsi="Arial" w:cs="Arial"/>
          <w:bCs/>
        </w:rPr>
      </w:pPr>
      <w:r w:rsidRPr="001B5AAA">
        <w:rPr>
          <w:rFonts w:ascii="Arial" w:hAnsi="Arial" w:cs="Arial"/>
          <w:bCs/>
        </w:rPr>
        <w:t xml:space="preserve">Managers </w:t>
      </w:r>
      <w:r>
        <w:rPr>
          <w:rFonts w:ascii="Arial" w:hAnsi="Arial" w:cs="Arial"/>
          <w:bCs/>
        </w:rPr>
        <w:t>are responsible for:</w:t>
      </w:r>
    </w:p>
    <w:p w:rsidR="001B5AAA" w:rsidRDefault="001B5AAA" w:rsidP="001A5B5A">
      <w:pPr>
        <w:rPr>
          <w:rFonts w:ascii="Arial" w:hAnsi="Arial" w:cs="Arial"/>
          <w:bCs/>
        </w:rPr>
      </w:pPr>
    </w:p>
    <w:p w:rsidR="001B5AAA" w:rsidRDefault="001B5AAA" w:rsidP="001B5AAA">
      <w:pPr>
        <w:pStyle w:val="ListParagraph"/>
        <w:numPr>
          <w:ilvl w:val="0"/>
          <w:numId w:val="9"/>
        </w:numPr>
        <w:rPr>
          <w:rFonts w:ascii="Arial" w:hAnsi="Arial" w:cs="Arial"/>
          <w:bCs/>
        </w:rPr>
      </w:pPr>
      <w:r w:rsidRPr="001B5AAA">
        <w:rPr>
          <w:rFonts w:ascii="Arial" w:hAnsi="Arial" w:cs="Arial"/>
          <w:bCs/>
        </w:rPr>
        <w:t xml:space="preserve">Consulting with </w:t>
      </w:r>
      <w:r w:rsidR="005B063C">
        <w:rPr>
          <w:rFonts w:ascii="Arial" w:hAnsi="Arial" w:cs="Arial"/>
          <w:bCs/>
        </w:rPr>
        <w:t xml:space="preserve">Workforce team </w:t>
      </w:r>
      <w:r w:rsidRPr="001B5AAA">
        <w:rPr>
          <w:rFonts w:ascii="Arial" w:hAnsi="Arial" w:cs="Arial"/>
          <w:bCs/>
        </w:rPr>
        <w:t>to clarify any points in relation to the policy</w:t>
      </w:r>
    </w:p>
    <w:p w:rsidR="001B5AAA" w:rsidRDefault="001B5AAA" w:rsidP="001B5AAA">
      <w:pPr>
        <w:pStyle w:val="ListParagraph"/>
        <w:numPr>
          <w:ilvl w:val="0"/>
          <w:numId w:val="9"/>
        </w:numPr>
        <w:rPr>
          <w:rFonts w:ascii="Arial" w:hAnsi="Arial" w:cs="Arial"/>
          <w:bCs/>
        </w:rPr>
      </w:pPr>
      <w:r>
        <w:rPr>
          <w:rFonts w:ascii="Arial" w:hAnsi="Arial" w:cs="Arial"/>
          <w:bCs/>
        </w:rPr>
        <w:t xml:space="preserve">Keeping in touch with the employee and being guided by their wishes </w:t>
      </w:r>
    </w:p>
    <w:p w:rsidR="001B5AAA" w:rsidRPr="00B97060" w:rsidRDefault="001B5AAA" w:rsidP="00E06657">
      <w:pPr>
        <w:pStyle w:val="ListParagraph"/>
        <w:numPr>
          <w:ilvl w:val="0"/>
          <w:numId w:val="9"/>
        </w:numPr>
        <w:rPr>
          <w:rFonts w:ascii="Arial" w:hAnsi="Arial" w:cs="Arial"/>
          <w:b/>
          <w:bCs/>
          <w:u w:val="single"/>
        </w:rPr>
      </w:pPr>
      <w:r w:rsidRPr="001B5AAA">
        <w:rPr>
          <w:rFonts w:ascii="Arial" w:hAnsi="Arial" w:cs="Arial"/>
          <w:bCs/>
        </w:rPr>
        <w:t>Following the guidance on maintaining confidentiality of individual</w:t>
      </w:r>
      <w:r w:rsidR="0027493C">
        <w:rPr>
          <w:rFonts w:ascii="Arial" w:hAnsi="Arial" w:cs="Arial"/>
          <w:bCs/>
        </w:rPr>
        <w:t>s undergoing transition.</w:t>
      </w:r>
    </w:p>
    <w:p w:rsidR="00B97060" w:rsidRDefault="00B97060" w:rsidP="00B97060">
      <w:pPr>
        <w:pStyle w:val="ListParagraph"/>
        <w:rPr>
          <w:rFonts w:ascii="Arial" w:hAnsi="Arial" w:cs="Arial"/>
          <w:bCs/>
        </w:rPr>
      </w:pPr>
    </w:p>
    <w:p w:rsidR="00B97060" w:rsidRDefault="00B97060" w:rsidP="00B97060">
      <w:pPr>
        <w:autoSpaceDE w:val="0"/>
        <w:autoSpaceDN w:val="0"/>
        <w:adjustRightInd w:val="0"/>
        <w:rPr>
          <w:rFonts w:ascii="Arial" w:eastAsiaTheme="minorHAnsi" w:hAnsi="Arial" w:cs="Arial"/>
          <w:color w:val="000000"/>
          <w:lang w:eastAsia="en-US"/>
        </w:rPr>
      </w:pPr>
      <w:r>
        <w:rPr>
          <w:rFonts w:ascii="Arial" w:eastAsiaTheme="minorHAnsi" w:hAnsi="Arial" w:cs="Arial"/>
          <w:color w:val="000000"/>
          <w:lang w:eastAsia="en-US"/>
        </w:rPr>
        <w:t>Trans</w:t>
      </w:r>
      <w:r w:rsidRPr="00D20C74">
        <w:rPr>
          <w:rFonts w:ascii="Arial" w:eastAsiaTheme="minorHAnsi" w:hAnsi="Arial" w:cs="Arial"/>
          <w:color w:val="000000"/>
          <w:lang w:eastAsia="en-US"/>
        </w:rPr>
        <w:t xml:space="preserve">itioning is a unique process for each individual and may include any number of changes to a person’s life. There is no right or wrong way to </w:t>
      </w:r>
      <w:r>
        <w:rPr>
          <w:rFonts w:ascii="Arial" w:eastAsiaTheme="minorHAnsi" w:hAnsi="Arial" w:cs="Arial"/>
          <w:color w:val="000000"/>
          <w:lang w:eastAsia="en-US"/>
        </w:rPr>
        <w:t>trans</w:t>
      </w:r>
      <w:r w:rsidRPr="00D20C74">
        <w:rPr>
          <w:rFonts w:ascii="Arial" w:eastAsiaTheme="minorHAnsi" w:hAnsi="Arial" w:cs="Arial"/>
          <w:color w:val="000000"/>
          <w:lang w:eastAsia="en-US"/>
        </w:rPr>
        <w:t xml:space="preserve">ition. For some, this involves medical intervention, such as hormone therapy and surgeries, but not all </w:t>
      </w:r>
      <w:r w:rsidR="00366227">
        <w:rPr>
          <w:rFonts w:ascii="Arial" w:eastAsiaTheme="minorHAnsi" w:hAnsi="Arial" w:cs="Arial"/>
          <w:color w:val="000000"/>
          <w:lang w:eastAsia="en-US"/>
        </w:rPr>
        <w:t>trans</w:t>
      </w:r>
      <w:r w:rsidRPr="00D20C74">
        <w:rPr>
          <w:rFonts w:ascii="Arial" w:eastAsiaTheme="minorHAnsi" w:hAnsi="Arial" w:cs="Arial"/>
          <w:color w:val="000000"/>
          <w:lang w:eastAsia="en-US"/>
        </w:rPr>
        <w:t xml:space="preserve"> people want</w:t>
      </w:r>
      <w:r w:rsidR="00136D9E">
        <w:rPr>
          <w:rFonts w:ascii="Arial" w:eastAsiaTheme="minorHAnsi" w:hAnsi="Arial" w:cs="Arial"/>
          <w:color w:val="000000"/>
          <w:lang w:eastAsia="en-US"/>
        </w:rPr>
        <w:t xml:space="preserve"> </w:t>
      </w:r>
      <w:r w:rsidRPr="00D20C74">
        <w:rPr>
          <w:rFonts w:ascii="Arial" w:eastAsiaTheme="minorHAnsi" w:hAnsi="Arial" w:cs="Arial"/>
          <w:color w:val="000000"/>
          <w:lang w:eastAsia="en-US"/>
        </w:rPr>
        <w:t>or are able to have this. There may be a variety of reasons including costs, time</w:t>
      </w:r>
      <w:r w:rsidR="00136D9E">
        <w:rPr>
          <w:rFonts w:ascii="Arial" w:eastAsiaTheme="minorHAnsi" w:hAnsi="Arial" w:cs="Arial"/>
          <w:color w:val="000000"/>
          <w:lang w:eastAsia="en-US"/>
        </w:rPr>
        <w:t>, or</w:t>
      </w:r>
      <w:r w:rsidRPr="00D20C74">
        <w:rPr>
          <w:rFonts w:ascii="Arial" w:eastAsiaTheme="minorHAnsi" w:hAnsi="Arial" w:cs="Arial"/>
          <w:color w:val="000000"/>
          <w:lang w:eastAsia="en-US"/>
        </w:rPr>
        <w:t xml:space="preserve"> simply not feeling the need to. </w:t>
      </w:r>
      <w:r>
        <w:rPr>
          <w:rFonts w:ascii="Arial" w:eastAsiaTheme="minorHAnsi" w:hAnsi="Arial" w:cs="Arial"/>
          <w:color w:val="000000"/>
          <w:lang w:eastAsia="en-US"/>
        </w:rPr>
        <w:t>Transi</w:t>
      </w:r>
      <w:r w:rsidRPr="00D20C74">
        <w:rPr>
          <w:rFonts w:ascii="Arial" w:eastAsiaTheme="minorHAnsi" w:hAnsi="Arial" w:cs="Arial"/>
          <w:color w:val="000000"/>
          <w:lang w:eastAsia="en-US"/>
        </w:rPr>
        <w:t xml:space="preserve">tioning could also involve dressing differently, telling friends and family or a number of other things. </w:t>
      </w:r>
    </w:p>
    <w:p w:rsidR="00B97060" w:rsidRPr="00D20C74" w:rsidRDefault="00B97060" w:rsidP="00B97060">
      <w:pPr>
        <w:autoSpaceDE w:val="0"/>
        <w:autoSpaceDN w:val="0"/>
        <w:adjustRightInd w:val="0"/>
        <w:rPr>
          <w:rFonts w:ascii="Arial" w:eastAsiaTheme="minorHAnsi" w:hAnsi="Arial" w:cs="Arial"/>
          <w:color w:val="000000"/>
          <w:lang w:eastAsia="en-US"/>
        </w:rPr>
      </w:pPr>
    </w:p>
    <w:p w:rsidR="00B97060" w:rsidRDefault="00B97060" w:rsidP="00B97060">
      <w:pPr>
        <w:autoSpaceDE w:val="0"/>
        <w:autoSpaceDN w:val="0"/>
        <w:adjustRightInd w:val="0"/>
        <w:rPr>
          <w:rFonts w:ascii="Arial" w:eastAsiaTheme="minorHAnsi" w:hAnsi="Arial" w:cs="Arial"/>
          <w:color w:val="000000"/>
          <w:lang w:eastAsia="en-US"/>
        </w:rPr>
      </w:pPr>
      <w:r w:rsidRPr="00D20C74">
        <w:rPr>
          <w:rFonts w:ascii="Arial" w:eastAsiaTheme="minorHAnsi" w:hAnsi="Arial" w:cs="Arial"/>
          <w:color w:val="000000"/>
          <w:lang w:eastAsia="en-US"/>
        </w:rPr>
        <w:t xml:space="preserve">The start of </w:t>
      </w:r>
      <w:r>
        <w:rPr>
          <w:rFonts w:ascii="Arial" w:eastAsiaTheme="minorHAnsi" w:hAnsi="Arial" w:cs="Arial"/>
          <w:color w:val="000000"/>
          <w:lang w:eastAsia="en-US"/>
        </w:rPr>
        <w:t xml:space="preserve">or </w:t>
      </w:r>
      <w:r w:rsidRPr="00D20C74">
        <w:rPr>
          <w:rFonts w:ascii="Arial" w:eastAsiaTheme="minorHAnsi" w:hAnsi="Arial" w:cs="Arial"/>
          <w:color w:val="000000"/>
          <w:lang w:eastAsia="en-US"/>
        </w:rPr>
        <w:t xml:space="preserve">intent </w:t>
      </w:r>
      <w:r>
        <w:rPr>
          <w:rFonts w:ascii="Arial" w:eastAsiaTheme="minorHAnsi" w:hAnsi="Arial" w:cs="Arial"/>
          <w:color w:val="000000"/>
          <w:lang w:eastAsia="en-US"/>
        </w:rPr>
        <w:t xml:space="preserve">to transition </w:t>
      </w:r>
      <w:r w:rsidRPr="00D20C74">
        <w:rPr>
          <w:rFonts w:ascii="Arial" w:eastAsiaTheme="minorHAnsi" w:hAnsi="Arial" w:cs="Arial"/>
          <w:color w:val="000000"/>
          <w:lang w:eastAsia="en-US"/>
        </w:rPr>
        <w:t xml:space="preserve">will be different for everyone. After an individual’s </w:t>
      </w:r>
      <w:r>
        <w:rPr>
          <w:rFonts w:ascii="Arial" w:eastAsiaTheme="minorHAnsi" w:hAnsi="Arial" w:cs="Arial"/>
          <w:color w:val="000000"/>
          <w:lang w:eastAsia="en-US"/>
        </w:rPr>
        <w:t>trans</w:t>
      </w:r>
      <w:r w:rsidRPr="00D20C74">
        <w:rPr>
          <w:rFonts w:ascii="Arial" w:eastAsiaTheme="minorHAnsi" w:hAnsi="Arial" w:cs="Arial"/>
          <w:color w:val="000000"/>
          <w:lang w:eastAsia="en-US"/>
        </w:rPr>
        <w:t xml:space="preserve">ition they may not identify as </w:t>
      </w:r>
      <w:r w:rsidR="00366227">
        <w:rPr>
          <w:rFonts w:ascii="Arial" w:eastAsiaTheme="minorHAnsi" w:hAnsi="Arial" w:cs="Arial"/>
          <w:color w:val="000000"/>
          <w:lang w:eastAsia="en-US"/>
        </w:rPr>
        <w:t>trans</w:t>
      </w:r>
      <w:r>
        <w:rPr>
          <w:rFonts w:ascii="Arial" w:eastAsiaTheme="minorHAnsi" w:hAnsi="Arial" w:cs="Arial"/>
          <w:color w:val="000000"/>
          <w:lang w:eastAsia="en-US"/>
        </w:rPr>
        <w:t>,</w:t>
      </w:r>
      <w:r w:rsidRPr="00D20C74">
        <w:rPr>
          <w:rFonts w:ascii="Arial" w:eastAsiaTheme="minorHAnsi" w:hAnsi="Arial" w:cs="Arial"/>
          <w:color w:val="000000"/>
          <w:lang w:eastAsia="en-US"/>
        </w:rPr>
        <w:t xml:space="preserve"> they may simply see the process as being part of their past and not current identity. For example, an individual who has </w:t>
      </w:r>
      <w:r>
        <w:rPr>
          <w:rFonts w:ascii="Arial" w:eastAsiaTheme="minorHAnsi" w:hAnsi="Arial" w:cs="Arial"/>
          <w:color w:val="000000"/>
          <w:lang w:eastAsia="en-US"/>
        </w:rPr>
        <w:t>trans</w:t>
      </w:r>
      <w:r w:rsidRPr="00D20C74">
        <w:rPr>
          <w:rFonts w:ascii="Arial" w:eastAsiaTheme="minorHAnsi" w:hAnsi="Arial" w:cs="Arial"/>
          <w:color w:val="000000"/>
          <w:lang w:eastAsia="en-US"/>
        </w:rPr>
        <w:t>itioned and identifies as female, they may refer to th</w:t>
      </w:r>
      <w:r w:rsidR="00366227">
        <w:rPr>
          <w:rFonts w:ascii="Arial" w:eastAsiaTheme="minorHAnsi" w:hAnsi="Arial" w:cs="Arial"/>
          <w:color w:val="000000"/>
          <w:lang w:eastAsia="en-US"/>
        </w:rPr>
        <w:t>emselves as a woman not a trans</w:t>
      </w:r>
      <w:r>
        <w:rPr>
          <w:rFonts w:ascii="Arial" w:eastAsiaTheme="minorHAnsi" w:hAnsi="Arial" w:cs="Arial"/>
          <w:color w:val="000000"/>
          <w:lang w:eastAsia="en-US"/>
        </w:rPr>
        <w:t xml:space="preserve"> </w:t>
      </w:r>
      <w:r w:rsidRPr="00D20C74">
        <w:rPr>
          <w:rFonts w:ascii="Arial" w:eastAsiaTheme="minorHAnsi" w:hAnsi="Arial" w:cs="Arial"/>
          <w:color w:val="000000"/>
          <w:lang w:eastAsia="en-US"/>
        </w:rPr>
        <w:t xml:space="preserve">women. This personal decision should be respected at all times. </w:t>
      </w:r>
    </w:p>
    <w:p w:rsidR="00B97060" w:rsidRPr="00D20C74" w:rsidRDefault="00B97060" w:rsidP="00B97060">
      <w:pPr>
        <w:autoSpaceDE w:val="0"/>
        <w:autoSpaceDN w:val="0"/>
        <w:adjustRightInd w:val="0"/>
        <w:rPr>
          <w:rFonts w:ascii="Arial" w:eastAsiaTheme="minorHAnsi" w:hAnsi="Arial" w:cs="Arial"/>
          <w:color w:val="000000"/>
          <w:lang w:eastAsia="en-US"/>
        </w:rPr>
      </w:pPr>
    </w:p>
    <w:p w:rsidR="00B97060" w:rsidRDefault="00B97060" w:rsidP="00B97060">
      <w:pPr>
        <w:autoSpaceDE w:val="0"/>
        <w:autoSpaceDN w:val="0"/>
        <w:adjustRightInd w:val="0"/>
        <w:rPr>
          <w:rFonts w:ascii="Arial" w:eastAsiaTheme="minorHAnsi" w:hAnsi="Arial" w:cs="Arial"/>
          <w:color w:val="000000"/>
          <w:lang w:eastAsia="en-US"/>
        </w:rPr>
      </w:pPr>
      <w:r w:rsidRPr="00D20C74">
        <w:rPr>
          <w:rFonts w:ascii="Arial" w:eastAsiaTheme="minorHAnsi" w:hAnsi="Arial" w:cs="Arial"/>
          <w:color w:val="000000"/>
          <w:lang w:eastAsia="en-US"/>
        </w:rPr>
        <w:t xml:space="preserve">Many people believe that in order to </w:t>
      </w:r>
      <w:r>
        <w:rPr>
          <w:rFonts w:ascii="Arial" w:eastAsiaTheme="minorHAnsi" w:hAnsi="Arial" w:cs="Arial"/>
          <w:color w:val="000000"/>
          <w:lang w:eastAsia="en-US"/>
        </w:rPr>
        <w:t>trans</w:t>
      </w:r>
      <w:r w:rsidRPr="00D20C74">
        <w:rPr>
          <w:rFonts w:ascii="Arial" w:eastAsiaTheme="minorHAnsi" w:hAnsi="Arial" w:cs="Arial"/>
          <w:color w:val="000000"/>
          <w:lang w:eastAsia="en-US"/>
        </w:rPr>
        <w:t xml:space="preserve">ition a person must undergo a medical intervention, such as hormone treatment or surgery or gain a Gender Recognition Certificate (GRC). It should not be assumed that the goal of every individual’s </w:t>
      </w:r>
      <w:r>
        <w:rPr>
          <w:rFonts w:ascii="Arial" w:eastAsiaTheme="minorHAnsi" w:hAnsi="Arial" w:cs="Arial"/>
          <w:color w:val="000000"/>
          <w:lang w:eastAsia="en-US"/>
        </w:rPr>
        <w:t>trans</w:t>
      </w:r>
      <w:r w:rsidRPr="00D20C74">
        <w:rPr>
          <w:rFonts w:ascii="Arial" w:eastAsiaTheme="minorHAnsi" w:hAnsi="Arial" w:cs="Arial"/>
          <w:color w:val="000000"/>
          <w:lang w:eastAsia="en-US"/>
        </w:rPr>
        <w:t xml:space="preserve">ition is to change their physiology or legal gender. If a </w:t>
      </w:r>
      <w:r w:rsidR="00366227">
        <w:rPr>
          <w:rFonts w:ascii="Arial" w:eastAsiaTheme="minorHAnsi" w:hAnsi="Arial" w:cs="Arial"/>
          <w:color w:val="000000"/>
          <w:lang w:eastAsia="en-US"/>
        </w:rPr>
        <w:t>trans</w:t>
      </w:r>
      <w:r w:rsidRPr="00D20C74">
        <w:rPr>
          <w:rFonts w:ascii="Arial" w:eastAsiaTheme="minorHAnsi" w:hAnsi="Arial" w:cs="Arial"/>
          <w:color w:val="000000"/>
          <w:lang w:eastAsia="en-US"/>
        </w:rPr>
        <w:t xml:space="preserve"> person chooses not to undergo any medical intervention or gain a GRC, they are still entitled to dignity and respect along their chosen path of </w:t>
      </w:r>
      <w:r>
        <w:rPr>
          <w:rFonts w:ascii="Arial" w:eastAsiaTheme="minorHAnsi" w:hAnsi="Arial" w:cs="Arial"/>
          <w:color w:val="000000"/>
          <w:lang w:eastAsia="en-US"/>
        </w:rPr>
        <w:t>trans</w:t>
      </w:r>
      <w:r w:rsidRPr="00D20C74">
        <w:rPr>
          <w:rFonts w:ascii="Arial" w:eastAsiaTheme="minorHAnsi" w:hAnsi="Arial" w:cs="Arial"/>
          <w:color w:val="000000"/>
          <w:lang w:eastAsia="en-US"/>
        </w:rPr>
        <w:t xml:space="preserve">ition, whatever that may consist of. </w:t>
      </w:r>
    </w:p>
    <w:p w:rsidR="00B97060" w:rsidRDefault="00B97060" w:rsidP="00B97060">
      <w:pPr>
        <w:pStyle w:val="ListParagraph"/>
        <w:ind w:left="0"/>
        <w:rPr>
          <w:rFonts w:ascii="Arial" w:hAnsi="Arial" w:cs="Arial"/>
          <w:bCs/>
        </w:rPr>
      </w:pPr>
    </w:p>
    <w:p w:rsidR="001B5AAA" w:rsidRPr="001B5AAA" w:rsidRDefault="001B5AAA" w:rsidP="001B5AAA">
      <w:pPr>
        <w:rPr>
          <w:rFonts w:ascii="Arial" w:hAnsi="Arial" w:cs="Arial"/>
          <w:bCs/>
        </w:rPr>
      </w:pPr>
      <w:r w:rsidRPr="001B5AAA">
        <w:rPr>
          <w:rFonts w:ascii="Arial" w:hAnsi="Arial" w:cs="Arial"/>
          <w:bCs/>
        </w:rPr>
        <w:t>This guidance is intended to raise l</w:t>
      </w:r>
      <w:r w:rsidR="00366227">
        <w:rPr>
          <w:rFonts w:ascii="Arial" w:hAnsi="Arial" w:cs="Arial"/>
          <w:bCs/>
        </w:rPr>
        <w:t xml:space="preserve">ine </w:t>
      </w:r>
      <w:r w:rsidR="00FE6E6E">
        <w:rPr>
          <w:rFonts w:ascii="Arial" w:hAnsi="Arial" w:cs="Arial"/>
          <w:bCs/>
        </w:rPr>
        <w:t>manager’s</w:t>
      </w:r>
      <w:r w:rsidR="00366227">
        <w:rPr>
          <w:rFonts w:ascii="Arial" w:hAnsi="Arial" w:cs="Arial"/>
          <w:bCs/>
        </w:rPr>
        <w:t xml:space="preserve"> awareness of trans</w:t>
      </w:r>
      <w:r w:rsidRPr="001B5AAA">
        <w:rPr>
          <w:rFonts w:ascii="Arial" w:hAnsi="Arial" w:cs="Arial"/>
          <w:bCs/>
        </w:rPr>
        <w:t xml:space="preserve"> issues in the workplace and assist them in proactively supporting staff they line manager and to create and/or maintain an inclusive team.</w:t>
      </w:r>
    </w:p>
    <w:p w:rsidR="001B5AAA" w:rsidRPr="001B5AAA" w:rsidRDefault="001B5AAA" w:rsidP="001B5AAA">
      <w:pPr>
        <w:rPr>
          <w:rFonts w:ascii="Arial" w:hAnsi="Arial" w:cs="Arial"/>
          <w:bCs/>
        </w:rPr>
      </w:pPr>
    </w:p>
    <w:p w:rsidR="001B5AAA" w:rsidRDefault="001B5AAA" w:rsidP="001B5AAA">
      <w:pPr>
        <w:rPr>
          <w:rFonts w:ascii="Arial" w:hAnsi="Arial" w:cs="Arial"/>
          <w:b/>
          <w:bCs/>
          <w:u w:val="single"/>
        </w:rPr>
      </w:pPr>
      <w:r w:rsidRPr="001B5AAA">
        <w:rPr>
          <w:rFonts w:ascii="Arial" w:hAnsi="Arial" w:cs="Arial"/>
          <w:bCs/>
        </w:rPr>
        <w:t>This guidance is to support both line managers and HR colleague</w:t>
      </w:r>
      <w:r w:rsidRPr="00B91811">
        <w:rPr>
          <w:rFonts w:ascii="Arial" w:hAnsi="Arial" w:cs="Arial"/>
          <w:bCs/>
        </w:rPr>
        <w:t>s.</w:t>
      </w:r>
      <w:r>
        <w:rPr>
          <w:rFonts w:ascii="Arial" w:hAnsi="Arial" w:cs="Arial"/>
          <w:b/>
          <w:bCs/>
          <w:u w:val="single"/>
        </w:rPr>
        <w:t xml:space="preserve"> </w:t>
      </w:r>
    </w:p>
    <w:p w:rsidR="00B91811" w:rsidRDefault="00B91811" w:rsidP="001B5AAA">
      <w:pPr>
        <w:rPr>
          <w:rFonts w:ascii="Arial" w:hAnsi="Arial" w:cs="Arial"/>
          <w:b/>
          <w:bCs/>
          <w:u w:val="single"/>
        </w:rPr>
      </w:pPr>
    </w:p>
    <w:p w:rsidR="00B97060" w:rsidRDefault="00FE6E6E" w:rsidP="001B5AAA">
      <w:pPr>
        <w:rPr>
          <w:rFonts w:ascii="Arial" w:hAnsi="Arial" w:cs="Arial"/>
          <w:bCs/>
        </w:rPr>
      </w:pPr>
      <w:r w:rsidRPr="00622B7C">
        <w:rPr>
          <w:rFonts w:ascii="Arial" w:hAnsi="Arial" w:cs="Arial"/>
          <w:color w:val="44546A" w:themeColor="text2"/>
        </w:rPr>
        <w:t xml:space="preserve">A glossary of terms is provided by </w:t>
      </w:r>
      <w:r>
        <w:rPr>
          <w:rFonts w:ascii="Arial" w:hAnsi="Arial" w:cs="Arial"/>
          <w:color w:val="44546A" w:themeColor="text2"/>
        </w:rPr>
        <w:t xml:space="preserve">Stonewall: </w:t>
      </w:r>
      <w:hyperlink r:id="rId9" w:anchor="g" w:history="1">
        <w:r w:rsidRPr="00B62FF9">
          <w:rPr>
            <w:rStyle w:val="Hyperlink"/>
            <w:rFonts w:ascii="Arial" w:hAnsi="Arial" w:cs="Arial"/>
          </w:rPr>
          <w:t>https://www.stonewall.org.uk/help-advice/faqs-and-glossary/glossary-terms#g</w:t>
        </w:r>
      </w:hyperlink>
    </w:p>
    <w:p w:rsidR="007F0F8A" w:rsidRPr="002D7581" w:rsidRDefault="007F0F8A" w:rsidP="002D7581">
      <w:pPr>
        <w:pStyle w:val="Default"/>
        <w:spacing w:line="276" w:lineRule="auto"/>
        <w:rPr>
          <w:b/>
          <w:color w:val="auto"/>
          <w:u w:val="single"/>
        </w:rPr>
      </w:pPr>
    </w:p>
    <w:p w:rsidR="002E7DA7" w:rsidRPr="00775BD4" w:rsidRDefault="009944D0" w:rsidP="00775BD4">
      <w:pPr>
        <w:spacing w:after="160" w:line="259" w:lineRule="auto"/>
        <w:rPr>
          <w:rFonts w:ascii="Arial" w:hAnsi="Arial" w:cs="Arial"/>
          <w:b/>
          <w:bCs/>
        </w:rPr>
      </w:pPr>
      <w:r>
        <w:rPr>
          <w:rFonts w:ascii="Arial" w:hAnsi="Arial" w:cs="Arial"/>
          <w:b/>
          <w:bCs/>
        </w:rPr>
        <w:br w:type="page"/>
      </w:r>
      <w:r w:rsidR="002E7DA7" w:rsidRPr="00C8549E">
        <w:rPr>
          <w:rFonts w:ascii="Arial" w:hAnsi="Arial" w:cs="Arial"/>
          <w:b/>
          <w:u w:val="single"/>
        </w:rPr>
        <w:lastRenderedPageBreak/>
        <w:t>Suggested Checklist</w:t>
      </w:r>
    </w:p>
    <w:p w:rsidR="002E7DA7" w:rsidRPr="001A5B5A" w:rsidRDefault="002E7DA7" w:rsidP="001A5B5A">
      <w:pPr>
        <w:rPr>
          <w:rFonts w:ascii="Arial" w:hAnsi="Arial" w:cs="Arial"/>
        </w:rPr>
      </w:pPr>
    </w:p>
    <w:p w:rsidR="002E7DA7" w:rsidRPr="001A5B5A" w:rsidRDefault="00B32E21" w:rsidP="001A5B5A">
      <w:pPr>
        <w:rPr>
          <w:rFonts w:ascii="Arial" w:hAnsi="Arial" w:cs="Arial"/>
        </w:rPr>
      </w:pPr>
      <w:r>
        <w:rPr>
          <w:rFonts w:ascii="Arial" w:hAnsi="Arial" w:cs="Arial"/>
        </w:rPr>
        <w:t xml:space="preserve">When a line manager is informed by the staff </w:t>
      </w:r>
      <w:r w:rsidR="00136D9E">
        <w:rPr>
          <w:rFonts w:ascii="Arial" w:hAnsi="Arial" w:cs="Arial"/>
        </w:rPr>
        <w:t>member that</w:t>
      </w:r>
      <w:r>
        <w:rPr>
          <w:rFonts w:ascii="Arial" w:hAnsi="Arial" w:cs="Arial"/>
        </w:rPr>
        <w:t xml:space="preserve"> they wish to transition, the line manager and staff member will meet to formulate a plan. </w:t>
      </w:r>
      <w:r w:rsidR="000265C5">
        <w:rPr>
          <w:rFonts w:ascii="Arial" w:hAnsi="Arial" w:cs="Arial"/>
        </w:rPr>
        <w:t>This will be led by the person transitioning as there are many different routes individuals m</w:t>
      </w:r>
      <w:r w:rsidR="00DF42FD">
        <w:rPr>
          <w:rFonts w:ascii="Arial" w:hAnsi="Arial" w:cs="Arial"/>
        </w:rPr>
        <w:t xml:space="preserve">ay want to take to transition.  </w:t>
      </w:r>
      <w:r w:rsidR="002E7DA7" w:rsidRPr="001A5B5A">
        <w:rPr>
          <w:rFonts w:ascii="Arial" w:hAnsi="Arial" w:cs="Arial"/>
        </w:rPr>
        <w:t>This type of template is a useful st</w:t>
      </w:r>
      <w:r w:rsidR="00DE12A9">
        <w:rPr>
          <w:rFonts w:ascii="Arial" w:hAnsi="Arial" w:cs="Arial"/>
        </w:rPr>
        <w:t>arting point to develop a plan</w:t>
      </w:r>
      <w:r>
        <w:rPr>
          <w:rFonts w:ascii="Arial" w:hAnsi="Arial" w:cs="Arial"/>
        </w:rPr>
        <w:t xml:space="preserve"> with your staff member</w:t>
      </w:r>
      <w:r w:rsidR="00DF42FD">
        <w:rPr>
          <w:rFonts w:ascii="Arial" w:hAnsi="Arial" w:cs="Arial"/>
        </w:rPr>
        <w:t xml:space="preserve"> that may change over time</w:t>
      </w:r>
      <w:r w:rsidR="00DE12A9">
        <w:rPr>
          <w:rFonts w:ascii="Arial" w:hAnsi="Arial" w:cs="Arial"/>
        </w:rPr>
        <w:t xml:space="preserve">.  </w:t>
      </w:r>
      <w:r w:rsidR="002E7DA7" w:rsidRPr="001A5B5A">
        <w:rPr>
          <w:rFonts w:ascii="Arial" w:hAnsi="Arial" w:cs="Arial"/>
        </w:rPr>
        <w:t xml:space="preserve">Questions and points to consider: </w:t>
      </w:r>
    </w:p>
    <w:p w:rsidR="002E7DA7" w:rsidRPr="001A5B5A" w:rsidRDefault="002E7DA7" w:rsidP="001A5B5A">
      <w:pPr>
        <w:rPr>
          <w:rFonts w:ascii="Arial" w:hAnsi="Arial" w:cs="Arial"/>
        </w:rPr>
      </w:pPr>
    </w:p>
    <w:tbl>
      <w:tblPr>
        <w:tblStyle w:val="TableGrid"/>
        <w:tblpPr w:leftFromText="180" w:rightFromText="180" w:vertAnchor="text" w:horzAnchor="margin" w:tblpY="77"/>
        <w:tblW w:w="0" w:type="auto"/>
        <w:tblLook w:val="04A0" w:firstRow="1" w:lastRow="0" w:firstColumn="1" w:lastColumn="0" w:noHBand="0" w:noVBand="1"/>
      </w:tblPr>
      <w:tblGrid>
        <w:gridCol w:w="5081"/>
        <w:gridCol w:w="4989"/>
      </w:tblGrid>
      <w:tr w:rsidR="0086783C" w:rsidRPr="001A5B5A" w:rsidTr="0086783C">
        <w:tc>
          <w:tcPr>
            <w:tcW w:w="5279" w:type="dxa"/>
          </w:tcPr>
          <w:p w:rsidR="0086783C" w:rsidRPr="001A5B5A" w:rsidRDefault="0086783C" w:rsidP="001A5B5A">
            <w:pPr>
              <w:jc w:val="center"/>
              <w:rPr>
                <w:rFonts w:ascii="Arial" w:hAnsi="Arial" w:cs="Arial"/>
                <w:b/>
              </w:rPr>
            </w:pPr>
            <w:r w:rsidRPr="001A5B5A">
              <w:rPr>
                <w:rFonts w:ascii="Arial" w:hAnsi="Arial" w:cs="Arial"/>
                <w:b/>
              </w:rPr>
              <w:t>Points To Consider:</w:t>
            </w:r>
          </w:p>
        </w:tc>
        <w:tc>
          <w:tcPr>
            <w:tcW w:w="5279" w:type="dxa"/>
          </w:tcPr>
          <w:p w:rsidR="0086783C" w:rsidRPr="001A5B5A" w:rsidRDefault="0086783C" w:rsidP="001A5B5A">
            <w:pPr>
              <w:jc w:val="center"/>
              <w:rPr>
                <w:rFonts w:ascii="Arial" w:hAnsi="Arial" w:cs="Arial"/>
                <w:b/>
              </w:rPr>
            </w:pPr>
            <w:r w:rsidRPr="001A5B5A">
              <w:rPr>
                <w:rFonts w:ascii="Arial" w:hAnsi="Arial" w:cs="Arial"/>
                <w:b/>
              </w:rPr>
              <w:t>Action Agreed:</w:t>
            </w:r>
          </w:p>
        </w:tc>
      </w:tr>
      <w:tr w:rsidR="0086783C" w:rsidRPr="001A5B5A" w:rsidTr="0086783C">
        <w:tc>
          <w:tcPr>
            <w:tcW w:w="5279" w:type="dxa"/>
          </w:tcPr>
          <w:p w:rsidR="0086783C" w:rsidRPr="001A5B5A" w:rsidRDefault="0086783C" w:rsidP="001A5B5A">
            <w:pPr>
              <w:rPr>
                <w:rFonts w:ascii="Arial" w:hAnsi="Arial" w:cs="Arial"/>
                <w:b/>
              </w:rPr>
            </w:pPr>
          </w:p>
          <w:p w:rsidR="0086783C" w:rsidRPr="001A5B5A" w:rsidRDefault="0086783C" w:rsidP="001A5B5A">
            <w:pPr>
              <w:jc w:val="center"/>
              <w:rPr>
                <w:rFonts w:ascii="Arial" w:hAnsi="Arial" w:cs="Arial"/>
                <w:b/>
              </w:rPr>
            </w:pPr>
            <w:r w:rsidRPr="001A5B5A">
              <w:rPr>
                <w:rFonts w:ascii="Arial" w:hAnsi="Arial" w:cs="Arial"/>
                <w:b/>
              </w:rPr>
              <w:t>Communication</w:t>
            </w:r>
          </w:p>
          <w:p w:rsidR="0086783C" w:rsidRPr="001A5B5A" w:rsidRDefault="0086783C" w:rsidP="001A5B5A">
            <w:pPr>
              <w:rPr>
                <w:rFonts w:ascii="Arial" w:hAnsi="Arial" w:cs="Arial"/>
                <w:bCs/>
              </w:rPr>
            </w:pPr>
          </w:p>
          <w:p w:rsidR="0086783C" w:rsidRPr="001A5B5A" w:rsidRDefault="0086783C" w:rsidP="001A5B5A">
            <w:pPr>
              <w:rPr>
                <w:rFonts w:ascii="Arial" w:hAnsi="Arial" w:cs="Arial"/>
                <w:bCs/>
              </w:rPr>
            </w:pPr>
            <w:r w:rsidRPr="001A5B5A">
              <w:rPr>
                <w:rFonts w:ascii="Arial" w:hAnsi="Arial" w:cs="Arial"/>
                <w:bCs/>
              </w:rPr>
              <w:t xml:space="preserve">Who needs to know? </w:t>
            </w:r>
          </w:p>
          <w:p w:rsidR="0086783C" w:rsidRPr="001A5B5A" w:rsidRDefault="0086783C" w:rsidP="001A5B5A">
            <w:pPr>
              <w:rPr>
                <w:rFonts w:ascii="Arial" w:hAnsi="Arial" w:cs="Arial"/>
                <w:bCs/>
              </w:rPr>
            </w:pPr>
            <w:r w:rsidRPr="001A5B5A">
              <w:rPr>
                <w:rFonts w:ascii="Arial" w:hAnsi="Arial" w:cs="Arial"/>
                <w:bCs/>
              </w:rPr>
              <w:t xml:space="preserve">Who will tell them? </w:t>
            </w:r>
          </w:p>
          <w:p w:rsidR="0086783C" w:rsidRPr="001A5B5A" w:rsidRDefault="0086783C" w:rsidP="001A5B5A">
            <w:pPr>
              <w:rPr>
                <w:rFonts w:ascii="Arial" w:hAnsi="Arial" w:cs="Arial"/>
              </w:rPr>
            </w:pPr>
            <w:r w:rsidRPr="001A5B5A">
              <w:rPr>
                <w:rFonts w:ascii="Arial" w:hAnsi="Arial" w:cs="Arial"/>
              </w:rPr>
              <w:t>When?</w:t>
            </w:r>
          </w:p>
          <w:p w:rsidR="0086783C" w:rsidRPr="001A5B5A" w:rsidRDefault="0086783C" w:rsidP="001A5B5A">
            <w:pPr>
              <w:rPr>
                <w:rFonts w:ascii="Arial" w:hAnsi="Arial" w:cs="Arial"/>
                <w:b/>
              </w:rPr>
            </w:pPr>
          </w:p>
          <w:p w:rsidR="0086783C" w:rsidRPr="001A5B5A" w:rsidRDefault="0086783C" w:rsidP="001A5B5A">
            <w:pPr>
              <w:rPr>
                <w:rFonts w:ascii="Arial" w:hAnsi="Arial" w:cs="Arial"/>
              </w:rPr>
            </w:pPr>
            <w:r w:rsidRPr="001A5B5A">
              <w:rPr>
                <w:rFonts w:ascii="Arial" w:hAnsi="Arial" w:cs="Arial"/>
              </w:rPr>
              <w:t>HR Business Partner</w:t>
            </w:r>
          </w:p>
          <w:p w:rsidR="0086783C" w:rsidRPr="001A5B5A" w:rsidRDefault="0086783C" w:rsidP="001A5B5A">
            <w:pPr>
              <w:rPr>
                <w:rFonts w:ascii="Arial" w:hAnsi="Arial" w:cs="Arial"/>
              </w:rPr>
            </w:pPr>
            <w:r w:rsidRPr="001A5B5A">
              <w:rPr>
                <w:rFonts w:ascii="Arial" w:hAnsi="Arial" w:cs="Arial"/>
              </w:rPr>
              <w:t>Senior Manager</w:t>
            </w:r>
          </w:p>
          <w:p w:rsidR="0086783C" w:rsidRPr="001A5B5A" w:rsidRDefault="0086783C" w:rsidP="001A5B5A">
            <w:pPr>
              <w:rPr>
                <w:rFonts w:ascii="Arial" w:hAnsi="Arial" w:cs="Arial"/>
              </w:rPr>
            </w:pPr>
            <w:r w:rsidRPr="001A5B5A">
              <w:rPr>
                <w:rFonts w:ascii="Arial" w:hAnsi="Arial" w:cs="Arial"/>
              </w:rPr>
              <w:t>Line Manager (if not main point of contact)</w:t>
            </w:r>
          </w:p>
          <w:p w:rsidR="0086783C" w:rsidRPr="001A5B5A" w:rsidRDefault="0086783C" w:rsidP="001A5B5A">
            <w:pPr>
              <w:rPr>
                <w:rFonts w:ascii="Arial" w:hAnsi="Arial" w:cs="Arial"/>
              </w:rPr>
            </w:pPr>
            <w:r w:rsidRPr="001A5B5A">
              <w:rPr>
                <w:rFonts w:ascii="Arial" w:hAnsi="Arial" w:cs="Arial"/>
              </w:rPr>
              <w:t>Others (Please specify)</w:t>
            </w:r>
          </w:p>
          <w:p w:rsidR="0086783C" w:rsidRPr="001A5B5A" w:rsidRDefault="0086783C" w:rsidP="001A5B5A">
            <w:pPr>
              <w:rPr>
                <w:rFonts w:ascii="Arial" w:hAnsi="Arial" w:cs="Arial"/>
                <w:b/>
              </w:rPr>
            </w:pPr>
          </w:p>
        </w:tc>
        <w:tc>
          <w:tcPr>
            <w:tcW w:w="5279" w:type="dxa"/>
          </w:tcPr>
          <w:p w:rsidR="0086783C" w:rsidRPr="001A5B5A" w:rsidRDefault="0086783C" w:rsidP="001A5B5A">
            <w:pPr>
              <w:rPr>
                <w:rFonts w:ascii="Arial" w:hAnsi="Arial" w:cs="Arial"/>
                <w:b/>
              </w:rPr>
            </w:pPr>
          </w:p>
        </w:tc>
      </w:tr>
      <w:tr w:rsidR="0086783C" w:rsidRPr="001A5B5A" w:rsidTr="0086783C">
        <w:tc>
          <w:tcPr>
            <w:tcW w:w="5279" w:type="dxa"/>
          </w:tcPr>
          <w:p w:rsidR="0086783C" w:rsidRPr="001A5B5A" w:rsidRDefault="0086783C" w:rsidP="001A5B5A">
            <w:pPr>
              <w:rPr>
                <w:rFonts w:ascii="Arial" w:hAnsi="Arial" w:cs="Arial"/>
                <w:b/>
                <w:bCs/>
              </w:rPr>
            </w:pPr>
          </w:p>
          <w:p w:rsidR="0086783C" w:rsidRPr="001A5B5A" w:rsidRDefault="0086783C" w:rsidP="001A5B5A">
            <w:pPr>
              <w:jc w:val="center"/>
              <w:rPr>
                <w:rFonts w:ascii="Arial" w:hAnsi="Arial" w:cs="Arial"/>
                <w:b/>
                <w:bCs/>
              </w:rPr>
            </w:pPr>
            <w:r w:rsidRPr="001A5B5A">
              <w:rPr>
                <w:rFonts w:ascii="Arial" w:hAnsi="Arial" w:cs="Arial"/>
                <w:b/>
                <w:bCs/>
              </w:rPr>
              <w:t>Planning the future</w:t>
            </w:r>
          </w:p>
          <w:p w:rsidR="0086783C" w:rsidRPr="001A5B5A" w:rsidRDefault="0086783C" w:rsidP="001A5B5A">
            <w:pPr>
              <w:rPr>
                <w:rFonts w:ascii="Arial" w:hAnsi="Arial" w:cs="Arial"/>
                <w:b/>
                <w:bCs/>
              </w:rPr>
            </w:pPr>
          </w:p>
          <w:p w:rsidR="0086783C" w:rsidRPr="001A5B5A" w:rsidRDefault="0086783C" w:rsidP="001A5B5A">
            <w:pPr>
              <w:rPr>
                <w:rFonts w:ascii="Arial" w:hAnsi="Arial" w:cs="Arial"/>
                <w:bCs/>
              </w:rPr>
            </w:pPr>
            <w:r w:rsidRPr="001A5B5A">
              <w:rPr>
                <w:rFonts w:ascii="Arial" w:hAnsi="Arial" w:cs="Arial"/>
                <w:bCs/>
              </w:rPr>
              <w:t>Your new name</w:t>
            </w:r>
          </w:p>
          <w:p w:rsidR="0086783C" w:rsidRPr="001A5B5A" w:rsidRDefault="0086783C" w:rsidP="001A5B5A">
            <w:pPr>
              <w:rPr>
                <w:rFonts w:ascii="Arial" w:hAnsi="Arial" w:cs="Arial"/>
                <w:bCs/>
              </w:rPr>
            </w:pPr>
            <w:r w:rsidRPr="001A5B5A">
              <w:rPr>
                <w:rFonts w:ascii="Arial" w:hAnsi="Arial" w:cs="Arial"/>
                <w:bCs/>
              </w:rPr>
              <w:t>Your role</w:t>
            </w:r>
          </w:p>
          <w:p w:rsidR="0086783C" w:rsidRPr="001A5B5A" w:rsidRDefault="0086783C" w:rsidP="001A5B5A">
            <w:pPr>
              <w:rPr>
                <w:rFonts w:ascii="Arial" w:hAnsi="Arial" w:cs="Arial"/>
                <w:bCs/>
              </w:rPr>
            </w:pPr>
            <w:r w:rsidRPr="001A5B5A">
              <w:rPr>
                <w:rFonts w:ascii="Arial" w:hAnsi="Arial" w:cs="Arial"/>
                <w:bCs/>
              </w:rPr>
              <w:t>Name of line manager</w:t>
            </w:r>
          </w:p>
          <w:p w:rsidR="0086783C" w:rsidRPr="001A5B5A" w:rsidRDefault="0086783C" w:rsidP="001A5B5A">
            <w:pPr>
              <w:rPr>
                <w:rFonts w:ascii="Arial" w:hAnsi="Arial" w:cs="Arial"/>
                <w:bCs/>
              </w:rPr>
            </w:pPr>
            <w:r w:rsidRPr="001A5B5A">
              <w:rPr>
                <w:rFonts w:ascii="Arial" w:hAnsi="Arial" w:cs="Arial"/>
                <w:bCs/>
              </w:rPr>
              <w:t>Medical advisor</w:t>
            </w:r>
          </w:p>
          <w:p w:rsidR="0086783C" w:rsidRPr="001A5B5A" w:rsidRDefault="0086783C" w:rsidP="001A5B5A">
            <w:pPr>
              <w:rPr>
                <w:rFonts w:ascii="Arial" w:hAnsi="Arial" w:cs="Arial"/>
                <w:bCs/>
              </w:rPr>
            </w:pPr>
            <w:r w:rsidRPr="001A5B5A">
              <w:rPr>
                <w:rFonts w:ascii="Arial" w:hAnsi="Arial" w:cs="Arial"/>
                <w:bCs/>
              </w:rPr>
              <w:t>(name/contact details)</w:t>
            </w:r>
          </w:p>
          <w:p w:rsidR="0086783C" w:rsidRPr="001A5B5A" w:rsidRDefault="0086783C" w:rsidP="001A5B5A">
            <w:pPr>
              <w:rPr>
                <w:rFonts w:ascii="Arial" w:hAnsi="Arial" w:cs="Arial"/>
                <w:b/>
                <w:bCs/>
              </w:rPr>
            </w:pPr>
          </w:p>
          <w:p w:rsidR="0086783C" w:rsidRPr="001A5B5A" w:rsidRDefault="0086783C" w:rsidP="001A5B5A">
            <w:pPr>
              <w:rPr>
                <w:rFonts w:ascii="Arial" w:hAnsi="Arial" w:cs="Arial"/>
                <w:b/>
              </w:rPr>
            </w:pPr>
          </w:p>
        </w:tc>
        <w:tc>
          <w:tcPr>
            <w:tcW w:w="5279" w:type="dxa"/>
          </w:tcPr>
          <w:p w:rsidR="0086783C" w:rsidRPr="001A5B5A" w:rsidRDefault="0086783C" w:rsidP="001A5B5A">
            <w:pPr>
              <w:rPr>
                <w:rFonts w:ascii="Arial" w:hAnsi="Arial" w:cs="Arial"/>
                <w:b/>
              </w:rPr>
            </w:pPr>
          </w:p>
        </w:tc>
      </w:tr>
      <w:tr w:rsidR="004C43BA" w:rsidRPr="001A5B5A" w:rsidTr="0086783C">
        <w:tc>
          <w:tcPr>
            <w:tcW w:w="5279" w:type="dxa"/>
          </w:tcPr>
          <w:p w:rsidR="001A5B5A" w:rsidRDefault="001A5B5A" w:rsidP="001A5B5A">
            <w:pPr>
              <w:rPr>
                <w:rFonts w:ascii="Arial" w:hAnsi="Arial" w:cs="Arial"/>
                <w:b/>
                <w:bCs/>
              </w:rPr>
            </w:pPr>
          </w:p>
          <w:p w:rsidR="004C43BA" w:rsidRPr="001A5B5A" w:rsidRDefault="004C43BA" w:rsidP="001A5B5A">
            <w:pPr>
              <w:jc w:val="center"/>
              <w:rPr>
                <w:rFonts w:ascii="Arial" w:hAnsi="Arial" w:cs="Arial"/>
                <w:b/>
                <w:bCs/>
              </w:rPr>
            </w:pPr>
            <w:r w:rsidRPr="001A5B5A">
              <w:rPr>
                <w:rFonts w:ascii="Arial" w:hAnsi="Arial" w:cs="Arial"/>
                <w:b/>
                <w:bCs/>
              </w:rPr>
              <w:t>Telling colleagues/friends and people you work with/external partners</w:t>
            </w:r>
          </w:p>
          <w:p w:rsidR="004C43BA" w:rsidRPr="001A5B5A" w:rsidRDefault="004C43BA" w:rsidP="001A5B5A">
            <w:pPr>
              <w:rPr>
                <w:rFonts w:ascii="Arial" w:hAnsi="Arial" w:cs="Arial"/>
                <w:b/>
                <w:bCs/>
              </w:rPr>
            </w:pPr>
          </w:p>
          <w:p w:rsidR="004C43BA" w:rsidRPr="001A5B5A" w:rsidRDefault="004C43BA" w:rsidP="001A5B5A">
            <w:pPr>
              <w:rPr>
                <w:rFonts w:ascii="Arial" w:hAnsi="Arial" w:cs="Arial"/>
                <w:bCs/>
              </w:rPr>
            </w:pPr>
            <w:r w:rsidRPr="001A5B5A">
              <w:rPr>
                <w:rFonts w:ascii="Arial" w:hAnsi="Arial" w:cs="Arial"/>
                <w:bCs/>
              </w:rPr>
              <w:t>Who will tell colleagues/partners?</w:t>
            </w:r>
          </w:p>
          <w:p w:rsidR="004C43BA" w:rsidRPr="001A5B5A" w:rsidRDefault="004C43BA" w:rsidP="001A5B5A">
            <w:pPr>
              <w:rPr>
                <w:rFonts w:ascii="Arial" w:hAnsi="Arial" w:cs="Arial"/>
                <w:bCs/>
              </w:rPr>
            </w:pPr>
            <w:r w:rsidRPr="001A5B5A">
              <w:rPr>
                <w:rFonts w:ascii="Arial" w:hAnsi="Arial" w:cs="Arial"/>
                <w:bCs/>
              </w:rPr>
              <w:t>Will you be there?</w:t>
            </w:r>
          </w:p>
          <w:p w:rsidR="004C43BA" w:rsidRPr="001A5B5A" w:rsidRDefault="004C43BA" w:rsidP="001A5B5A">
            <w:pPr>
              <w:rPr>
                <w:rFonts w:ascii="Arial" w:hAnsi="Arial" w:cs="Arial"/>
                <w:bCs/>
              </w:rPr>
            </w:pPr>
            <w:r w:rsidRPr="001A5B5A">
              <w:rPr>
                <w:rFonts w:ascii="Arial" w:hAnsi="Arial" w:cs="Arial"/>
                <w:bCs/>
              </w:rPr>
              <w:t>When will this take place?</w:t>
            </w:r>
          </w:p>
          <w:p w:rsidR="004C43BA" w:rsidRPr="001A5B5A" w:rsidRDefault="004C43BA" w:rsidP="001A5B5A">
            <w:pPr>
              <w:rPr>
                <w:rFonts w:ascii="Arial" w:hAnsi="Arial" w:cs="Arial"/>
                <w:bCs/>
              </w:rPr>
            </w:pPr>
            <w:r w:rsidRPr="001A5B5A">
              <w:rPr>
                <w:rFonts w:ascii="Arial" w:hAnsi="Arial" w:cs="Arial"/>
                <w:bCs/>
              </w:rPr>
              <w:t>Where will this take place?</w:t>
            </w:r>
          </w:p>
          <w:p w:rsidR="004C43BA" w:rsidRPr="001A5B5A" w:rsidRDefault="004C43BA" w:rsidP="001A5B5A">
            <w:pPr>
              <w:rPr>
                <w:rFonts w:ascii="Arial" w:hAnsi="Arial" w:cs="Arial"/>
              </w:rPr>
            </w:pPr>
            <w:r w:rsidRPr="001A5B5A">
              <w:rPr>
                <w:rFonts w:ascii="Arial" w:hAnsi="Arial" w:cs="Arial"/>
                <w:bCs/>
              </w:rPr>
              <w:t>What information will be prov</w:t>
            </w:r>
            <w:r w:rsidRPr="001A5B5A">
              <w:rPr>
                <w:rFonts w:ascii="Arial" w:hAnsi="Arial" w:cs="Arial"/>
              </w:rPr>
              <w:t>ided?</w:t>
            </w:r>
          </w:p>
          <w:p w:rsidR="004C43BA" w:rsidRPr="001A5B5A" w:rsidRDefault="004C43BA" w:rsidP="001A5B5A">
            <w:pPr>
              <w:rPr>
                <w:rFonts w:ascii="Arial" w:hAnsi="Arial" w:cs="Arial"/>
              </w:rPr>
            </w:pPr>
          </w:p>
          <w:p w:rsidR="004C43BA" w:rsidRPr="001A5B5A" w:rsidRDefault="004C43BA" w:rsidP="001A5B5A">
            <w:pPr>
              <w:rPr>
                <w:rFonts w:ascii="Arial" w:hAnsi="Arial" w:cs="Arial"/>
              </w:rPr>
            </w:pPr>
          </w:p>
        </w:tc>
        <w:tc>
          <w:tcPr>
            <w:tcW w:w="5279" w:type="dxa"/>
          </w:tcPr>
          <w:p w:rsidR="004C43BA" w:rsidRPr="001A5B5A" w:rsidRDefault="004C43BA" w:rsidP="001A5B5A">
            <w:pPr>
              <w:rPr>
                <w:rFonts w:ascii="Arial" w:hAnsi="Arial" w:cs="Arial"/>
                <w:b/>
              </w:rPr>
            </w:pPr>
          </w:p>
        </w:tc>
      </w:tr>
      <w:tr w:rsidR="004C43BA" w:rsidRPr="001A5B5A" w:rsidTr="0086783C">
        <w:tc>
          <w:tcPr>
            <w:tcW w:w="5279" w:type="dxa"/>
          </w:tcPr>
          <w:p w:rsidR="004C43BA" w:rsidRPr="001A5B5A" w:rsidRDefault="004C43BA" w:rsidP="001A5B5A">
            <w:pPr>
              <w:rPr>
                <w:rFonts w:ascii="Arial" w:hAnsi="Arial" w:cs="Arial"/>
                <w:b/>
                <w:bCs/>
              </w:rPr>
            </w:pPr>
          </w:p>
          <w:p w:rsidR="004C43BA" w:rsidRPr="001A5B5A" w:rsidRDefault="004C43BA" w:rsidP="001A5B5A">
            <w:pPr>
              <w:jc w:val="center"/>
              <w:rPr>
                <w:rFonts w:ascii="Arial" w:hAnsi="Arial" w:cs="Arial"/>
                <w:b/>
                <w:bCs/>
              </w:rPr>
            </w:pPr>
            <w:r w:rsidRPr="001A5B5A">
              <w:rPr>
                <w:rFonts w:ascii="Arial" w:hAnsi="Arial" w:cs="Arial"/>
                <w:b/>
                <w:bCs/>
              </w:rPr>
              <w:t>Getting ready for your first day back</w:t>
            </w:r>
          </w:p>
          <w:p w:rsidR="004C43BA" w:rsidRPr="001A5B5A" w:rsidRDefault="004C43BA" w:rsidP="001A5B5A">
            <w:pPr>
              <w:rPr>
                <w:rFonts w:ascii="Arial" w:hAnsi="Arial" w:cs="Arial"/>
                <w:bCs/>
              </w:rPr>
            </w:pPr>
          </w:p>
          <w:p w:rsidR="004C43BA" w:rsidRPr="001A5B5A" w:rsidRDefault="004C43BA" w:rsidP="001A5B5A">
            <w:pPr>
              <w:rPr>
                <w:rFonts w:ascii="Arial" w:hAnsi="Arial" w:cs="Arial"/>
                <w:bCs/>
              </w:rPr>
            </w:pPr>
            <w:r w:rsidRPr="001A5B5A">
              <w:rPr>
                <w:rFonts w:ascii="Arial" w:hAnsi="Arial" w:cs="Arial"/>
                <w:bCs/>
              </w:rPr>
              <w:t>When will this be?</w:t>
            </w:r>
          </w:p>
          <w:p w:rsidR="004C43BA" w:rsidRPr="001A5B5A" w:rsidRDefault="004C43BA" w:rsidP="001A5B5A">
            <w:pPr>
              <w:rPr>
                <w:rFonts w:ascii="Arial" w:hAnsi="Arial" w:cs="Arial"/>
                <w:bCs/>
              </w:rPr>
            </w:pPr>
            <w:r w:rsidRPr="001A5B5A">
              <w:rPr>
                <w:rFonts w:ascii="Arial" w:hAnsi="Arial" w:cs="Arial"/>
                <w:bCs/>
              </w:rPr>
              <w:t>Change of role?</w:t>
            </w:r>
          </w:p>
          <w:p w:rsidR="004C43BA" w:rsidRPr="001A5B5A" w:rsidRDefault="004C43BA" w:rsidP="001A5B5A">
            <w:pPr>
              <w:rPr>
                <w:rFonts w:ascii="Arial" w:hAnsi="Arial" w:cs="Arial"/>
                <w:bCs/>
              </w:rPr>
            </w:pPr>
            <w:r w:rsidRPr="001A5B5A">
              <w:rPr>
                <w:rFonts w:ascii="Arial" w:hAnsi="Arial" w:cs="Arial"/>
                <w:bCs/>
              </w:rPr>
              <w:t>Are you ready?</w:t>
            </w:r>
          </w:p>
          <w:p w:rsidR="004C43BA" w:rsidRDefault="004C43BA" w:rsidP="001A5B5A">
            <w:pPr>
              <w:rPr>
                <w:rFonts w:ascii="Arial" w:hAnsi="Arial" w:cs="Arial"/>
                <w:bCs/>
              </w:rPr>
            </w:pPr>
            <w:r w:rsidRPr="001A5B5A">
              <w:rPr>
                <w:rFonts w:ascii="Arial" w:hAnsi="Arial" w:cs="Arial"/>
                <w:bCs/>
              </w:rPr>
              <w:t>Is your wardrobe/uniform ready?</w:t>
            </w:r>
          </w:p>
          <w:p w:rsidR="004C43BA" w:rsidRPr="001A5B5A" w:rsidRDefault="005F5253" w:rsidP="00E31418">
            <w:pPr>
              <w:rPr>
                <w:rFonts w:ascii="Arial" w:hAnsi="Arial" w:cs="Arial"/>
                <w:b/>
                <w:bCs/>
              </w:rPr>
            </w:pPr>
            <w:r>
              <w:rPr>
                <w:rFonts w:ascii="Arial" w:hAnsi="Arial" w:cs="Arial"/>
                <w:bCs/>
              </w:rPr>
              <w:t>Preferred use of facilities?</w:t>
            </w:r>
          </w:p>
        </w:tc>
        <w:tc>
          <w:tcPr>
            <w:tcW w:w="5279" w:type="dxa"/>
          </w:tcPr>
          <w:p w:rsidR="004C43BA" w:rsidRPr="001A5B5A" w:rsidRDefault="004C43BA" w:rsidP="001A5B5A">
            <w:pPr>
              <w:rPr>
                <w:rFonts w:ascii="Arial" w:hAnsi="Arial" w:cs="Arial"/>
                <w:b/>
              </w:rPr>
            </w:pPr>
          </w:p>
        </w:tc>
      </w:tr>
    </w:tbl>
    <w:p w:rsidR="002E7DA7" w:rsidRPr="001A5B5A" w:rsidRDefault="002E7DA7" w:rsidP="001A5B5A">
      <w:pPr>
        <w:rPr>
          <w:rFonts w:ascii="Arial" w:hAnsi="Arial" w:cs="Arial"/>
        </w:rPr>
      </w:pPr>
    </w:p>
    <w:tbl>
      <w:tblPr>
        <w:tblStyle w:val="TableGrid"/>
        <w:tblpPr w:leftFromText="180" w:rightFromText="180" w:vertAnchor="text" w:horzAnchor="margin" w:tblpY="-273"/>
        <w:tblW w:w="0" w:type="auto"/>
        <w:tblLook w:val="04A0" w:firstRow="1" w:lastRow="0" w:firstColumn="1" w:lastColumn="0" w:noHBand="0" w:noVBand="1"/>
      </w:tblPr>
      <w:tblGrid>
        <w:gridCol w:w="5096"/>
        <w:gridCol w:w="4974"/>
      </w:tblGrid>
      <w:tr w:rsidR="009944D0" w:rsidRPr="001A5B5A" w:rsidTr="009944D0">
        <w:tc>
          <w:tcPr>
            <w:tcW w:w="5181" w:type="dxa"/>
          </w:tcPr>
          <w:p w:rsidR="009944D0" w:rsidRPr="001A5B5A" w:rsidRDefault="009944D0" w:rsidP="009944D0">
            <w:pPr>
              <w:rPr>
                <w:rFonts w:ascii="Arial" w:hAnsi="Arial" w:cs="Arial"/>
                <w:b/>
              </w:rPr>
            </w:pPr>
          </w:p>
          <w:p w:rsidR="009944D0" w:rsidRPr="001A5B5A" w:rsidRDefault="009944D0" w:rsidP="009944D0">
            <w:pPr>
              <w:rPr>
                <w:rFonts w:ascii="Arial" w:hAnsi="Arial" w:cs="Arial"/>
                <w:b/>
              </w:rPr>
            </w:pPr>
            <w:r w:rsidRPr="001A5B5A">
              <w:rPr>
                <w:rFonts w:ascii="Arial" w:hAnsi="Arial" w:cs="Arial"/>
                <w:b/>
              </w:rPr>
              <w:t>Are colleagues ready?</w:t>
            </w:r>
          </w:p>
          <w:p w:rsidR="009944D0" w:rsidRPr="001A5B5A" w:rsidRDefault="009944D0" w:rsidP="009944D0">
            <w:pPr>
              <w:rPr>
                <w:rFonts w:ascii="Arial" w:hAnsi="Arial" w:cs="Arial"/>
                <w:b/>
              </w:rPr>
            </w:pPr>
          </w:p>
          <w:p w:rsidR="009944D0" w:rsidRPr="001A5B5A" w:rsidRDefault="009944D0" w:rsidP="009944D0">
            <w:pPr>
              <w:rPr>
                <w:rFonts w:ascii="Arial" w:hAnsi="Arial" w:cs="Arial"/>
              </w:rPr>
            </w:pPr>
            <w:r w:rsidRPr="001A5B5A">
              <w:rPr>
                <w:rFonts w:ascii="Arial" w:hAnsi="Arial" w:cs="Arial"/>
              </w:rPr>
              <w:t>Additional support for you and/or loved ones?</w:t>
            </w:r>
          </w:p>
          <w:p w:rsidR="009944D0" w:rsidRPr="001A5B5A" w:rsidRDefault="009944D0" w:rsidP="009944D0">
            <w:pPr>
              <w:rPr>
                <w:rFonts w:ascii="Arial" w:hAnsi="Arial" w:cs="Arial"/>
              </w:rPr>
            </w:pPr>
            <w:r w:rsidRPr="001A5B5A">
              <w:rPr>
                <w:rFonts w:ascii="Arial" w:hAnsi="Arial" w:cs="Arial"/>
              </w:rPr>
              <w:t>Any media concerns?</w:t>
            </w:r>
          </w:p>
          <w:p w:rsidR="009944D0" w:rsidRPr="001A5B5A" w:rsidRDefault="009944D0" w:rsidP="009944D0">
            <w:pPr>
              <w:rPr>
                <w:rFonts w:ascii="Arial" w:hAnsi="Arial" w:cs="Arial"/>
                <w:b/>
                <w:bCs/>
              </w:rPr>
            </w:pPr>
          </w:p>
        </w:tc>
        <w:tc>
          <w:tcPr>
            <w:tcW w:w="5115" w:type="dxa"/>
          </w:tcPr>
          <w:p w:rsidR="009944D0" w:rsidRPr="001A5B5A" w:rsidRDefault="009944D0" w:rsidP="009944D0">
            <w:pPr>
              <w:rPr>
                <w:rFonts w:ascii="Arial" w:hAnsi="Arial" w:cs="Arial"/>
                <w:b/>
              </w:rPr>
            </w:pPr>
          </w:p>
        </w:tc>
      </w:tr>
      <w:tr w:rsidR="009944D0" w:rsidRPr="001A5B5A" w:rsidTr="009944D0">
        <w:tc>
          <w:tcPr>
            <w:tcW w:w="5181" w:type="dxa"/>
          </w:tcPr>
          <w:p w:rsidR="009944D0" w:rsidRPr="001A5B5A" w:rsidRDefault="009944D0" w:rsidP="009944D0">
            <w:pPr>
              <w:rPr>
                <w:rFonts w:ascii="Arial" w:hAnsi="Arial" w:cs="Arial"/>
                <w:b/>
              </w:rPr>
            </w:pPr>
          </w:p>
          <w:p w:rsidR="009944D0" w:rsidRPr="001A5B5A" w:rsidRDefault="009944D0" w:rsidP="009944D0">
            <w:pPr>
              <w:rPr>
                <w:rFonts w:ascii="Arial" w:hAnsi="Arial" w:cs="Arial"/>
                <w:b/>
              </w:rPr>
            </w:pPr>
            <w:r w:rsidRPr="001A5B5A">
              <w:rPr>
                <w:rFonts w:ascii="Arial" w:hAnsi="Arial" w:cs="Arial"/>
                <w:b/>
              </w:rPr>
              <w:t>Your New Identity</w:t>
            </w:r>
          </w:p>
          <w:p w:rsidR="009944D0" w:rsidRPr="001A5B5A" w:rsidRDefault="009944D0" w:rsidP="009944D0">
            <w:pPr>
              <w:rPr>
                <w:rFonts w:ascii="Arial" w:hAnsi="Arial" w:cs="Arial"/>
                <w:b/>
              </w:rPr>
            </w:pPr>
          </w:p>
          <w:p w:rsidR="009944D0" w:rsidRPr="001A5B5A" w:rsidRDefault="009944D0" w:rsidP="009944D0">
            <w:pPr>
              <w:rPr>
                <w:rFonts w:ascii="Arial" w:hAnsi="Arial" w:cs="Arial"/>
              </w:rPr>
            </w:pPr>
            <w:r w:rsidRPr="001A5B5A">
              <w:rPr>
                <w:rFonts w:ascii="Arial" w:hAnsi="Arial" w:cs="Arial"/>
              </w:rPr>
              <w:t>Name badge</w:t>
            </w:r>
          </w:p>
          <w:p w:rsidR="009944D0" w:rsidRPr="001A5B5A" w:rsidRDefault="009944D0" w:rsidP="009944D0">
            <w:pPr>
              <w:rPr>
                <w:rFonts w:ascii="Arial" w:hAnsi="Arial" w:cs="Arial"/>
              </w:rPr>
            </w:pPr>
            <w:r w:rsidRPr="001A5B5A">
              <w:rPr>
                <w:rFonts w:ascii="Arial" w:hAnsi="Arial" w:cs="Arial"/>
              </w:rPr>
              <w:t>Business Cards</w:t>
            </w:r>
          </w:p>
          <w:p w:rsidR="009944D0" w:rsidRPr="001A5B5A" w:rsidRDefault="009944D0" w:rsidP="009944D0">
            <w:pPr>
              <w:rPr>
                <w:rFonts w:ascii="Arial" w:hAnsi="Arial" w:cs="Arial"/>
              </w:rPr>
            </w:pPr>
            <w:r w:rsidRPr="001A5B5A">
              <w:rPr>
                <w:rFonts w:ascii="Arial" w:hAnsi="Arial" w:cs="Arial"/>
              </w:rPr>
              <w:t xml:space="preserve">Website ‘About Us’ section </w:t>
            </w:r>
          </w:p>
          <w:p w:rsidR="009944D0" w:rsidRPr="001A5B5A" w:rsidRDefault="009944D0" w:rsidP="009944D0">
            <w:pPr>
              <w:rPr>
                <w:rFonts w:ascii="Arial" w:hAnsi="Arial" w:cs="Arial"/>
              </w:rPr>
            </w:pPr>
            <w:r w:rsidRPr="001A5B5A">
              <w:rPr>
                <w:rFonts w:ascii="Arial" w:hAnsi="Arial" w:cs="Arial"/>
              </w:rPr>
              <w:t>IT systems</w:t>
            </w:r>
          </w:p>
          <w:p w:rsidR="009944D0" w:rsidRPr="001A5B5A" w:rsidRDefault="009944D0" w:rsidP="009944D0">
            <w:pPr>
              <w:rPr>
                <w:rFonts w:ascii="Arial" w:hAnsi="Arial" w:cs="Arial"/>
              </w:rPr>
            </w:pPr>
            <w:r w:rsidRPr="001A5B5A">
              <w:rPr>
                <w:rFonts w:ascii="Arial" w:hAnsi="Arial" w:cs="Arial"/>
              </w:rPr>
              <w:t>Voicemail</w:t>
            </w:r>
          </w:p>
          <w:p w:rsidR="009944D0" w:rsidRPr="001A5B5A" w:rsidRDefault="009944D0" w:rsidP="009944D0">
            <w:pPr>
              <w:rPr>
                <w:rFonts w:ascii="Arial" w:hAnsi="Arial" w:cs="Arial"/>
              </w:rPr>
            </w:pPr>
            <w:r w:rsidRPr="001A5B5A">
              <w:rPr>
                <w:rFonts w:ascii="Arial" w:hAnsi="Arial" w:cs="Arial"/>
              </w:rPr>
              <w:t>Intranet address entry</w:t>
            </w:r>
          </w:p>
          <w:p w:rsidR="009944D0" w:rsidRPr="001A5B5A" w:rsidRDefault="009944D0" w:rsidP="009944D0">
            <w:pPr>
              <w:rPr>
                <w:rFonts w:ascii="Arial" w:hAnsi="Arial" w:cs="Arial"/>
              </w:rPr>
            </w:pPr>
            <w:r w:rsidRPr="001A5B5A">
              <w:rPr>
                <w:rFonts w:ascii="Arial" w:hAnsi="Arial" w:cs="Arial"/>
              </w:rPr>
              <w:t>Work-based social media</w:t>
            </w:r>
          </w:p>
          <w:p w:rsidR="009944D0" w:rsidRPr="001A5B5A" w:rsidRDefault="009944D0" w:rsidP="009944D0">
            <w:pPr>
              <w:rPr>
                <w:rFonts w:ascii="Arial" w:hAnsi="Arial" w:cs="Arial"/>
              </w:rPr>
            </w:pPr>
            <w:r w:rsidRPr="001A5B5A">
              <w:rPr>
                <w:rFonts w:ascii="Arial" w:hAnsi="Arial" w:cs="Arial"/>
              </w:rPr>
              <w:t>Union membership</w:t>
            </w:r>
          </w:p>
          <w:p w:rsidR="009944D0" w:rsidRPr="001A5B5A" w:rsidRDefault="009944D0" w:rsidP="009944D0">
            <w:pPr>
              <w:rPr>
                <w:rFonts w:ascii="Arial" w:hAnsi="Arial" w:cs="Arial"/>
              </w:rPr>
            </w:pPr>
            <w:r w:rsidRPr="001A5B5A">
              <w:rPr>
                <w:rFonts w:ascii="Arial" w:hAnsi="Arial" w:cs="Arial"/>
              </w:rPr>
              <w:t>Pensions scheme</w:t>
            </w:r>
          </w:p>
          <w:p w:rsidR="009944D0" w:rsidRPr="001A5B5A" w:rsidRDefault="009944D0" w:rsidP="009944D0">
            <w:pPr>
              <w:rPr>
                <w:rFonts w:ascii="Arial" w:hAnsi="Arial" w:cs="Arial"/>
              </w:rPr>
            </w:pPr>
            <w:r w:rsidRPr="001A5B5A">
              <w:rPr>
                <w:rFonts w:ascii="Arial" w:hAnsi="Arial" w:cs="Arial"/>
              </w:rPr>
              <w:t>Uniform stores data</w:t>
            </w:r>
          </w:p>
          <w:p w:rsidR="009944D0" w:rsidRPr="001A5B5A" w:rsidRDefault="009944D0" w:rsidP="009944D0">
            <w:pPr>
              <w:rPr>
                <w:rFonts w:ascii="Arial" w:hAnsi="Arial" w:cs="Arial"/>
              </w:rPr>
            </w:pPr>
            <w:r w:rsidRPr="001A5B5A">
              <w:rPr>
                <w:rFonts w:ascii="Arial" w:hAnsi="Arial" w:cs="Arial"/>
              </w:rPr>
              <w:t>Certificates/awards</w:t>
            </w:r>
          </w:p>
          <w:p w:rsidR="009944D0" w:rsidRPr="001A5B5A" w:rsidRDefault="009944D0" w:rsidP="009944D0">
            <w:pPr>
              <w:rPr>
                <w:rFonts w:ascii="Arial" w:hAnsi="Arial" w:cs="Arial"/>
                <w:b/>
              </w:rPr>
            </w:pPr>
          </w:p>
        </w:tc>
        <w:tc>
          <w:tcPr>
            <w:tcW w:w="5115" w:type="dxa"/>
          </w:tcPr>
          <w:p w:rsidR="009944D0" w:rsidRPr="001A5B5A" w:rsidRDefault="009944D0" w:rsidP="009944D0">
            <w:pPr>
              <w:rPr>
                <w:rFonts w:ascii="Arial" w:hAnsi="Arial" w:cs="Arial"/>
                <w:b/>
              </w:rPr>
            </w:pPr>
          </w:p>
        </w:tc>
      </w:tr>
      <w:tr w:rsidR="004C1C34" w:rsidRPr="001A5B5A" w:rsidTr="009944D0">
        <w:tc>
          <w:tcPr>
            <w:tcW w:w="5181" w:type="dxa"/>
          </w:tcPr>
          <w:p w:rsidR="004C1C34" w:rsidRPr="001A5B5A" w:rsidRDefault="004C1C34" w:rsidP="004C1C34">
            <w:pPr>
              <w:pStyle w:val="NormalWeb"/>
              <w:rPr>
                <w:rFonts w:ascii="Arial" w:hAnsi="Arial" w:cs="Arial"/>
                <w:b/>
              </w:rPr>
            </w:pPr>
            <w:r w:rsidRPr="00FC587F">
              <w:rPr>
                <w:rFonts w:ascii="Arial" w:hAnsi="Arial" w:cs="Arial"/>
              </w:rPr>
              <w:t xml:space="preserve">Uniforms -All employees, including trans and non-binary employees, are encouraged to wear the uniform or dress that they feel most comfortable in within the dress code/ uniform guidance. </w:t>
            </w:r>
          </w:p>
        </w:tc>
        <w:tc>
          <w:tcPr>
            <w:tcW w:w="5115" w:type="dxa"/>
          </w:tcPr>
          <w:p w:rsidR="004C1C34" w:rsidRPr="001A5B5A" w:rsidRDefault="004C1C34" w:rsidP="009944D0">
            <w:pPr>
              <w:rPr>
                <w:rFonts w:ascii="Arial" w:hAnsi="Arial" w:cs="Arial"/>
                <w:b/>
              </w:rPr>
            </w:pPr>
          </w:p>
        </w:tc>
      </w:tr>
      <w:tr w:rsidR="009944D0" w:rsidRPr="001A5B5A" w:rsidTr="009944D0">
        <w:tc>
          <w:tcPr>
            <w:tcW w:w="5181" w:type="dxa"/>
          </w:tcPr>
          <w:p w:rsidR="009944D0" w:rsidRPr="001A5B5A" w:rsidRDefault="009944D0" w:rsidP="009944D0">
            <w:pPr>
              <w:rPr>
                <w:rFonts w:ascii="Arial" w:hAnsi="Arial" w:cs="Arial"/>
                <w:b/>
              </w:rPr>
            </w:pPr>
          </w:p>
          <w:p w:rsidR="009944D0" w:rsidRPr="001A5B5A" w:rsidRDefault="009944D0" w:rsidP="009944D0">
            <w:pPr>
              <w:rPr>
                <w:rFonts w:ascii="Arial" w:hAnsi="Arial" w:cs="Arial"/>
                <w:b/>
              </w:rPr>
            </w:pPr>
            <w:r w:rsidRPr="001A5B5A">
              <w:rPr>
                <w:rFonts w:ascii="Arial" w:hAnsi="Arial" w:cs="Arial"/>
                <w:b/>
              </w:rPr>
              <w:t>Ongoing Support</w:t>
            </w:r>
          </w:p>
          <w:p w:rsidR="009944D0" w:rsidRPr="001A5B5A" w:rsidRDefault="009944D0" w:rsidP="009944D0">
            <w:pPr>
              <w:rPr>
                <w:rFonts w:ascii="Arial" w:hAnsi="Arial" w:cs="Arial"/>
                <w:b/>
              </w:rPr>
            </w:pPr>
          </w:p>
          <w:p w:rsidR="009944D0" w:rsidRPr="001A5B5A" w:rsidRDefault="009944D0" w:rsidP="009944D0">
            <w:pPr>
              <w:rPr>
                <w:rFonts w:ascii="Arial" w:hAnsi="Arial" w:cs="Arial"/>
              </w:rPr>
            </w:pPr>
            <w:r w:rsidRPr="001A5B5A">
              <w:rPr>
                <w:rFonts w:ascii="Arial" w:hAnsi="Arial" w:cs="Arial"/>
              </w:rPr>
              <w:t>Plan out dates for meetings</w:t>
            </w:r>
          </w:p>
          <w:p w:rsidR="009944D0" w:rsidRPr="001A5B5A" w:rsidRDefault="009944D0" w:rsidP="009944D0">
            <w:pPr>
              <w:rPr>
                <w:rFonts w:ascii="Arial" w:hAnsi="Arial" w:cs="Arial"/>
              </w:rPr>
            </w:pPr>
            <w:r w:rsidRPr="001A5B5A">
              <w:rPr>
                <w:rFonts w:ascii="Arial" w:hAnsi="Arial" w:cs="Arial"/>
              </w:rPr>
              <w:t>Plan for medical appointments and appropriate arrangements for leave and cover</w:t>
            </w:r>
          </w:p>
          <w:p w:rsidR="009944D0" w:rsidRPr="001A5B5A" w:rsidRDefault="009944D0" w:rsidP="009944D0">
            <w:pPr>
              <w:rPr>
                <w:rFonts w:ascii="Arial" w:hAnsi="Arial" w:cs="Arial"/>
                <w:b/>
              </w:rPr>
            </w:pPr>
          </w:p>
        </w:tc>
        <w:tc>
          <w:tcPr>
            <w:tcW w:w="5115" w:type="dxa"/>
          </w:tcPr>
          <w:p w:rsidR="009944D0" w:rsidRPr="001A5B5A" w:rsidRDefault="009944D0" w:rsidP="009944D0">
            <w:pPr>
              <w:rPr>
                <w:rFonts w:ascii="Arial" w:hAnsi="Arial" w:cs="Arial"/>
                <w:b/>
              </w:rPr>
            </w:pPr>
          </w:p>
        </w:tc>
      </w:tr>
    </w:tbl>
    <w:p w:rsidR="002E7DA7" w:rsidRPr="001A5B5A" w:rsidRDefault="002E7DA7" w:rsidP="001A5B5A">
      <w:pPr>
        <w:rPr>
          <w:rFonts w:ascii="Arial" w:hAnsi="Arial" w:cs="Arial"/>
        </w:rPr>
      </w:pPr>
    </w:p>
    <w:p w:rsidR="001A5B5A" w:rsidRPr="002B584C" w:rsidRDefault="001A5B5A" w:rsidP="002B584C">
      <w:pPr>
        <w:spacing w:after="160" w:line="259" w:lineRule="auto"/>
        <w:rPr>
          <w:rFonts w:ascii="Arial" w:hAnsi="Arial" w:cs="Arial"/>
          <w:b/>
          <w:bCs/>
        </w:rPr>
      </w:pPr>
      <w:r w:rsidRPr="00C8549E">
        <w:rPr>
          <w:rFonts w:ascii="Arial" w:eastAsiaTheme="minorHAnsi" w:hAnsi="Arial" w:cs="Arial"/>
          <w:b/>
          <w:bCs/>
          <w:u w:val="single"/>
          <w:lang w:eastAsia="en-US"/>
        </w:rPr>
        <w:t>Practical Procedures and Considerations</w:t>
      </w:r>
    </w:p>
    <w:p w:rsidR="001A5B5A" w:rsidRPr="001A5B5A" w:rsidRDefault="001A5B5A" w:rsidP="001A5B5A">
      <w:pPr>
        <w:rPr>
          <w:rFonts w:ascii="Arial" w:eastAsiaTheme="minorHAnsi" w:hAnsi="Arial" w:cs="Arial"/>
          <w:b/>
          <w:bCs/>
          <w:lang w:eastAsia="en-US"/>
        </w:rPr>
      </w:pPr>
      <w:r w:rsidRPr="001A5B5A">
        <w:rPr>
          <w:rFonts w:ascii="Arial" w:eastAsiaTheme="minorHAnsi" w:hAnsi="Arial" w:cs="Arial"/>
          <w:b/>
          <w:bCs/>
          <w:lang w:eastAsia="en-US"/>
        </w:rPr>
        <w:t>1. Electronic Staff Record (ESR)</w:t>
      </w:r>
    </w:p>
    <w:p w:rsidR="001A5B5A" w:rsidRPr="001A5B5A" w:rsidRDefault="001A5B5A" w:rsidP="001A5B5A">
      <w:pPr>
        <w:rPr>
          <w:rFonts w:ascii="Arial" w:eastAsiaTheme="minorHAnsi" w:hAnsi="Arial" w:cs="Arial"/>
          <w:lang w:eastAsia="en-US"/>
        </w:rPr>
      </w:pPr>
    </w:p>
    <w:p w:rsidR="001A5B5A" w:rsidRPr="002B584C" w:rsidRDefault="001A5B5A" w:rsidP="001A5B5A">
      <w:pPr>
        <w:rPr>
          <w:rFonts w:ascii="Arial" w:eastAsiaTheme="minorHAnsi" w:hAnsi="Arial" w:cs="Arial"/>
          <w:lang w:eastAsia="en-US"/>
        </w:rPr>
      </w:pPr>
      <w:r w:rsidRPr="001A5B5A">
        <w:rPr>
          <w:rFonts w:ascii="Arial" w:eastAsiaTheme="minorHAnsi" w:hAnsi="Arial" w:cs="Arial"/>
          <w:lang w:eastAsia="en-US"/>
        </w:rPr>
        <w:t>This is the system used in the NHS to keep staff records.</w:t>
      </w:r>
      <w:r w:rsidR="00C32C17" w:rsidRPr="00C32C17">
        <w:rPr>
          <w:rFonts w:ascii="Arial" w:eastAsiaTheme="minorHAnsi" w:hAnsi="Arial" w:cs="Arial"/>
          <w:lang w:eastAsia="en-US"/>
        </w:rPr>
        <w:t xml:space="preserve">Staff members can update their ESR records. </w:t>
      </w:r>
      <w:r w:rsidR="00C32C17" w:rsidRPr="00FE6E6E">
        <w:rPr>
          <w:rFonts w:ascii="Arial" w:eastAsiaTheme="minorHAnsi" w:hAnsi="Arial" w:cs="Arial"/>
          <w:b/>
          <w:lang w:eastAsia="en-US"/>
        </w:rPr>
        <w:t>Line Managers will need to complete any appropriate paperwork required such as Staff Changes forms.</w:t>
      </w:r>
    </w:p>
    <w:p w:rsidR="001A5B5A" w:rsidRPr="00FE6E6E" w:rsidRDefault="001A5B5A" w:rsidP="001A5B5A">
      <w:pPr>
        <w:rPr>
          <w:rFonts w:ascii="Arial" w:eastAsiaTheme="minorHAnsi" w:hAnsi="Arial" w:cs="Arial"/>
          <w:b/>
          <w:lang w:eastAsia="en-US"/>
        </w:rPr>
      </w:pPr>
    </w:p>
    <w:p w:rsidR="001A5B5A" w:rsidRPr="001A5B5A" w:rsidRDefault="001A5B5A" w:rsidP="001A5B5A">
      <w:pPr>
        <w:rPr>
          <w:rFonts w:ascii="Arial" w:eastAsiaTheme="minorHAnsi" w:hAnsi="Arial" w:cs="Arial"/>
          <w:b/>
          <w:bCs/>
          <w:lang w:eastAsia="en-US"/>
        </w:rPr>
      </w:pPr>
      <w:r w:rsidRPr="001A5B5A">
        <w:rPr>
          <w:rFonts w:ascii="Arial" w:eastAsiaTheme="minorHAnsi" w:hAnsi="Arial" w:cs="Arial"/>
          <w:b/>
          <w:bCs/>
          <w:lang w:eastAsia="en-US"/>
        </w:rPr>
        <w:t>2. Email log in etc.</w:t>
      </w:r>
    </w:p>
    <w:p w:rsidR="001A5B5A" w:rsidRPr="001A5B5A" w:rsidRDefault="001A5B5A" w:rsidP="001A5B5A">
      <w:pPr>
        <w:rPr>
          <w:rFonts w:ascii="Arial" w:eastAsiaTheme="minorHAnsi" w:hAnsi="Arial" w:cs="Arial"/>
          <w:lang w:eastAsia="en-US"/>
        </w:rPr>
      </w:pPr>
    </w:p>
    <w:p w:rsidR="001A5B5A" w:rsidRPr="001A5B5A" w:rsidRDefault="001A5B5A" w:rsidP="001A5B5A">
      <w:pPr>
        <w:rPr>
          <w:rFonts w:ascii="Arial" w:eastAsiaTheme="minorHAnsi" w:hAnsi="Arial" w:cs="Arial"/>
          <w:lang w:eastAsia="en-US"/>
        </w:rPr>
      </w:pPr>
      <w:r w:rsidRPr="001A5B5A">
        <w:rPr>
          <w:rFonts w:ascii="Arial" w:eastAsiaTheme="minorHAnsi" w:hAnsi="Arial" w:cs="Arial"/>
          <w:lang w:eastAsia="en-US"/>
        </w:rPr>
        <w:t>The IT department should be contacted to facilitate name changes on e-mail and any security or other log in systems.</w:t>
      </w:r>
    </w:p>
    <w:p w:rsidR="001A5B5A" w:rsidRPr="001A5B5A" w:rsidRDefault="001A5B5A" w:rsidP="001A5B5A">
      <w:pPr>
        <w:rPr>
          <w:rFonts w:ascii="Arial" w:eastAsiaTheme="minorHAnsi" w:hAnsi="Arial" w:cs="Arial"/>
          <w:b/>
          <w:bCs/>
          <w:lang w:eastAsia="en-US"/>
        </w:rPr>
      </w:pPr>
    </w:p>
    <w:p w:rsidR="001A5B5A" w:rsidRPr="001A5B5A" w:rsidRDefault="001A5B5A" w:rsidP="001A5B5A">
      <w:pPr>
        <w:rPr>
          <w:rFonts w:ascii="Arial" w:eastAsiaTheme="minorHAnsi" w:hAnsi="Arial" w:cs="Arial"/>
          <w:b/>
          <w:bCs/>
          <w:lang w:eastAsia="en-US"/>
        </w:rPr>
      </w:pPr>
      <w:r w:rsidRPr="001A5B5A">
        <w:rPr>
          <w:rFonts w:ascii="Arial" w:eastAsiaTheme="minorHAnsi" w:hAnsi="Arial" w:cs="Arial"/>
          <w:b/>
          <w:bCs/>
          <w:lang w:eastAsia="en-US"/>
        </w:rPr>
        <w:t>3. National Insurance</w:t>
      </w:r>
    </w:p>
    <w:p w:rsidR="001A5B5A" w:rsidRPr="001A5B5A" w:rsidRDefault="001A5B5A" w:rsidP="001A5B5A">
      <w:pPr>
        <w:rPr>
          <w:rFonts w:ascii="Arial" w:eastAsiaTheme="minorHAnsi" w:hAnsi="Arial" w:cs="Arial"/>
          <w:lang w:eastAsia="en-US"/>
        </w:rPr>
      </w:pPr>
    </w:p>
    <w:p w:rsidR="00E31418" w:rsidRPr="002B584C" w:rsidRDefault="001A5B5A" w:rsidP="001A5B5A">
      <w:pPr>
        <w:rPr>
          <w:rFonts w:ascii="Arial" w:eastAsiaTheme="minorHAnsi" w:hAnsi="Arial" w:cs="Arial"/>
          <w:color w:val="FF0000"/>
          <w:lang w:eastAsia="en-US"/>
        </w:rPr>
      </w:pPr>
      <w:r w:rsidRPr="001A5B5A">
        <w:rPr>
          <w:rFonts w:ascii="Arial" w:eastAsiaTheme="minorHAnsi" w:hAnsi="Arial" w:cs="Arial"/>
          <w:lang w:eastAsia="en-US"/>
        </w:rPr>
        <w:t>Staff who change their name will need to inform the local social security office</w:t>
      </w:r>
      <w:r w:rsidR="0008521F" w:rsidRPr="0008521F">
        <w:rPr>
          <w:rFonts w:ascii="Arial" w:eastAsiaTheme="minorHAnsi" w:hAnsi="Arial" w:cs="Arial"/>
          <w:color w:val="FF0000"/>
          <w:lang w:eastAsia="en-US"/>
        </w:rPr>
        <w:t>.</w:t>
      </w:r>
      <w:r w:rsidRPr="0008521F">
        <w:rPr>
          <w:rFonts w:ascii="Arial" w:eastAsiaTheme="minorHAnsi" w:hAnsi="Arial" w:cs="Arial"/>
          <w:color w:val="FF0000"/>
          <w:lang w:eastAsia="en-US"/>
        </w:rPr>
        <w:t xml:space="preserve"> </w:t>
      </w:r>
    </w:p>
    <w:p w:rsidR="001B5E0D" w:rsidRPr="001A5B5A" w:rsidRDefault="001B5E0D" w:rsidP="001A5B5A">
      <w:pPr>
        <w:rPr>
          <w:rFonts w:ascii="Arial" w:eastAsiaTheme="minorHAnsi" w:hAnsi="Arial" w:cs="Arial"/>
          <w:b/>
          <w:bCs/>
          <w:lang w:eastAsia="en-US"/>
        </w:rPr>
      </w:pPr>
    </w:p>
    <w:p w:rsidR="001A5B5A" w:rsidRPr="001A5B5A" w:rsidRDefault="001A5B5A" w:rsidP="001A5B5A">
      <w:pPr>
        <w:rPr>
          <w:rFonts w:ascii="Arial" w:eastAsiaTheme="minorHAnsi" w:hAnsi="Arial" w:cs="Arial"/>
          <w:b/>
          <w:bCs/>
          <w:lang w:eastAsia="en-US"/>
        </w:rPr>
      </w:pPr>
      <w:r w:rsidRPr="001A5B5A">
        <w:rPr>
          <w:rFonts w:ascii="Arial" w:eastAsiaTheme="minorHAnsi" w:hAnsi="Arial" w:cs="Arial"/>
          <w:b/>
          <w:bCs/>
          <w:lang w:eastAsia="en-US"/>
        </w:rPr>
        <w:t>4. Pension</w:t>
      </w:r>
    </w:p>
    <w:p w:rsidR="001A5B5A" w:rsidRPr="001A5B5A" w:rsidRDefault="001A5B5A" w:rsidP="001A5B5A">
      <w:pPr>
        <w:rPr>
          <w:rFonts w:ascii="Arial" w:eastAsiaTheme="minorHAnsi" w:hAnsi="Arial" w:cs="Arial"/>
          <w:lang w:eastAsia="en-US"/>
        </w:rPr>
      </w:pPr>
    </w:p>
    <w:p w:rsidR="00B268AF" w:rsidRPr="002971A6" w:rsidRDefault="005C6960" w:rsidP="00B268AF">
      <w:pPr>
        <w:pStyle w:val="Default"/>
        <w:spacing w:after="92"/>
        <w:rPr>
          <w:rFonts w:eastAsiaTheme="minorHAnsi"/>
          <w:color w:val="auto"/>
          <w:lang w:eastAsia="en-US"/>
        </w:rPr>
      </w:pPr>
      <w:r>
        <w:rPr>
          <w:rFonts w:eastAsiaTheme="minorHAnsi"/>
          <w:color w:val="auto"/>
          <w:lang w:eastAsia="en-US"/>
        </w:rPr>
        <w:t>An employee’s transition</w:t>
      </w:r>
      <w:r w:rsidR="00B268AF" w:rsidRPr="002971A6">
        <w:rPr>
          <w:rFonts w:eastAsiaTheme="minorHAnsi"/>
          <w:color w:val="auto"/>
          <w:lang w:eastAsia="en-US"/>
        </w:rPr>
        <w:t xml:space="preserve"> may affect their pension.  The HR Operational Team will work with the Pensions Manager to ensure a smooth transition.</w:t>
      </w:r>
    </w:p>
    <w:p w:rsidR="001A5B5A" w:rsidRPr="001A5B5A" w:rsidRDefault="001A5B5A" w:rsidP="001A5B5A">
      <w:pPr>
        <w:rPr>
          <w:rFonts w:ascii="Arial" w:eastAsiaTheme="minorHAnsi" w:hAnsi="Arial" w:cs="Arial"/>
          <w:color w:val="000000"/>
          <w:lang w:eastAsia="en-US"/>
        </w:rPr>
      </w:pPr>
    </w:p>
    <w:p w:rsidR="001A5B5A" w:rsidRPr="001A5B5A" w:rsidRDefault="001A5B5A" w:rsidP="001A5B5A">
      <w:pPr>
        <w:rPr>
          <w:rFonts w:ascii="Arial" w:eastAsiaTheme="minorHAnsi" w:hAnsi="Arial" w:cs="Arial"/>
          <w:color w:val="000000"/>
          <w:lang w:eastAsia="en-US"/>
        </w:rPr>
      </w:pPr>
      <w:r w:rsidRPr="001A5B5A">
        <w:rPr>
          <w:rFonts w:ascii="Arial" w:eastAsiaTheme="minorHAnsi" w:hAnsi="Arial" w:cs="Arial"/>
          <w:b/>
          <w:bCs/>
          <w:color w:val="000000"/>
          <w:lang w:eastAsia="en-US"/>
        </w:rPr>
        <w:t xml:space="preserve">5. Professional Registration </w:t>
      </w:r>
    </w:p>
    <w:p w:rsidR="001A5B5A" w:rsidRPr="001A5B5A" w:rsidRDefault="001A5B5A" w:rsidP="001A5B5A">
      <w:pPr>
        <w:rPr>
          <w:rFonts w:ascii="Arial" w:eastAsiaTheme="minorHAnsi" w:hAnsi="Arial" w:cs="Arial"/>
          <w:color w:val="000000"/>
          <w:lang w:eastAsia="en-US"/>
        </w:rPr>
      </w:pPr>
    </w:p>
    <w:p w:rsidR="001A5B5A" w:rsidRDefault="001A5B5A" w:rsidP="001A5B5A">
      <w:pPr>
        <w:rPr>
          <w:rFonts w:ascii="Arial" w:eastAsiaTheme="minorHAnsi" w:hAnsi="Arial" w:cs="Arial"/>
          <w:color w:val="000000"/>
          <w:lang w:eastAsia="en-US"/>
        </w:rPr>
      </w:pPr>
      <w:r w:rsidRPr="001A5B5A">
        <w:rPr>
          <w:rFonts w:ascii="Arial" w:eastAsiaTheme="minorHAnsi" w:hAnsi="Arial" w:cs="Arial"/>
          <w:color w:val="000000"/>
          <w:lang w:eastAsia="en-US"/>
        </w:rPr>
        <w:t>Staff who are professionally registered are advised to contact their professional bodies to find out whether there are any specific requirements in terms of name changes etc. If the employer has to keep evidence of professional s</w:t>
      </w:r>
      <w:r w:rsidR="00173A19">
        <w:rPr>
          <w:rFonts w:ascii="Arial" w:eastAsiaTheme="minorHAnsi" w:hAnsi="Arial" w:cs="Arial"/>
          <w:color w:val="000000"/>
          <w:lang w:eastAsia="en-US"/>
        </w:rPr>
        <w:t>tatus or qualifications, t</w:t>
      </w:r>
      <w:r w:rsidRPr="001A5B5A">
        <w:rPr>
          <w:rFonts w:ascii="Arial" w:eastAsiaTheme="minorHAnsi" w:hAnsi="Arial" w:cs="Arial"/>
          <w:color w:val="000000"/>
          <w:lang w:eastAsia="en-US"/>
        </w:rPr>
        <w:t>he</w:t>
      </w:r>
      <w:r w:rsidR="00173A19">
        <w:rPr>
          <w:rFonts w:ascii="Arial" w:eastAsiaTheme="minorHAnsi" w:hAnsi="Arial" w:cs="Arial"/>
          <w:color w:val="000000"/>
          <w:lang w:eastAsia="en-US"/>
        </w:rPr>
        <w:t>y</w:t>
      </w:r>
      <w:r w:rsidRPr="001A5B5A">
        <w:rPr>
          <w:rFonts w:ascii="Arial" w:eastAsiaTheme="minorHAnsi" w:hAnsi="Arial" w:cs="Arial"/>
          <w:color w:val="000000"/>
          <w:lang w:eastAsia="en-US"/>
        </w:rPr>
        <w:t xml:space="preserve"> should discuss with the member of staff how to retain such evidence on file so as not to compromise or breach disclosure of protected information.</w:t>
      </w:r>
    </w:p>
    <w:p w:rsidR="002D7581" w:rsidRDefault="002D7581" w:rsidP="001A5B5A">
      <w:pPr>
        <w:rPr>
          <w:rFonts w:ascii="Arial" w:eastAsiaTheme="minorHAnsi" w:hAnsi="Arial" w:cs="Arial"/>
          <w:color w:val="000000"/>
          <w:lang w:eastAsia="en-US"/>
        </w:rPr>
      </w:pPr>
    </w:p>
    <w:p w:rsidR="002D7581" w:rsidRPr="002971A6" w:rsidRDefault="002D7581" w:rsidP="002D7581">
      <w:pPr>
        <w:rPr>
          <w:rFonts w:ascii="Arial" w:eastAsiaTheme="minorHAnsi" w:hAnsi="Arial" w:cs="Arial"/>
          <w:b/>
          <w:bCs/>
          <w:color w:val="000000"/>
          <w:lang w:eastAsia="en-US"/>
        </w:rPr>
      </w:pPr>
      <w:r w:rsidRPr="002971A6">
        <w:rPr>
          <w:rFonts w:ascii="Arial" w:eastAsiaTheme="minorHAnsi" w:hAnsi="Arial" w:cs="Arial"/>
          <w:b/>
          <w:bCs/>
          <w:color w:val="000000"/>
          <w:lang w:eastAsia="en-US"/>
        </w:rPr>
        <w:t xml:space="preserve">6. Absences from work </w:t>
      </w:r>
    </w:p>
    <w:p w:rsidR="002D7581" w:rsidRPr="0062289A" w:rsidRDefault="002D7581" w:rsidP="002D7581">
      <w:pPr>
        <w:pStyle w:val="Default"/>
        <w:spacing w:line="276" w:lineRule="auto"/>
        <w:ind w:left="360"/>
        <w:rPr>
          <w:rFonts w:eastAsiaTheme="minorHAnsi"/>
          <w:b/>
          <w:bCs/>
          <w:color w:val="FF0000"/>
          <w:highlight w:val="yellow"/>
          <w:lang w:eastAsia="en-US"/>
        </w:rPr>
      </w:pPr>
    </w:p>
    <w:p w:rsidR="00E31418" w:rsidRDefault="002D7581" w:rsidP="002B584C">
      <w:pPr>
        <w:rPr>
          <w:rFonts w:ascii="Arial" w:eastAsiaTheme="minorHAnsi" w:hAnsi="Arial" w:cs="Arial"/>
          <w:color w:val="000000"/>
          <w:lang w:eastAsia="en-US"/>
        </w:rPr>
      </w:pPr>
      <w:r w:rsidRPr="002971A6">
        <w:rPr>
          <w:rFonts w:ascii="Arial" w:eastAsiaTheme="minorHAnsi" w:hAnsi="Arial" w:cs="Arial"/>
          <w:color w:val="000000"/>
          <w:lang w:eastAsia="en-US"/>
        </w:rPr>
        <w:t>The member of staff may be absent for medical reasons associated with the transition process.  Managers should not count these absences towards the review prompt for the management of sickness absence.</w:t>
      </w:r>
    </w:p>
    <w:p w:rsidR="002B584C" w:rsidRPr="002B584C" w:rsidRDefault="002B584C" w:rsidP="002B584C">
      <w:pPr>
        <w:rPr>
          <w:rFonts w:ascii="Arial" w:eastAsiaTheme="minorHAnsi" w:hAnsi="Arial" w:cs="Arial"/>
          <w:color w:val="000000"/>
          <w:lang w:eastAsia="en-US"/>
        </w:rPr>
      </w:pPr>
    </w:p>
    <w:p w:rsidR="002E7DA7" w:rsidRPr="00622B7C" w:rsidRDefault="002E7DA7" w:rsidP="001A5B5A">
      <w:pPr>
        <w:rPr>
          <w:rFonts w:ascii="Arial" w:hAnsi="Arial" w:cs="Arial"/>
          <w:b/>
          <w:bCs/>
          <w:u w:val="single"/>
        </w:rPr>
      </w:pPr>
      <w:r w:rsidRPr="00622B7C">
        <w:rPr>
          <w:rFonts w:ascii="Arial" w:hAnsi="Arial" w:cs="Arial"/>
          <w:b/>
          <w:bCs/>
          <w:u w:val="single"/>
        </w:rPr>
        <w:t xml:space="preserve">Useful sources of information and advice </w:t>
      </w:r>
    </w:p>
    <w:p w:rsidR="002E7DA7" w:rsidRPr="001A5B5A" w:rsidRDefault="002E7DA7" w:rsidP="001A5B5A">
      <w:pPr>
        <w:rPr>
          <w:rFonts w:ascii="Arial" w:hAnsi="Arial" w:cs="Arial"/>
        </w:rPr>
      </w:pPr>
    </w:p>
    <w:p w:rsidR="002E7DA7" w:rsidRPr="001A5B5A" w:rsidRDefault="001C2F65" w:rsidP="001A5B5A">
      <w:pPr>
        <w:rPr>
          <w:rFonts w:ascii="Arial" w:hAnsi="Arial" w:cs="Arial"/>
        </w:rPr>
      </w:pPr>
      <w:hyperlink r:id="rId10" w:history="1">
        <w:r w:rsidR="002E7DA7" w:rsidRPr="001A5B5A">
          <w:rPr>
            <w:rStyle w:val="Hyperlink"/>
            <w:rFonts w:ascii="Arial" w:hAnsi="Arial" w:cs="Arial"/>
            <w:color w:val="auto"/>
          </w:rPr>
          <w:t>www.inclusiveempl</w:t>
        </w:r>
        <w:r w:rsidR="002E7DA7" w:rsidRPr="001A5B5A">
          <w:rPr>
            <w:rStyle w:val="Hyperlink"/>
            <w:rFonts w:ascii="Arial" w:hAnsi="Arial" w:cs="Arial"/>
            <w:color w:val="auto"/>
          </w:rPr>
          <w:t>o</w:t>
        </w:r>
        <w:r w:rsidR="002E7DA7" w:rsidRPr="001A5B5A">
          <w:rPr>
            <w:rStyle w:val="Hyperlink"/>
            <w:rFonts w:ascii="Arial" w:hAnsi="Arial" w:cs="Arial"/>
            <w:color w:val="auto"/>
          </w:rPr>
          <w:t>yers.co.uk</w:t>
        </w:r>
      </w:hyperlink>
    </w:p>
    <w:p w:rsidR="002E7DA7" w:rsidRDefault="002E7DA7" w:rsidP="001A5B5A">
      <w:pPr>
        <w:rPr>
          <w:rFonts w:ascii="Arial" w:hAnsi="Arial" w:cs="Arial"/>
        </w:rPr>
      </w:pPr>
      <w:r w:rsidRPr="001A5B5A">
        <w:rPr>
          <w:rFonts w:ascii="Arial" w:hAnsi="Arial" w:cs="Arial"/>
        </w:rPr>
        <w:t xml:space="preserve">The UK’s leading inclusion and diversity experts, working with employers to create inclusive workplaces. </w:t>
      </w:r>
    </w:p>
    <w:p w:rsidR="002E7DA7" w:rsidRPr="001A5B5A" w:rsidRDefault="002E7DA7" w:rsidP="001A5B5A">
      <w:pPr>
        <w:rPr>
          <w:rFonts w:ascii="Arial" w:hAnsi="Arial" w:cs="Arial"/>
        </w:rPr>
      </w:pPr>
    </w:p>
    <w:p w:rsidR="002E7DA7" w:rsidRPr="001A5B5A" w:rsidRDefault="001C2F65" w:rsidP="001A5B5A">
      <w:pPr>
        <w:rPr>
          <w:rFonts w:ascii="Arial" w:hAnsi="Arial" w:cs="Arial"/>
        </w:rPr>
      </w:pPr>
      <w:hyperlink r:id="rId11" w:history="1">
        <w:r w:rsidR="002E7DA7" w:rsidRPr="001A5B5A">
          <w:rPr>
            <w:rStyle w:val="Hyperlink"/>
            <w:rFonts w:ascii="Arial" w:hAnsi="Arial" w:cs="Arial"/>
            <w:color w:val="auto"/>
          </w:rPr>
          <w:t>www.gires.o</w:t>
        </w:r>
        <w:r w:rsidR="002E7DA7" w:rsidRPr="001A5B5A">
          <w:rPr>
            <w:rStyle w:val="Hyperlink"/>
            <w:rFonts w:ascii="Arial" w:hAnsi="Arial" w:cs="Arial"/>
            <w:color w:val="auto"/>
          </w:rPr>
          <w:t>r</w:t>
        </w:r>
        <w:r w:rsidR="002E7DA7" w:rsidRPr="001A5B5A">
          <w:rPr>
            <w:rStyle w:val="Hyperlink"/>
            <w:rFonts w:ascii="Arial" w:hAnsi="Arial" w:cs="Arial"/>
            <w:color w:val="auto"/>
          </w:rPr>
          <w:t>g.uk</w:t>
        </w:r>
      </w:hyperlink>
      <w:r w:rsidR="002E7DA7" w:rsidRPr="001A5B5A">
        <w:rPr>
          <w:rFonts w:ascii="Arial" w:hAnsi="Arial" w:cs="Arial"/>
        </w:rPr>
        <w:t xml:space="preserve"> </w:t>
      </w:r>
    </w:p>
    <w:p w:rsidR="002E7DA7" w:rsidRPr="001A5B5A" w:rsidRDefault="002E7DA7" w:rsidP="001A5B5A">
      <w:pPr>
        <w:rPr>
          <w:rFonts w:ascii="Arial" w:hAnsi="Arial" w:cs="Arial"/>
        </w:rPr>
      </w:pPr>
      <w:r w:rsidRPr="001A5B5A">
        <w:rPr>
          <w:rFonts w:ascii="Arial" w:hAnsi="Arial" w:cs="Arial"/>
        </w:rPr>
        <w:t xml:space="preserve">Gender Identity Research and Education Society provides information for trans people, their families and the professionals who care for them. </w:t>
      </w:r>
    </w:p>
    <w:p w:rsidR="002E7DA7" w:rsidRPr="001A5B5A" w:rsidRDefault="002E7DA7" w:rsidP="001A5B5A">
      <w:pPr>
        <w:rPr>
          <w:rFonts w:ascii="Arial" w:hAnsi="Arial" w:cs="Arial"/>
        </w:rPr>
      </w:pPr>
    </w:p>
    <w:p w:rsidR="002E7DA7" w:rsidRPr="001A5B5A" w:rsidRDefault="001C2F65" w:rsidP="001A5B5A">
      <w:pPr>
        <w:rPr>
          <w:rFonts w:ascii="Arial" w:hAnsi="Arial" w:cs="Arial"/>
        </w:rPr>
      </w:pPr>
      <w:hyperlink r:id="rId12" w:history="1">
        <w:r w:rsidR="002E7DA7" w:rsidRPr="001A5B5A">
          <w:rPr>
            <w:rStyle w:val="Hyperlink"/>
            <w:rFonts w:ascii="Arial" w:hAnsi="Arial" w:cs="Arial"/>
            <w:color w:val="auto"/>
          </w:rPr>
          <w:t>www.depen</w:t>
        </w:r>
        <w:r w:rsidR="002E7DA7" w:rsidRPr="001A5B5A">
          <w:rPr>
            <w:rStyle w:val="Hyperlink"/>
            <w:rFonts w:ascii="Arial" w:hAnsi="Arial" w:cs="Arial"/>
            <w:color w:val="auto"/>
          </w:rPr>
          <w:t>d</w:t>
        </w:r>
        <w:r w:rsidR="002E7DA7" w:rsidRPr="001A5B5A">
          <w:rPr>
            <w:rStyle w:val="Hyperlink"/>
            <w:rFonts w:ascii="Arial" w:hAnsi="Arial" w:cs="Arial"/>
            <w:color w:val="auto"/>
          </w:rPr>
          <w:t>.org.uk</w:t>
        </w:r>
      </w:hyperlink>
    </w:p>
    <w:p w:rsidR="00AD475F" w:rsidRPr="001B5E0D" w:rsidRDefault="002E7DA7" w:rsidP="001A5B5A">
      <w:pPr>
        <w:rPr>
          <w:rFonts w:ascii="Arial" w:hAnsi="Arial" w:cs="Arial"/>
        </w:rPr>
      </w:pPr>
      <w:r w:rsidRPr="001B5E0D">
        <w:rPr>
          <w:rFonts w:ascii="Arial" w:hAnsi="Arial" w:cs="Arial"/>
        </w:rPr>
        <w:t xml:space="preserve">Offering free, confidential advice, information and support </w:t>
      </w:r>
      <w:r w:rsidR="004520FC" w:rsidRPr="001B5E0D">
        <w:rPr>
          <w:rFonts w:ascii="Arial" w:hAnsi="Arial" w:cs="Arial"/>
        </w:rPr>
        <w:t xml:space="preserve">adults </w:t>
      </w:r>
      <w:r w:rsidRPr="001B5E0D">
        <w:rPr>
          <w:rFonts w:ascii="Arial" w:hAnsi="Arial" w:cs="Arial"/>
        </w:rPr>
        <w:t>in the UK</w:t>
      </w:r>
      <w:r w:rsidR="004520FC" w:rsidRPr="001B5E0D">
        <w:rPr>
          <w:rFonts w:ascii="Arial" w:hAnsi="Arial" w:cs="Arial"/>
        </w:rPr>
        <w:t xml:space="preserve"> with a partner, friend or family member who is considering or undergoing transition or who has transitioned</w:t>
      </w:r>
      <w:r w:rsidRPr="001B5E0D">
        <w:rPr>
          <w:rFonts w:ascii="Arial" w:hAnsi="Arial" w:cs="Arial"/>
        </w:rPr>
        <w:t xml:space="preserve">. </w:t>
      </w:r>
    </w:p>
    <w:p w:rsidR="00AD475F" w:rsidRDefault="00AD475F" w:rsidP="001A5B5A"/>
    <w:p w:rsidR="002E7DA7" w:rsidRPr="001A5B5A" w:rsidRDefault="001C2F65" w:rsidP="001A5B5A">
      <w:pPr>
        <w:rPr>
          <w:rFonts w:ascii="Arial" w:hAnsi="Arial" w:cs="Arial"/>
        </w:rPr>
      </w:pPr>
      <w:hyperlink r:id="rId13" w:history="1">
        <w:r w:rsidR="002E7DA7" w:rsidRPr="001A5B5A">
          <w:rPr>
            <w:rStyle w:val="Hyperlink"/>
            <w:rFonts w:ascii="Arial" w:hAnsi="Arial" w:cs="Arial"/>
            <w:color w:val="auto"/>
          </w:rPr>
          <w:t>www.gen</w:t>
        </w:r>
        <w:r w:rsidR="002E7DA7" w:rsidRPr="001A5B5A">
          <w:rPr>
            <w:rStyle w:val="Hyperlink"/>
            <w:rFonts w:ascii="Arial" w:hAnsi="Arial" w:cs="Arial"/>
            <w:color w:val="auto"/>
          </w:rPr>
          <w:t>d</w:t>
        </w:r>
        <w:r w:rsidR="002E7DA7" w:rsidRPr="001A5B5A">
          <w:rPr>
            <w:rStyle w:val="Hyperlink"/>
            <w:rFonts w:ascii="Arial" w:hAnsi="Arial" w:cs="Arial"/>
            <w:color w:val="auto"/>
          </w:rPr>
          <w:t>ertrust.org.uk</w:t>
        </w:r>
      </w:hyperlink>
    </w:p>
    <w:p w:rsidR="002E7DA7" w:rsidRPr="001A5B5A" w:rsidRDefault="002E7DA7" w:rsidP="001A5B5A">
      <w:pPr>
        <w:rPr>
          <w:rFonts w:ascii="Arial" w:hAnsi="Arial" w:cs="Arial"/>
        </w:rPr>
      </w:pPr>
      <w:r w:rsidRPr="001A5B5A">
        <w:rPr>
          <w:rFonts w:ascii="Arial" w:hAnsi="Arial" w:cs="Arial"/>
        </w:rPr>
        <w:t xml:space="preserve">The Gender Trust supports all those affected by gender identity issues. </w:t>
      </w:r>
    </w:p>
    <w:p w:rsidR="002E7DA7" w:rsidRPr="001A5B5A" w:rsidRDefault="002E7DA7" w:rsidP="001A5B5A">
      <w:pPr>
        <w:rPr>
          <w:rFonts w:ascii="Arial" w:hAnsi="Arial" w:cs="Arial"/>
        </w:rPr>
      </w:pPr>
    </w:p>
    <w:p w:rsidR="002E7DA7" w:rsidRPr="001A5B5A" w:rsidRDefault="001C2F65" w:rsidP="001A5B5A">
      <w:pPr>
        <w:rPr>
          <w:rFonts w:ascii="Arial" w:hAnsi="Arial" w:cs="Arial"/>
        </w:rPr>
      </w:pPr>
      <w:hyperlink r:id="rId14" w:history="1">
        <w:r w:rsidR="002E7DA7" w:rsidRPr="001A5B5A">
          <w:rPr>
            <w:rStyle w:val="Hyperlink"/>
            <w:rFonts w:ascii="Arial" w:hAnsi="Arial" w:cs="Arial"/>
            <w:color w:val="auto"/>
          </w:rPr>
          <w:t>www.equalityhuman</w:t>
        </w:r>
        <w:r w:rsidR="002E7DA7" w:rsidRPr="001A5B5A">
          <w:rPr>
            <w:rStyle w:val="Hyperlink"/>
            <w:rFonts w:ascii="Arial" w:hAnsi="Arial" w:cs="Arial"/>
            <w:color w:val="auto"/>
          </w:rPr>
          <w:t>r</w:t>
        </w:r>
        <w:r w:rsidR="002E7DA7" w:rsidRPr="001A5B5A">
          <w:rPr>
            <w:rStyle w:val="Hyperlink"/>
            <w:rFonts w:ascii="Arial" w:hAnsi="Arial" w:cs="Arial"/>
            <w:color w:val="auto"/>
          </w:rPr>
          <w:t>ights.com</w:t>
        </w:r>
      </w:hyperlink>
    </w:p>
    <w:p w:rsidR="002E7DA7" w:rsidRPr="001A5B5A" w:rsidRDefault="002E7DA7" w:rsidP="001A5B5A">
      <w:pPr>
        <w:rPr>
          <w:rFonts w:ascii="Arial" w:hAnsi="Arial" w:cs="Arial"/>
        </w:rPr>
      </w:pPr>
      <w:r w:rsidRPr="001A5B5A">
        <w:rPr>
          <w:rFonts w:ascii="Arial" w:hAnsi="Arial" w:cs="Arial"/>
        </w:rPr>
        <w:t xml:space="preserve">The Equality and Human Rights Commission seeks to identify and tackle areas where there is still unfair discrimination or where human rights are not being respected and to act as a catalyst for change. The EHRC also provide statutory guidance on the Equality Act for employers, which can be found here: http://www.equalityhumanrights.com/private-and-public-sector-guidance </w:t>
      </w:r>
    </w:p>
    <w:p w:rsidR="002E7DA7" w:rsidRPr="001A5B5A" w:rsidRDefault="002E7DA7" w:rsidP="001A5B5A">
      <w:pPr>
        <w:rPr>
          <w:rFonts w:ascii="Arial" w:hAnsi="Arial" w:cs="Arial"/>
          <w:b/>
          <w:bCs/>
        </w:rPr>
      </w:pPr>
    </w:p>
    <w:p w:rsidR="002E7DA7" w:rsidRPr="001A5B5A" w:rsidRDefault="002E7DA7" w:rsidP="001A5B5A">
      <w:pPr>
        <w:rPr>
          <w:rFonts w:ascii="Arial" w:hAnsi="Arial" w:cs="Arial"/>
        </w:rPr>
      </w:pPr>
      <w:r w:rsidRPr="001A5B5A">
        <w:rPr>
          <w:rFonts w:ascii="Arial" w:hAnsi="Arial" w:cs="Arial"/>
          <w:b/>
          <w:bCs/>
        </w:rPr>
        <w:t xml:space="preserve">Government Equalities Office (GEO) </w:t>
      </w:r>
    </w:p>
    <w:p w:rsidR="002E7DA7" w:rsidRPr="001A5B5A" w:rsidRDefault="002E7DA7" w:rsidP="001A5B5A">
      <w:pPr>
        <w:rPr>
          <w:rFonts w:ascii="Arial" w:hAnsi="Arial" w:cs="Arial"/>
        </w:rPr>
      </w:pPr>
      <w:r w:rsidRPr="001A5B5A">
        <w:rPr>
          <w:rFonts w:ascii="Arial" w:hAnsi="Arial" w:cs="Arial"/>
        </w:rPr>
        <w:t xml:space="preserve">GEO is responsible for equality strategy and legislation across government. </w:t>
      </w:r>
    </w:p>
    <w:p w:rsidR="002E7DA7" w:rsidRPr="001A5B5A" w:rsidRDefault="001C2F65" w:rsidP="001A5B5A">
      <w:pPr>
        <w:rPr>
          <w:rFonts w:ascii="Arial" w:hAnsi="Arial" w:cs="Arial"/>
        </w:rPr>
      </w:pPr>
      <w:hyperlink r:id="rId15" w:history="1">
        <w:r w:rsidR="002E7DA7" w:rsidRPr="001A5B5A">
          <w:rPr>
            <w:rStyle w:val="Hyperlink"/>
            <w:rFonts w:ascii="Arial" w:hAnsi="Arial" w:cs="Arial"/>
            <w:color w:val="auto"/>
          </w:rPr>
          <w:t>www.gov</w:t>
        </w:r>
        <w:r w:rsidR="002E7DA7" w:rsidRPr="001A5B5A">
          <w:rPr>
            <w:rStyle w:val="Hyperlink"/>
            <w:rFonts w:ascii="Arial" w:hAnsi="Arial" w:cs="Arial"/>
            <w:color w:val="auto"/>
          </w:rPr>
          <w:t>.</w:t>
        </w:r>
        <w:r w:rsidR="002E7DA7" w:rsidRPr="001A5B5A">
          <w:rPr>
            <w:rStyle w:val="Hyperlink"/>
            <w:rFonts w:ascii="Arial" w:hAnsi="Arial" w:cs="Arial"/>
            <w:color w:val="auto"/>
          </w:rPr>
          <w:t>uk/geo</w:t>
        </w:r>
      </w:hyperlink>
      <w:r w:rsidR="002E7DA7" w:rsidRPr="001A5B5A">
        <w:rPr>
          <w:rFonts w:ascii="Arial" w:hAnsi="Arial" w:cs="Arial"/>
        </w:rPr>
        <w:t xml:space="preserve">  </w:t>
      </w:r>
    </w:p>
    <w:p w:rsidR="002E7DA7" w:rsidRPr="001A5B5A" w:rsidRDefault="002E7DA7" w:rsidP="001A5B5A">
      <w:pPr>
        <w:rPr>
          <w:rFonts w:ascii="Arial" w:hAnsi="Arial" w:cs="Arial"/>
          <w:b/>
          <w:bCs/>
        </w:rPr>
      </w:pPr>
      <w:bookmarkStart w:id="0" w:name="_GoBack"/>
      <w:bookmarkEnd w:id="0"/>
    </w:p>
    <w:p w:rsidR="002E7DA7" w:rsidRPr="001A5B5A" w:rsidRDefault="002E7DA7" w:rsidP="001A5B5A">
      <w:pPr>
        <w:rPr>
          <w:rFonts w:ascii="Arial" w:hAnsi="Arial" w:cs="Arial"/>
        </w:rPr>
      </w:pPr>
      <w:r w:rsidRPr="001A5B5A">
        <w:rPr>
          <w:rFonts w:ascii="Arial" w:hAnsi="Arial" w:cs="Arial"/>
          <w:b/>
          <w:bCs/>
        </w:rPr>
        <w:t xml:space="preserve">Equality and Advisory Support Service (EASS) </w:t>
      </w:r>
    </w:p>
    <w:p w:rsidR="002E7DA7" w:rsidRPr="001A5B5A" w:rsidRDefault="002E7DA7" w:rsidP="001A5B5A">
      <w:pPr>
        <w:rPr>
          <w:rFonts w:ascii="Arial" w:hAnsi="Arial" w:cs="Arial"/>
        </w:rPr>
      </w:pPr>
      <w:r w:rsidRPr="001A5B5A">
        <w:rPr>
          <w:rFonts w:ascii="Arial" w:hAnsi="Arial" w:cs="Arial"/>
        </w:rPr>
        <w:lastRenderedPageBreak/>
        <w:t xml:space="preserve">EASS has a helpline that advises and assists individuals on issues relating to equality and human rights, across England, Scotland and Wales. </w:t>
      </w:r>
    </w:p>
    <w:p w:rsidR="002E7DA7" w:rsidRDefault="001C2F65" w:rsidP="001A5B5A">
      <w:pPr>
        <w:rPr>
          <w:rFonts w:ascii="Arial" w:hAnsi="Arial" w:cs="Arial"/>
        </w:rPr>
      </w:pPr>
      <w:hyperlink r:id="rId16" w:history="1">
        <w:r w:rsidR="002E7DA7" w:rsidRPr="001A5B5A">
          <w:rPr>
            <w:rStyle w:val="Hyperlink"/>
            <w:rFonts w:ascii="Arial" w:hAnsi="Arial" w:cs="Arial"/>
            <w:color w:val="auto"/>
          </w:rPr>
          <w:t>www.equalityadviso</w:t>
        </w:r>
        <w:r w:rsidR="002E7DA7" w:rsidRPr="001A5B5A">
          <w:rPr>
            <w:rStyle w:val="Hyperlink"/>
            <w:rFonts w:ascii="Arial" w:hAnsi="Arial" w:cs="Arial"/>
            <w:color w:val="auto"/>
          </w:rPr>
          <w:t>r</w:t>
        </w:r>
        <w:r w:rsidR="002E7DA7" w:rsidRPr="001A5B5A">
          <w:rPr>
            <w:rStyle w:val="Hyperlink"/>
            <w:rFonts w:ascii="Arial" w:hAnsi="Arial" w:cs="Arial"/>
            <w:color w:val="auto"/>
          </w:rPr>
          <w:t>yservice.com/</w:t>
        </w:r>
      </w:hyperlink>
      <w:r w:rsidR="002E7DA7" w:rsidRPr="001A5B5A">
        <w:rPr>
          <w:rFonts w:ascii="Arial" w:hAnsi="Arial" w:cs="Arial"/>
        </w:rPr>
        <w:t xml:space="preserve"> </w:t>
      </w:r>
    </w:p>
    <w:p w:rsidR="001F49BA" w:rsidRPr="001A5B5A" w:rsidRDefault="001F49BA" w:rsidP="001A5B5A">
      <w:pPr>
        <w:rPr>
          <w:rFonts w:ascii="Arial" w:hAnsi="Arial" w:cs="Arial"/>
        </w:rPr>
      </w:pPr>
    </w:p>
    <w:sectPr w:rsidR="001F49BA" w:rsidRPr="001A5B5A" w:rsidSect="006D1ED4">
      <w:footerReference w:type="default" r:id="rId17"/>
      <w:headerReference w:type="first" r:id="rId18"/>
      <w:footerReference w:type="first" r:id="rId19"/>
      <w:pgSz w:w="11906" w:h="16838" w:code="9"/>
      <w:pgMar w:top="1205" w:right="926" w:bottom="1440" w:left="900" w:header="709" w:footer="21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78F" w:rsidRDefault="00CC078F" w:rsidP="00C93671">
      <w:r>
        <w:separator/>
      </w:r>
    </w:p>
  </w:endnote>
  <w:endnote w:type="continuationSeparator" w:id="0">
    <w:p w:rsidR="00CC078F" w:rsidRDefault="00CC078F" w:rsidP="00C936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5983128"/>
      <w:docPartObj>
        <w:docPartGallery w:val="Page Numbers (Bottom of Page)"/>
        <w:docPartUnique/>
      </w:docPartObj>
    </w:sdtPr>
    <w:sdtEndPr>
      <w:rPr>
        <w:noProof/>
      </w:rPr>
    </w:sdtEndPr>
    <w:sdtContent>
      <w:p w:rsidR="006D1ED4" w:rsidRDefault="006D1ED4">
        <w:pPr>
          <w:pStyle w:val="Footer"/>
          <w:jc w:val="center"/>
        </w:pPr>
        <w:r>
          <w:fldChar w:fldCharType="begin"/>
        </w:r>
        <w:r>
          <w:instrText xml:space="preserve"> PAGE   \* MERGEFORMAT </w:instrText>
        </w:r>
        <w:r>
          <w:fldChar w:fldCharType="separate"/>
        </w:r>
        <w:r w:rsidR="002B584C">
          <w:rPr>
            <w:noProof/>
          </w:rPr>
          <w:t>2</w:t>
        </w:r>
        <w:r>
          <w:rPr>
            <w:noProof/>
          </w:rPr>
          <w:fldChar w:fldCharType="end"/>
        </w:r>
      </w:p>
    </w:sdtContent>
  </w:sdt>
  <w:p w:rsidR="00710F17" w:rsidRDefault="00710F17" w:rsidP="00B83D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jc w:val="center"/>
      <w:tblBorders>
        <w:top w:val="single" w:sz="18" w:space="0" w:color="3A4972"/>
      </w:tblBorders>
      <w:tblLook w:val="01E0" w:firstRow="1" w:lastRow="1" w:firstColumn="1" w:lastColumn="1" w:noHBand="0" w:noVBand="0"/>
    </w:tblPr>
    <w:tblGrid>
      <w:gridCol w:w="2178"/>
      <w:gridCol w:w="898"/>
      <w:gridCol w:w="4671"/>
      <w:gridCol w:w="1174"/>
      <w:gridCol w:w="1159"/>
    </w:tblGrid>
    <w:tr w:rsidR="00710F17" w:rsidRPr="00DC3F4F" w:rsidTr="00710F17">
      <w:trPr>
        <w:gridAfter w:val="1"/>
        <w:wAfter w:w="1159" w:type="dxa"/>
        <w:jc w:val="center"/>
      </w:trPr>
      <w:tc>
        <w:tcPr>
          <w:tcW w:w="2178" w:type="dxa"/>
        </w:tcPr>
        <w:p w:rsidR="00710F17" w:rsidRDefault="00710F17" w:rsidP="00755730">
          <w:pPr>
            <w:pStyle w:val="Footer"/>
            <w:rPr>
              <w:rFonts w:ascii="Arial" w:hAnsi="Arial" w:cs="Arial"/>
              <w:color w:val="3A4972"/>
              <w:sz w:val="20"/>
              <w:szCs w:val="20"/>
            </w:rPr>
          </w:pPr>
          <w:r>
            <w:rPr>
              <w:rFonts w:ascii="Arial" w:hAnsi="Arial" w:cs="Arial"/>
              <w:color w:val="3A4972"/>
              <w:sz w:val="20"/>
              <w:szCs w:val="20"/>
            </w:rPr>
            <w:t>Version 2</w:t>
          </w:r>
        </w:p>
        <w:p w:rsidR="00710F17" w:rsidRPr="00DC3F4F" w:rsidRDefault="00710F17" w:rsidP="00755730">
          <w:pPr>
            <w:pStyle w:val="Footer"/>
            <w:rPr>
              <w:rFonts w:ascii="Arial" w:hAnsi="Arial" w:cs="Arial"/>
              <w:color w:val="3A4972"/>
              <w:sz w:val="20"/>
              <w:szCs w:val="20"/>
            </w:rPr>
          </w:pPr>
          <w:r>
            <w:rPr>
              <w:rFonts w:ascii="Arial" w:hAnsi="Arial" w:cs="Arial"/>
              <w:color w:val="3A4972"/>
              <w:sz w:val="20"/>
              <w:szCs w:val="20"/>
            </w:rPr>
            <w:t>November 2022</w:t>
          </w:r>
        </w:p>
      </w:tc>
      <w:tc>
        <w:tcPr>
          <w:tcW w:w="898" w:type="dxa"/>
        </w:tcPr>
        <w:p w:rsidR="00710F17" w:rsidRPr="00DC3F4F" w:rsidRDefault="00710F17" w:rsidP="00755730">
          <w:pPr>
            <w:pStyle w:val="Footer"/>
            <w:rPr>
              <w:rFonts w:ascii="Arial" w:hAnsi="Arial" w:cs="Arial"/>
              <w:color w:val="3A4972"/>
              <w:sz w:val="20"/>
              <w:szCs w:val="20"/>
            </w:rPr>
          </w:pPr>
        </w:p>
      </w:tc>
      <w:tc>
        <w:tcPr>
          <w:tcW w:w="4671" w:type="dxa"/>
        </w:tcPr>
        <w:p w:rsidR="00710F17" w:rsidRPr="00DC3F4F" w:rsidRDefault="00710F17" w:rsidP="00755730">
          <w:pPr>
            <w:pStyle w:val="Footer"/>
            <w:jc w:val="center"/>
            <w:rPr>
              <w:rFonts w:ascii="Arial" w:hAnsi="Arial" w:cs="Arial"/>
              <w:color w:val="3A4972"/>
              <w:sz w:val="20"/>
              <w:szCs w:val="20"/>
            </w:rPr>
          </w:pPr>
          <w:r w:rsidRPr="00DC3F4F">
            <w:rPr>
              <w:rFonts w:ascii="Arial" w:hAnsi="Arial" w:cs="Arial"/>
              <w:color w:val="3A4972"/>
              <w:sz w:val="20"/>
              <w:szCs w:val="20"/>
            </w:rPr>
            <w:t xml:space="preserve">Page </w:t>
          </w:r>
          <w:r w:rsidRPr="00DC3F4F">
            <w:rPr>
              <w:rFonts w:ascii="Arial" w:hAnsi="Arial" w:cs="Arial"/>
              <w:color w:val="3A4972"/>
              <w:sz w:val="22"/>
              <w:szCs w:val="22"/>
            </w:rPr>
            <w:fldChar w:fldCharType="begin"/>
          </w:r>
          <w:r w:rsidRPr="00DC3F4F">
            <w:rPr>
              <w:rFonts w:ascii="Arial" w:hAnsi="Arial" w:cs="Arial"/>
              <w:color w:val="3A4972"/>
              <w:sz w:val="22"/>
              <w:szCs w:val="22"/>
            </w:rPr>
            <w:instrText xml:space="preserve"> PAGE </w:instrText>
          </w:r>
          <w:r w:rsidRPr="00DC3F4F">
            <w:rPr>
              <w:rFonts w:ascii="Arial" w:hAnsi="Arial" w:cs="Arial"/>
              <w:color w:val="3A4972"/>
              <w:sz w:val="22"/>
              <w:szCs w:val="22"/>
            </w:rPr>
            <w:fldChar w:fldCharType="separate"/>
          </w:r>
          <w:r w:rsidR="002B584C">
            <w:rPr>
              <w:rFonts w:ascii="Arial" w:hAnsi="Arial" w:cs="Arial"/>
              <w:noProof/>
              <w:color w:val="3A4972"/>
              <w:sz w:val="22"/>
              <w:szCs w:val="22"/>
            </w:rPr>
            <w:t>1</w:t>
          </w:r>
          <w:r w:rsidRPr="00DC3F4F">
            <w:rPr>
              <w:rFonts w:ascii="Arial" w:hAnsi="Arial" w:cs="Arial"/>
              <w:color w:val="3A4972"/>
              <w:sz w:val="22"/>
              <w:szCs w:val="22"/>
            </w:rPr>
            <w:fldChar w:fldCharType="end"/>
          </w:r>
          <w:r w:rsidRPr="00DC3F4F">
            <w:rPr>
              <w:rFonts w:ascii="Arial" w:hAnsi="Arial" w:cs="Arial"/>
              <w:color w:val="3A4972"/>
              <w:sz w:val="20"/>
              <w:szCs w:val="20"/>
            </w:rPr>
            <w:t xml:space="preserve"> of </w:t>
          </w:r>
          <w:r w:rsidRPr="00DC3F4F">
            <w:rPr>
              <w:rFonts w:ascii="Arial" w:hAnsi="Arial" w:cs="Arial"/>
              <w:color w:val="3A4972"/>
              <w:sz w:val="20"/>
              <w:szCs w:val="20"/>
            </w:rPr>
            <w:fldChar w:fldCharType="begin"/>
          </w:r>
          <w:r w:rsidRPr="00DC3F4F">
            <w:rPr>
              <w:rFonts w:ascii="Arial" w:hAnsi="Arial" w:cs="Arial"/>
              <w:color w:val="3A4972"/>
              <w:sz w:val="20"/>
              <w:szCs w:val="20"/>
            </w:rPr>
            <w:instrText xml:space="preserve"> NUMPAGES </w:instrText>
          </w:r>
          <w:r w:rsidRPr="00DC3F4F">
            <w:rPr>
              <w:rFonts w:ascii="Arial" w:hAnsi="Arial" w:cs="Arial"/>
              <w:color w:val="3A4972"/>
              <w:sz w:val="20"/>
              <w:szCs w:val="20"/>
            </w:rPr>
            <w:fldChar w:fldCharType="separate"/>
          </w:r>
          <w:r w:rsidR="002B584C">
            <w:rPr>
              <w:rFonts w:ascii="Arial" w:hAnsi="Arial" w:cs="Arial"/>
              <w:noProof/>
              <w:color w:val="3A4972"/>
              <w:sz w:val="20"/>
              <w:szCs w:val="20"/>
            </w:rPr>
            <w:t>5</w:t>
          </w:r>
          <w:r w:rsidRPr="00DC3F4F">
            <w:rPr>
              <w:rFonts w:ascii="Arial" w:hAnsi="Arial" w:cs="Arial"/>
              <w:color w:val="3A4972"/>
              <w:sz w:val="20"/>
              <w:szCs w:val="20"/>
            </w:rPr>
            <w:fldChar w:fldCharType="end"/>
          </w:r>
        </w:p>
      </w:tc>
      <w:tc>
        <w:tcPr>
          <w:tcW w:w="1174" w:type="dxa"/>
        </w:tcPr>
        <w:p w:rsidR="00710F17" w:rsidRPr="00DC3F4F" w:rsidRDefault="00710F17" w:rsidP="00755730">
          <w:pPr>
            <w:pStyle w:val="Footer"/>
            <w:jc w:val="right"/>
            <w:rPr>
              <w:rFonts w:ascii="Arial" w:hAnsi="Arial" w:cs="Arial"/>
              <w:color w:val="3A4972"/>
              <w:sz w:val="20"/>
              <w:szCs w:val="20"/>
            </w:rPr>
          </w:pPr>
        </w:p>
      </w:tc>
    </w:tr>
    <w:tr w:rsidR="00755730" w:rsidRPr="00DC3F4F" w:rsidTr="00710F17">
      <w:trPr>
        <w:jc w:val="center"/>
      </w:trPr>
      <w:tc>
        <w:tcPr>
          <w:tcW w:w="10080" w:type="dxa"/>
          <w:gridSpan w:val="5"/>
          <w:shd w:val="clear" w:color="auto" w:fill="auto"/>
        </w:tcPr>
        <w:p w:rsidR="00755730" w:rsidRPr="00DC3F4F" w:rsidRDefault="00755730" w:rsidP="00755730">
          <w:pPr>
            <w:pStyle w:val="Footer"/>
            <w:jc w:val="center"/>
            <w:rPr>
              <w:rFonts w:ascii="Arial" w:hAnsi="Arial" w:cs="Arial"/>
              <w:color w:val="3A4972"/>
              <w:sz w:val="20"/>
              <w:szCs w:val="20"/>
            </w:rPr>
          </w:pPr>
        </w:p>
      </w:tc>
    </w:tr>
  </w:tbl>
  <w:p w:rsidR="00755730" w:rsidRDefault="007557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78F" w:rsidRDefault="00CC078F" w:rsidP="00C93671">
      <w:r>
        <w:separator/>
      </w:r>
    </w:p>
  </w:footnote>
  <w:footnote w:type="continuationSeparator" w:id="0">
    <w:p w:rsidR="00CC078F" w:rsidRDefault="00CC078F" w:rsidP="00C936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70E9" w:rsidRDefault="00CC078F" w:rsidP="00755730">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C285A"/>
    <w:multiLevelType w:val="hybridMultilevel"/>
    <w:tmpl w:val="594E6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617F1B"/>
    <w:multiLevelType w:val="hybridMultilevel"/>
    <w:tmpl w:val="FE721F44"/>
    <w:lvl w:ilvl="0" w:tplc="F6140B50">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58B6C35"/>
    <w:multiLevelType w:val="hybridMultilevel"/>
    <w:tmpl w:val="07A48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FF4CB2"/>
    <w:multiLevelType w:val="hybridMultilevel"/>
    <w:tmpl w:val="6D7497BE"/>
    <w:lvl w:ilvl="0" w:tplc="DA440266">
      <w:start w:val="1"/>
      <w:numFmt w:val="decimal"/>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1947EE8"/>
    <w:multiLevelType w:val="multilevel"/>
    <w:tmpl w:val="CCF6A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8D97D17"/>
    <w:multiLevelType w:val="hybridMultilevel"/>
    <w:tmpl w:val="FAA05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CD71D6B"/>
    <w:multiLevelType w:val="hybridMultilevel"/>
    <w:tmpl w:val="78142AF8"/>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5CC07360"/>
    <w:multiLevelType w:val="hybridMultilevel"/>
    <w:tmpl w:val="5582DF76"/>
    <w:lvl w:ilvl="0" w:tplc="153263C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44B55F3"/>
    <w:multiLevelType w:val="hybridMultilevel"/>
    <w:tmpl w:val="3E1C0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7"/>
  </w:num>
  <w:num w:numId="4">
    <w:abstractNumId w:val="3"/>
  </w:num>
  <w:num w:numId="5">
    <w:abstractNumId w:val="4"/>
  </w:num>
  <w:num w:numId="6">
    <w:abstractNumId w:val="6"/>
  </w:num>
  <w:num w:numId="7">
    <w:abstractNumId w:val="1"/>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DA7"/>
    <w:rsid w:val="00010E39"/>
    <w:rsid w:val="000265C5"/>
    <w:rsid w:val="00065681"/>
    <w:rsid w:val="0008521F"/>
    <w:rsid w:val="000F4A2F"/>
    <w:rsid w:val="00136D9E"/>
    <w:rsid w:val="00173A19"/>
    <w:rsid w:val="00195D27"/>
    <w:rsid w:val="001A5B5A"/>
    <w:rsid w:val="001A7A0A"/>
    <w:rsid w:val="001B5AAA"/>
    <w:rsid w:val="001B5E0D"/>
    <w:rsid w:val="001C2F65"/>
    <w:rsid w:val="001D2542"/>
    <w:rsid w:val="001F49BA"/>
    <w:rsid w:val="001F5688"/>
    <w:rsid w:val="00205AC6"/>
    <w:rsid w:val="00205E69"/>
    <w:rsid w:val="00227ACF"/>
    <w:rsid w:val="00250528"/>
    <w:rsid w:val="00260E2A"/>
    <w:rsid w:val="00261A67"/>
    <w:rsid w:val="0027493C"/>
    <w:rsid w:val="002971A6"/>
    <w:rsid w:val="002B584C"/>
    <w:rsid w:val="002C0E5C"/>
    <w:rsid w:val="002C18E9"/>
    <w:rsid w:val="002C2955"/>
    <w:rsid w:val="002D653E"/>
    <w:rsid w:val="002D7581"/>
    <w:rsid w:val="002E7DA7"/>
    <w:rsid w:val="003419F1"/>
    <w:rsid w:val="00344512"/>
    <w:rsid w:val="00361012"/>
    <w:rsid w:val="00366227"/>
    <w:rsid w:val="00373F67"/>
    <w:rsid w:val="00390FDC"/>
    <w:rsid w:val="003B6466"/>
    <w:rsid w:val="003F3B1D"/>
    <w:rsid w:val="0040449D"/>
    <w:rsid w:val="00437E1C"/>
    <w:rsid w:val="004520FC"/>
    <w:rsid w:val="0045715E"/>
    <w:rsid w:val="00466460"/>
    <w:rsid w:val="00487EA3"/>
    <w:rsid w:val="0049106F"/>
    <w:rsid w:val="004945F4"/>
    <w:rsid w:val="004A0FA9"/>
    <w:rsid w:val="004A2EDC"/>
    <w:rsid w:val="004B6073"/>
    <w:rsid w:val="004C1C34"/>
    <w:rsid w:val="004C1D1A"/>
    <w:rsid w:val="004C43BA"/>
    <w:rsid w:val="004F42F5"/>
    <w:rsid w:val="004F49F1"/>
    <w:rsid w:val="00562E1E"/>
    <w:rsid w:val="0057225E"/>
    <w:rsid w:val="005928CB"/>
    <w:rsid w:val="005B063C"/>
    <w:rsid w:val="005B45C9"/>
    <w:rsid w:val="005C6960"/>
    <w:rsid w:val="005D3555"/>
    <w:rsid w:val="005D4DD5"/>
    <w:rsid w:val="005F5253"/>
    <w:rsid w:val="0062289A"/>
    <w:rsid w:val="00622B7C"/>
    <w:rsid w:val="0062430E"/>
    <w:rsid w:val="00684273"/>
    <w:rsid w:val="006C20F5"/>
    <w:rsid w:val="006D1ED4"/>
    <w:rsid w:val="006F76C1"/>
    <w:rsid w:val="00710F17"/>
    <w:rsid w:val="007404BF"/>
    <w:rsid w:val="007404FA"/>
    <w:rsid w:val="00755730"/>
    <w:rsid w:val="007641CA"/>
    <w:rsid w:val="00775BD4"/>
    <w:rsid w:val="007D43D0"/>
    <w:rsid w:val="007E4553"/>
    <w:rsid w:val="007E6C16"/>
    <w:rsid w:val="007F0F8A"/>
    <w:rsid w:val="008177B0"/>
    <w:rsid w:val="00865437"/>
    <w:rsid w:val="0086783C"/>
    <w:rsid w:val="008A7FEB"/>
    <w:rsid w:val="009333E7"/>
    <w:rsid w:val="00954F58"/>
    <w:rsid w:val="009760F0"/>
    <w:rsid w:val="009944D0"/>
    <w:rsid w:val="009B3EC6"/>
    <w:rsid w:val="00A45B4E"/>
    <w:rsid w:val="00A97230"/>
    <w:rsid w:val="00AB55F7"/>
    <w:rsid w:val="00AD475F"/>
    <w:rsid w:val="00AD7BA1"/>
    <w:rsid w:val="00AE4E04"/>
    <w:rsid w:val="00B20F09"/>
    <w:rsid w:val="00B268AF"/>
    <w:rsid w:val="00B32E21"/>
    <w:rsid w:val="00B454E8"/>
    <w:rsid w:val="00B61EBE"/>
    <w:rsid w:val="00B726C2"/>
    <w:rsid w:val="00B91811"/>
    <w:rsid w:val="00B930BE"/>
    <w:rsid w:val="00B97060"/>
    <w:rsid w:val="00BD40C7"/>
    <w:rsid w:val="00BD7800"/>
    <w:rsid w:val="00C1496B"/>
    <w:rsid w:val="00C32C17"/>
    <w:rsid w:val="00C56133"/>
    <w:rsid w:val="00C8549E"/>
    <w:rsid w:val="00C93671"/>
    <w:rsid w:val="00CB6390"/>
    <w:rsid w:val="00CC078F"/>
    <w:rsid w:val="00CC328F"/>
    <w:rsid w:val="00CE4A4F"/>
    <w:rsid w:val="00D11F9A"/>
    <w:rsid w:val="00D126AA"/>
    <w:rsid w:val="00D3338F"/>
    <w:rsid w:val="00D43926"/>
    <w:rsid w:val="00D57F26"/>
    <w:rsid w:val="00D773F2"/>
    <w:rsid w:val="00DE07F3"/>
    <w:rsid w:val="00DE12A9"/>
    <w:rsid w:val="00DF42FD"/>
    <w:rsid w:val="00E04ADA"/>
    <w:rsid w:val="00E31418"/>
    <w:rsid w:val="00E35AA9"/>
    <w:rsid w:val="00E42533"/>
    <w:rsid w:val="00EA4358"/>
    <w:rsid w:val="00EC28D3"/>
    <w:rsid w:val="00EC6657"/>
    <w:rsid w:val="00EE6707"/>
    <w:rsid w:val="00F67BE7"/>
    <w:rsid w:val="00FB5595"/>
    <w:rsid w:val="00FC587F"/>
    <w:rsid w:val="00FD3EC7"/>
    <w:rsid w:val="00FE5B11"/>
    <w:rsid w:val="00FE6E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15DCC4"/>
  <w15:docId w15:val="{D2F9EE13-BDE9-4153-BD0C-C5E7046D08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7DA7"/>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E7DA7"/>
    <w:pPr>
      <w:tabs>
        <w:tab w:val="center" w:pos="4153"/>
        <w:tab w:val="right" w:pos="8306"/>
      </w:tabs>
    </w:pPr>
  </w:style>
  <w:style w:type="character" w:customStyle="1" w:styleId="HeaderChar">
    <w:name w:val="Header Char"/>
    <w:basedOn w:val="DefaultParagraphFont"/>
    <w:link w:val="Header"/>
    <w:uiPriority w:val="99"/>
    <w:rsid w:val="002E7DA7"/>
    <w:rPr>
      <w:rFonts w:ascii="Times New Roman" w:eastAsia="Times New Roman" w:hAnsi="Times New Roman" w:cs="Times New Roman"/>
      <w:sz w:val="24"/>
      <w:szCs w:val="24"/>
      <w:lang w:eastAsia="en-GB"/>
    </w:rPr>
  </w:style>
  <w:style w:type="paragraph" w:styleId="Footer">
    <w:name w:val="footer"/>
    <w:basedOn w:val="Normal"/>
    <w:link w:val="FooterChar"/>
    <w:uiPriority w:val="99"/>
    <w:rsid w:val="002E7DA7"/>
    <w:pPr>
      <w:tabs>
        <w:tab w:val="center" w:pos="4153"/>
        <w:tab w:val="right" w:pos="8306"/>
      </w:tabs>
    </w:pPr>
  </w:style>
  <w:style w:type="character" w:customStyle="1" w:styleId="FooterChar">
    <w:name w:val="Footer Char"/>
    <w:basedOn w:val="DefaultParagraphFont"/>
    <w:link w:val="Footer"/>
    <w:uiPriority w:val="99"/>
    <w:rsid w:val="002E7DA7"/>
    <w:rPr>
      <w:rFonts w:ascii="Times New Roman" w:eastAsia="Times New Roman" w:hAnsi="Times New Roman" w:cs="Times New Roman"/>
      <w:sz w:val="24"/>
      <w:szCs w:val="24"/>
      <w:lang w:eastAsia="en-GB"/>
    </w:rPr>
  </w:style>
  <w:style w:type="character" w:styleId="Hyperlink">
    <w:name w:val="Hyperlink"/>
    <w:rsid w:val="002E7DA7"/>
    <w:rPr>
      <w:color w:val="0000FF"/>
      <w:u w:val="single"/>
    </w:rPr>
  </w:style>
  <w:style w:type="paragraph" w:customStyle="1" w:styleId="Default">
    <w:name w:val="Default"/>
    <w:rsid w:val="002E7DA7"/>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ListParagraph">
    <w:name w:val="List Paragraph"/>
    <w:basedOn w:val="Normal"/>
    <w:uiPriority w:val="34"/>
    <w:qFormat/>
    <w:rsid w:val="002E7DA7"/>
    <w:pPr>
      <w:ind w:left="720"/>
      <w:contextualSpacing/>
    </w:pPr>
    <w:rPr>
      <w:rFonts w:ascii="Verdana" w:hAnsi="Verdana"/>
      <w:szCs w:val="20"/>
      <w:lang w:eastAsia="en-US"/>
    </w:rPr>
  </w:style>
  <w:style w:type="paragraph" w:styleId="BalloonText">
    <w:name w:val="Balloon Text"/>
    <w:basedOn w:val="Normal"/>
    <w:link w:val="BalloonTextChar"/>
    <w:uiPriority w:val="99"/>
    <w:semiHidden/>
    <w:unhideWhenUsed/>
    <w:rsid w:val="0086783C"/>
    <w:rPr>
      <w:rFonts w:ascii="Tahoma" w:hAnsi="Tahoma" w:cs="Tahoma"/>
      <w:sz w:val="16"/>
      <w:szCs w:val="16"/>
    </w:rPr>
  </w:style>
  <w:style w:type="character" w:customStyle="1" w:styleId="BalloonTextChar">
    <w:name w:val="Balloon Text Char"/>
    <w:basedOn w:val="DefaultParagraphFont"/>
    <w:link w:val="BalloonText"/>
    <w:uiPriority w:val="99"/>
    <w:semiHidden/>
    <w:rsid w:val="0086783C"/>
    <w:rPr>
      <w:rFonts w:ascii="Tahoma" w:eastAsia="Times New Roman" w:hAnsi="Tahoma" w:cs="Tahoma"/>
      <w:sz w:val="16"/>
      <w:szCs w:val="16"/>
      <w:lang w:eastAsia="en-GB"/>
    </w:rPr>
  </w:style>
  <w:style w:type="table" w:styleId="TableGrid">
    <w:name w:val="Table Grid"/>
    <w:basedOn w:val="TableNormal"/>
    <w:uiPriority w:val="39"/>
    <w:rsid w:val="008678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C1496B"/>
    <w:rPr>
      <w:sz w:val="20"/>
      <w:szCs w:val="20"/>
    </w:rPr>
  </w:style>
  <w:style w:type="character" w:customStyle="1" w:styleId="FootnoteTextChar">
    <w:name w:val="Footnote Text Char"/>
    <w:basedOn w:val="DefaultParagraphFont"/>
    <w:link w:val="FootnoteText"/>
    <w:uiPriority w:val="99"/>
    <w:semiHidden/>
    <w:rsid w:val="00C1496B"/>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C1496B"/>
    <w:rPr>
      <w:vertAlign w:val="superscript"/>
    </w:rPr>
  </w:style>
  <w:style w:type="character" w:styleId="FollowedHyperlink">
    <w:name w:val="FollowedHyperlink"/>
    <w:basedOn w:val="DefaultParagraphFont"/>
    <w:uiPriority w:val="99"/>
    <w:semiHidden/>
    <w:unhideWhenUsed/>
    <w:rsid w:val="00FE5B11"/>
    <w:rPr>
      <w:color w:val="954F72" w:themeColor="followedHyperlink"/>
      <w:u w:val="single"/>
    </w:rPr>
  </w:style>
  <w:style w:type="paragraph" w:styleId="NormalWeb">
    <w:name w:val="Normal (Web)"/>
    <w:basedOn w:val="Normal"/>
    <w:uiPriority w:val="99"/>
    <w:unhideWhenUsed/>
    <w:rsid w:val="004C1C34"/>
    <w:pPr>
      <w:spacing w:before="100" w:beforeAutospacing="1" w:after="100" w:afterAutospacing="1"/>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gendertrust.org.uk"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www.depend.org.u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equalityadvisoryservice.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ires.org.uk" TargetMode="External"/><Relationship Id="rId5" Type="http://schemas.openxmlformats.org/officeDocument/2006/relationships/webSettings" Target="webSettings.xml"/><Relationship Id="rId15" Type="http://schemas.openxmlformats.org/officeDocument/2006/relationships/hyperlink" Target="http://www.gov.uk/geo" TargetMode="External"/><Relationship Id="rId10" Type="http://schemas.openxmlformats.org/officeDocument/2006/relationships/hyperlink" Target="http://www.inclusiveemployers.co.uk"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stonewall.org.uk/help-advice/faqs-and-glossary/glossary-terms" TargetMode="External"/><Relationship Id="rId14" Type="http://schemas.openxmlformats.org/officeDocument/2006/relationships/hyperlink" Target="http://www.equalityhumanrights.com"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263D"/>
    <w:rsid w:val="0073263D"/>
    <w:rsid w:val="00F279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AB29C454D1546E7BFBF7362CCA2514A">
    <w:name w:val="FAB29C454D1546E7BFBF7362CCA2514A"/>
    <w:rsid w:val="007326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E2C36D-C08A-4674-8B75-E015CBDE5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5</Pages>
  <Words>1081</Words>
  <Characters>6162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Ruth Tovey (Swansea Bay UHB - Strategy)</dc:creator>
  <cp:lastModifiedBy>Kim Clee (Swansea Bay UHB - Workforce)</cp:lastModifiedBy>
  <cp:revision>6</cp:revision>
  <dcterms:created xsi:type="dcterms:W3CDTF">2022-11-21T14:57:00Z</dcterms:created>
  <dcterms:modified xsi:type="dcterms:W3CDTF">2022-11-21T15:22:00Z</dcterms:modified>
</cp:coreProperties>
</file>