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2A9CC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3043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2A9CC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3043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9ED381" w14:textId="47C7469B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Q1. How many patients were treated in February 2025 by the gastroenterology department with the following biologic drugs?</w:t>
      </w:r>
    </w:p>
    <w:p w14:paraId="6024E489" w14:textId="77777777" w:rsidR="0083043F" w:rsidRPr="0083043F" w:rsidRDefault="0083043F" w:rsidP="0083043F">
      <w:pPr>
        <w:pStyle w:val="elementtoproof"/>
        <w:shd w:val="clear" w:color="auto" w:fill="FFFFFF"/>
        <w:spacing w:line="235" w:lineRule="atLeast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 </w:t>
      </w:r>
    </w:p>
    <w:p w14:paraId="02605276" w14:textId="53BC7CB7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proofErr w:type="spellStart"/>
      <w:r w:rsidRPr="0083043F">
        <w:rPr>
          <w:rFonts w:ascii="Verdana" w:hAnsi="Verdana"/>
          <w:b/>
          <w:bCs/>
          <w:color w:val="242424"/>
        </w:rPr>
        <w:t>Etrasimod</w:t>
      </w:r>
      <w:proofErr w:type="spellEnd"/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0</w:t>
      </w:r>
    </w:p>
    <w:p w14:paraId="4448218E" w14:textId="0B211852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proofErr w:type="spellStart"/>
      <w:r w:rsidRPr="0083043F">
        <w:rPr>
          <w:rFonts w:ascii="Verdana" w:hAnsi="Verdana"/>
          <w:b/>
          <w:bCs/>
          <w:color w:val="242424"/>
        </w:rPr>
        <w:t>Filgotinib</w:t>
      </w:r>
      <w:proofErr w:type="spellEnd"/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0</w:t>
      </w:r>
    </w:p>
    <w:p w14:paraId="1E3C1045" w14:textId="35A61E7C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Golimumab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0</w:t>
      </w:r>
    </w:p>
    <w:p w14:paraId="0148DCB8" w14:textId="2C2D7A69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proofErr w:type="spellStart"/>
      <w:r w:rsidRPr="0083043F">
        <w:rPr>
          <w:rFonts w:ascii="Verdana" w:hAnsi="Verdana"/>
          <w:b/>
          <w:bCs/>
          <w:color w:val="242424"/>
        </w:rPr>
        <w:t>Mirikizumab</w:t>
      </w:r>
      <w:proofErr w:type="spellEnd"/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&lt;5*</w:t>
      </w:r>
    </w:p>
    <w:p w14:paraId="6348346A" w14:textId="4FF382F6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Ozanimod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0</w:t>
      </w:r>
    </w:p>
    <w:p w14:paraId="640FC1D7" w14:textId="3E3EDB25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Risankizumab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16</w:t>
      </w:r>
    </w:p>
    <w:p w14:paraId="4B8C39A9" w14:textId="2F5737E7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Tofacitinib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&lt;5*</w:t>
      </w:r>
    </w:p>
    <w:p w14:paraId="5D8CD917" w14:textId="5EEB8414" w:rsidR="0083043F" w:rsidRP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Upadacitinib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 w:rsidRPr="00C34E47">
        <w:rPr>
          <w:rFonts w:ascii="Verdana" w:hAnsi="Verdana"/>
          <w:color w:val="242424"/>
        </w:rPr>
        <w:t>53</w:t>
      </w:r>
    </w:p>
    <w:p w14:paraId="7F71393E" w14:textId="543E6414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Ustekinumab (Stelara)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18</w:t>
      </w:r>
    </w:p>
    <w:p w14:paraId="35AE0353" w14:textId="2E9FED3D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Ustekinumab Biosimilar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76</w:t>
      </w:r>
    </w:p>
    <w:p w14:paraId="6FC24E1B" w14:textId="5AB0DCB5" w:rsidR="0083043F" w:rsidRPr="00C34E47" w:rsidRDefault="0083043F" w:rsidP="0083043F">
      <w:pPr>
        <w:pStyle w:val="elementtoproof"/>
        <w:shd w:val="clear" w:color="auto" w:fill="FFFFFF"/>
        <w:spacing w:line="235" w:lineRule="atLeast"/>
        <w:ind w:firstLine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Vedolizumab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80</w:t>
      </w:r>
    </w:p>
    <w:p w14:paraId="0C3B628A" w14:textId="77777777" w:rsidR="0083043F" w:rsidRPr="0083043F" w:rsidRDefault="0083043F" w:rsidP="0083043F">
      <w:pPr>
        <w:pStyle w:val="elementtoproof"/>
        <w:shd w:val="clear" w:color="auto" w:fill="FFFFFF"/>
        <w:spacing w:line="235" w:lineRule="atLeast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 </w:t>
      </w:r>
    </w:p>
    <w:p w14:paraId="5D3FFE01" w14:textId="0478126E" w:rsidR="0083043F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  <w:color w:val="242424"/>
        </w:rPr>
      </w:pPr>
      <w:r w:rsidRPr="0083043F">
        <w:rPr>
          <w:rFonts w:ascii="Verdana" w:hAnsi="Verdana"/>
          <w:b/>
          <w:bCs/>
          <w:color w:val="242424"/>
        </w:rPr>
        <w:t>Q2. How many patients were treated in February 2025 for Crohn's disease with the following biologic drugs?</w:t>
      </w:r>
    </w:p>
    <w:p w14:paraId="2E995D60" w14:textId="4CA0094F" w:rsidR="00C34E47" w:rsidRDefault="00C34E47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  <w:b/>
          <w:bCs/>
          <w:color w:val="242424"/>
        </w:rPr>
      </w:pPr>
    </w:p>
    <w:p w14:paraId="329208F2" w14:textId="1E6981F4" w:rsidR="00C34E47" w:rsidRPr="00C34E47" w:rsidRDefault="00C34E47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>
        <w:rPr>
          <w:rFonts w:ascii="Verdana" w:hAnsi="Verdana"/>
          <w:color w:val="242424"/>
        </w:rPr>
        <w:t xml:space="preserve">Please note this is HOMECARE only </w:t>
      </w:r>
    </w:p>
    <w:p w14:paraId="7B005D34" w14:textId="77777777" w:rsidR="0083043F" w:rsidRPr="0083043F" w:rsidRDefault="0083043F" w:rsidP="0083043F">
      <w:pPr>
        <w:pStyle w:val="elementtoproof"/>
        <w:shd w:val="clear" w:color="auto" w:fill="FFFFFF"/>
        <w:spacing w:line="235" w:lineRule="atLeast"/>
        <w:rPr>
          <w:rFonts w:ascii="Verdana" w:hAnsi="Verdana"/>
          <w:b/>
          <w:bCs/>
        </w:rPr>
      </w:pPr>
      <w:r w:rsidRPr="0083043F">
        <w:rPr>
          <w:rFonts w:ascii="Verdana" w:hAnsi="Verdana"/>
          <w:b/>
          <w:bCs/>
          <w:color w:val="242424"/>
        </w:rPr>
        <w:t> </w:t>
      </w:r>
    </w:p>
    <w:p w14:paraId="580482DC" w14:textId="634B0601" w:rsidR="0083043F" w:rsidRPr="00C34E47" w:rsidRDefault="0083043F" w:rsidP="0083043F">
      <w:pPr>
        <w:pStyle w:val="elementtoproof"/>
        <w:shd w:val="clear" w:color="auto" w:fill="FFFFFF"/>
        <w:spacing w:line="235" w:lineRule="atLeast"/>
        <w:ind w:firstLine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Golimumab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0</w:t>
      </w:r>
    </w:p>
    <w:p w14:paraId="401D0C36" w14:textId="7CD5C12B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Risankizumab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7</w:t>
      </w:r>
    </w:p>
    <w:p w14:paraId="356A48BD" w14:textId="28B09083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Upadacitinib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29</w:t>
      </w:r>
    </w:p>
    <w:p w14:paraId="49753B53" w14:textId="7A29DDF2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Ustekinumab (Stelara)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10</w:t>
      </w:r>
    </w:p>
    <w:p w14:paraId="3171AFA0" w14:textId="58DE971C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Ustekinumab Biosimilar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50</w:t>
      </w:r>
    </w:p>
    <w:p w14:paraId="716B6A1C" w14:textId="1D29C295" w:rsidR="0083043F" w:rsidRPr="00C34E47" w:rsidRDefault="0083043F" w:rsidP="0083043F">
      <w:pPr>
        <w:pStyle w:val="elementtoproof"/>
        <w:shd w:val="clear" w:color="auto" w:fill="FFFFFF"/>
        <w:spacing w:line="235" w:lineRule="atLeast"/>
        <w:ind w:left="720"/>
        <w:rPr>
          <w:rFonts w:ascii="Verdana" w:hAnsi="Verdana"/>
        </w:rPr>
      </w:pPr>
      <w:r w:rsidRPr="0083043F">
        <w:rPr>
          <w:rFonts w:ascii="Verdana" w:hAnsi="Verdana"/>
          <w:b/>
          <w:bCs/>
          <w:color w:val="242424"/>
        </w:rPr>
        <w:t>·</w:t>
      </w:r>
      <w:r w:rsidRPr="0083043F">
        <w:rPr>
          <w:rFonts w:ascii="Verdana" w:hAnsi="Verdana" w:cs="Times New Roman"/>
          <w:b/>
          <w:bCs/>
          <w:color w:val="242424"/>
          <w:sz w:val="14"/>
          <w:szCs w:val="14"/>
        </w:rPr>
        <w:t>         </w:t>
      </w:r>
      <w:r w:rsidRPr="0083043F">
        <w:rPr>
          <w:rFonts w:ascii="Verdana" w:hAnsi="Verdana"/>
          <w:b/>
          <w:bCs/>
          <w:color w:val="242424"/>
        </w:rPr>
        <w:t>Vedolizumab</w:t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b/>
          <w:bCs/>
          <w:color w:val="242424"/>
        </w:rPr>
        <w:tab/>
      </w:r>
      <w:r w:rsidR="00C34E47">
        <w:rPr>
          <w:rFonts w:ascii="Verdana" w:hAnsi="Verdana"/>
          <w:color w:val="242424"/>
        </w:rPr>
        <w:t>15</w:t>
      </w:r>
    </w:p>
    <w:p w14:paraId="75970B72" w14:textId="5A3EA1EC" w:rsidR="00A10460" w:rsidRDefault="00C34E47" w:rsidP="00C34E47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</w:rPr>
        <w:t>*</w:t>
      </w:r>
      <w:r w:rsidRPr="00C34E47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043F"/>
    <w:rsid w:val="00846C1D"/>
    <w:rsid w:val="00873328"/>
    <w:rsid w:val="0089491A"/>
    <w:rsid w:val="00895C6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4E47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83043F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134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2025-05-08T13:01:00Z</dcterms:modified>
</cp:coreProperties>
</file>