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EC4103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61F63">
                              <w:rPr>
                                <w:rFonts w:ascii="Verdana" w:hAnsi="Verdana"/>
                                <w:b/>
                                <w:sz w:val="22"/>
                                <w:szCs w:val="22"/>
                              </w:rPr>
                              <w:t>25-D-032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EC4103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61F63">
                        <w:rPr>
                          <w:rFonts w:ascii="Verdana" w:hAnsi="Verdana"/>
                          <w:b/>
                          <w:sz w:val="22"/>
                          <w:szCs w:val="22"/>
                        </w:rPr>
                        <w:t>25-D-032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014421C" w14:textId="1275E6CF" w:rsidR="00161F63" w:rsidRPr="00161F63" w:rsidRDefault="00161F63" w:rsidP="00161F63">
      <w:pPr>
        <w:rPr>
          <w:rFonts w:ascii="Verdana" w:hAnsi="Verdana"/>
          <w:sz w:val="22"/>
          <w:szCs w:val="22"/>
        </w:rPr>
      </w:pPr>
      <w:r w:rsidRPr="00FC3B42">
        <w:rPr>
          <w:rFonts w:ascii="Verdana" w:hAnsi="Verdana"/>
          <w:sz w:val="22"/>
          <w:szCs w:val="22"/>
        </w:rPr>
        <w:t>Please note that when considering the numbers below it is worth noting that we postpone and reschedule operations as soon as possible.  The word ‘cancel’ can be taken to mean they are not carried out at all which is different to postponing and rescheduling.</w:t>
      </w:r>
      <w:r w:rsidRPr="00FC3B42">
        <w:rPr>
          <w:rFonts w:ascii="Verdana" w:hAnsi="Verdana" w:cs="Tahoma"/>
          <w:b/>
          <w:sz w:val="22"/>
          <w:szCs w:val="22"/>
        </w:rPr>
        <w:tab/>
      </w:r>
      <w:r w:rsidRPr="00FC3B42">
        <w:rPr>
          <w:rFonts w:ascii="Verdana" w:hAnsi="Verdana" w:cs="Tahoma"/>
          <w:sz w:val="22"/>
          <w:szCs w:val="22"/>
        </w:rPr>
        <w:tab/>
      </w:r>
    </w:p>
    <w:p w14:paraId="635CAE49" w14:textId="2561F218" w:rsidR="00DC0D5A" w:rsidRPr="00161F63" w:rsidRDefault="00161F63" w:rsidP="00161F63">
      <w:pPr>
        <w:rPr>
          <w:rFonts w:ascii="Verdana" w:hAnsi="Verdana" w:cs="Tahoma"/>
          <w:sz w:val="22"/>
          <w:szCs w:val="22"/>
        </w:rPr>
      </w:pPr>
      <w:r w:rsidRPr="00FC3B42">
        <w:rPr>
          <w:rFonts w:ascii="Verdana" w:hAnsi="Verdana" w:cs="Tahoma"/>
          <w:sz w:val="22"/>
          <w:szCs w:val="22"/>
        </w:rPr>
        <w:t xml:space="preserve">Please note our systems will record any changes as cancellations regardless of whether or not it is actually the cancellation of a confirmed operation i.e. changing the times on operating schedule, typing errors such as incorrect time entered. </w:t>
      </w:r>
      <w:r w:rsidR="00E55773" w:rsidRPr="00E55773">
        <w:rPr>
          <w:rFonts w:ascii="Verdana" w:hAnsi="Verdana" w:cs="Tahoma"/>
          <w:sz w:val="22"/>
          <w:szCs w:val="22"/>
        </w:rPr>
        <w:t xml:space="preserve">Just because a session is cancelled, that doesn’t mean it is not used.  For example, if a consultant is on annual leave then </w:t>
      </w:r>
      <w:r w:rsidR="00E55773">
        <w:rPr>
          <w:rFonts w:ascii="Verdana" w:hAnsi="Verdana" w:cs="Tahoma"/>
          <w:sz w:val="22"/>
          <w:szCs w:val="22"/>
        </w:rPr>
        <w:t>their</w:t>
      </w:r>
      <w:r w:rsidR="00E55773" w:rsidRPr="00E55773">
        <w:rPr>
          <w:rFonts w:ascii="Verdana" w:hAnsi="Verdana" w:cs="Tahoma"/>
          <w:sz w:val="22"/>
          <w:szCs w:val="22"/>
        </w:rPr>
        <w:t xml:space="preserve"> designated session will be cancelled but usually this is picked up by another consultant.  Each session has its own unique ID so always counts as a cancellation.</w:t>
      </w:r>
      <w:r w:rsidRPr="00FC3B42">
        <w:rPr>
          <w:rFonts w:ascii="Verdana" w:hAnsi="Verdana" w:cs="Tahoma"/>
          <w:sz w:val="22"/>
          <w:szCs w:val="22"/>
        </w:rPr>
        <w:t xml:space="preserve"> Therefore the figures will reflect changes to draft schedules, corrections etc. along with cancelled operations. These schedule changes or amendments are not appointments which are sent to patients, but internal changes ahead of an appointment being sent out to a patient. This should be taken into account when interpreting the figures.</w:t>
      </w:r>
      <w:r>
        <w:rPr>
          <w:rFonts w:ascii="Verdana" w:hAnsi="Verdana" w:cs="Tahoma"/>
          <w:sz w:val="22"/>
          <w:szCs w:val="22"/>
        </w:rPr>
        <w:br/>
      </w:r>
      <w:r w:rsidR="00A10460" w:rsidRPr="00A10460">
        <w:rPr>
          <w:rFonts w:ascii="Verdana" w:hAnsi="Verdana"/>
          <w:sz w:val="22"/>
        </w:rPr>
        <w:br/>
      </w:r>
      <w:r w:rsidR="00A10460" w:rsidRPr="00A10460">
        <w:rPr>
          <w:rFonts w:ascii="Verdana" w:hAnsi="Verdana"/>
          <w:b/>
          <w:sz w:val="22"/>
        </w:rPr>
        <w:t>You asked:</w:t>
      </w:r>
      <w:r>
        <w:rPr>
          <w:rFonts w:ascii="Verdana" w:hAnsi="Verdana"/>
          <w:b/>
          <w:sz w:val="22"/>
        </w:rPr>
        <w:br/>
      </w:r>
      <w:r>
        <w:rPr>
          <w:rFonts w:ascii="Verdana" w:hAnsi="Verdana"/>
          <w:b/>
          <w:sz w:val="22"/>
        </w:rPr>
        <w:br/>
      </w:r>
      <w:r w:rsidRPr="00161F63">
        <w:rPr>
          <w:rFonts w:ascii="Verdana" w:hAnsi="Verdana"/>
          <w:b/>
          <w:sz w:val="22"/>
        </w:rPr>
        <w:t xml:space="preserve">If possible, I would like the </w:t>
      </w:r>
      <w:r>
        <w:rPr>
          <w:rFonts w:ascii="Verdana" w:hAnsi="Verdana"/>
          <w:b/>
          <w:sz w:val="22"/>
        </w:rPr>
        <w:t>below</w:t>
      </w:r>
      <w:r w:rsidRPr="00161F63">
        <w:rPr>
          <w:rFonts w:ascii="Verdana" w:hAnsi="Verdana"/>
          <w:b/>
          <w:sz w:val="22"/>
        </w:rPr>
        <w:t xml:space="preserve"> two queries broken down by hospital.</w:t>
      </w:r>
    </w:p>
    <w:p w14:paraId="299C7205" w14:textId="7812D75F" w:rsidR="00161F63" w:rsidRPr="00161F63" w:rsidRDefault="00161F63" w:rsidP="00161F63">
      <w:pPr>
        <w:pStyle w:val="ListParagraph"/>
        <w:numPr>
          <w:ilvl w:val="0"/>
          <w:numId w:val="20"/>
        </w:numPr>
        <w:spacing w:before="280"/>
        <w:rPr>
          <w:rFonts w:ascii="Verdana" w:hAnsi="Verdana"/>
          <w:b/>
          <w:sz w:val="22"/>
        </w:rPr>
      </w:pPr>
      <w:r w:rsidRPr="00161F63">
        <w:rPr>
          <w:rFonts w:ascii="Verdana" w:hAnsi="Verdana"/>
          <w:b/>
          <w:sz w:val="22"/>
        </w:rPr>
        <w:t>For the 2024/25 financial year, how many operating theatre sessions were scheduled in your hospitals?</w:t>
      </w:r>
    </w:p>
    <w:tbl>
      <w:tblPr>
        <w:tblW w:w="4231" w:type="dxa"/>
        <w:jc w:val="center"/>
        <w:tblLook w:val="04A0" w:firstRow="1" w:lastRow="0" w:firstColumn="1" w:lastColumn="0" w:noHBand="0" w:noVBand="1"/>
      </w:tblPr>
      <w:tblGrid>
        <w:gridCol w:w="2991"/>
        <w:gridCol w:w="1240"/>
      </w:tblGrid>
      <w:tr w:rsidR="00161F63" w:rsidRPr="00161F63" w14:paraId="478848FC" w14:textId="77777777" w:rsidTr="00161F63">
        <w:trPr>
          <w:trHeight w:val="300"/>
          <w:jc w:val="center"/>
        </w:trPr>
        <w:tc>
          <w:tcPr>
            <w:tcW w:w="2991" w:type="dxa"/>
            <w:tcBorders>
              <w:top w:val="single" w:sz="4" w:space="0" w:color="4F81BD"/>
              <w:left w:val="single" w:sz="4" w:space="0" w:color="4F81BD"/>
              <w:bottom w:val="single" w:sz="4" w:space="0" w:color="4F81BD"/>
              <w:right w:val="single" w:sz="4" w:space="0" w:color="4F81BD"/>
            </w:tcBorders>
            <w:shd w:val="clear" w:color="000000" w:fill="DCE6F1"/>
            <w:noWrap/>
            <w:vAlign w:val="center"/>
            <w:hideMark/>
          </w:tcPr>
          <w:p w14:paraId="1FEDAECC" w14:textId="77777777" w:rsidR="00161F63" w:rsidRPr="00161F63" w:rsidRDefault="00161F63" w:rsidP="00161F63">
            <w:pPr>
              <w:spacing w:before="0" w:after="0" w:line="240" w:lineRule="auto"/>
              <w:ind w:left="0" w:right="0"/>
              <w:rPr>
                <w:rFonts w:ascii="Calibri" w:eastAsia="Times New Roman" w:hAnsi="Calibri" w:cs="Calibri"/>
                <w:b/>
                <w:bCs/>
                <w:sz w:val="22"/>
                <w:szCs w:val="22"/>
              </w:rPr>
            </w:pPr>
            <w:r w:rsidRPr="00161F63">
              <w:rPr>
                <w:rFonts w:ascii="Calibri" w:eastAsia="Times New Roman" w:hAnsi="Calibri" w:cs="Calibri"/>
                <w:b/>
                <w:bCs/>
                <w:sz w:val="22"/>
                <w:szCs w:val="22"/>
              </w:rPr>
              <w:t>Hospital</w:t>
            </w:r>
          </w:p>
        </w:tc>
        <w:tc>
          <w:tcPr>
            <w:tcW w:w="1240" w:type="dxa"/>
            <w:tcBorders>
              <w:top w:val="single" w:sz="4" w:space="0" w:color="4F81BD"/>
              <w:left w:val="nil"/>
              <w:bottom w:val="single" w:sz="4" w:space="0" w:color="4F81BD"/>
              <w:right w:val="single" w:sz="4" w:space="0" w:color="4F81BD"/>
            </w:tcBorders>
            <w:shd w:val="clear" w:color="000000" w:fill="DCE6F1"/>
            <w:noWrap/>
            <w:vAlign w:val="bottom"/>
            <w:hideMark/>
          </w:tcPr>
          <w:p w14:paraId="7C5798A7" w14:textId="77777777" w:rsidR="00161F63" w:rsidRPr="00161F63" w:rsidRDefault="00161F63" w:rsidP="00161F63">
            <w:pPr>
              <w:spacing w:before="0" w:after="0" w:line="240" w:lineRule="auto"/>
              <w:ind w:left="0" w:right="0"/>
              <w:jc w:val="center"/>
              <w:rPr>
                <w:rFonts w:ascii="Calibri" w:eastAsia="Times New Roman" w:hAnsi="Calibri" w:cs="Calibri"/>
                <w:b/>
                <w:bCs/>
                <w:color w:val="000000"/>
                <w:sz w:val="22"/>
                <w:szCs w:val="22"/>
              </w:rPr>
            </w:pPr>
            <w:r w:rsidRPr="00161F63">
              <w:rPr>
                <w:rFonts w:ascii="Calibri" w:eastAsia="Times New Roman" w:hAnsi="Calibri" w:cs="Calibri"/>
                <w:b/>
                <w:bCs/>
                <w:color w:val="000000"/>
                <w:sz w:val="22"/>
                <w:szCs w:val="22"/>
              </w:rPr>
              <w:t>2024/25</w:t>
            </w:r>
          </w:p>
        </w:tc>
      </w:tr>
      <w:tr w:rsidR="00161F63" w:rsidRPr="00161F63" w14:paraId="0C8CCD1D" w14:textId="77777777" w:rsidTr="00161F63">
        <w:trPr>
          <w:trHeight w:val="300"/>
          <w:jc w:val="center"/>
        </w:trPr>
        <w:tc>
          <w:tcPr>
            <w:tcW w:w="2991" w:type="dxa"/>
            <w:tcBorders>
              <w:top w:val="nil"/>
              <w:left w:val="single" w:sz="4" w:space="0" w:color="4F81BD"/>
              <w:bottom w:val="single" w:sz="4" w:space="0" w:color="BFBFBF"/>
              <w:right w:val="single" w:sz="4" w:space="0" w:color="4F81BD"/>
            </w:tcBorders>
            <w:shd w:val="clear" w:color="000000" w:fill="FFFFFF"/>
            <w:noWrap/>
            <w:vAlign w:val="bottom"/>
            <w:hideMark/>
          </w:tcPr>
          <w:p w14:paraId="5264D160" w14:textId="77777777" w:rsidR="00161F63" w:rsidRPr="00161F63" w:rsidRDefault="00161F63" w:rsidP="00161F63">
            <w:pPr>
              <w:spacing w:before="0" w:after="0" w:line="240" w:lineRule="auto"/>
              <w:ind w:left="0" w:right="0"/>
              <w:rPr>
                <w:rFonts w:ascii="Calibri" w:eastAsia="Times New Roman" w:hAnsi="Calibri" w:cs="Calibri"/>
                <w:color w:val="000000"/>
                <w:sz w:val="22"/>
                <w:szCs w:val="22"/>
              </w:rPr>
            </w:pPr>
            <w:r w:rsidRPr="00161F63">
              <w:rPr>
                <w:rFonts w:ascii="Calibri" w:eastAsia="Times New Roman" w:hAnsi="Calibri" w:cs="Calibri"/>
                <w:color w:val="000000"/>
                <w:sz w:val="22"/>
                <w:szCs w:val="22"/>
              </w:rPr>
              <w:t>Morriston Hospital</w:t>
            </w:r>
          </w:p>
        </w:tc>
        <w:tc>
          <w:tcPr>
            <w:tcW w:w="1240" w:type="dxa"/>
            <w:tcBorders>
              <w:top w:val="nil"/>
              <w:left w:val="nil"/>
              <w:bottom w:val="single" w:sz="4" w:space="0" w:color="BFBFBF"/>
              <w:right w:val="single" w:sz="4" w:space="0" w:color="4F81BD"/>
            </w:tcBorders>
            <w:shd w:val="clear" w:color="000000" w:fill="FFFFFF"/>
            <w:noWrap/>
            <w:vAlign w:val="bottom"/>
            <w:hideMark/>
          </w:tcPr>
          <w:p w14:paraId="00C123F3"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12282</w:t>
            </w:r>
          </w:p>
        </w:tc>
      </w:tr>
      <w:tr w:rsidR="00161F63" w:rsidRPr="00161F63" w14:paraId="338872D6" w14:textId="77777777" w:rsidTr="00161F63">
        <w:trPr>
          <w:trHeight w:val="300"/>
          <w:jc w:val="center"/>
        </w:trPr>
        <w:tc>
          <w:tcPr>
            <w:tcW w:w="2991" w:type="dxa"/>
            <w:tcBorders>
              <w:top w:val="nil"/>
              <w:left w:val="single" w:sz="4" w:space="0" w:color="4F81BD"/>
              <w:bottom w:val="single" w:sz="4" w:space="0" w:color="BFBFBF"/>
              <w:right w:val="single" w:sz="4" w:space="0" w:color="4F81BD"/>
            </w:tcBorders>
            <w:shd w:val="clear" w:color="000000" w:fill="FFFFFF"/>
            <w:noWrap/>
            <w:vAlign w:val="bottom"/>
            <w:hideMark/>
          </w:tcPr>
          <w:p w14:paraId="10A58EFB" w14:textId="77777777" w:rsidR="00161F63" w:rsidRPr="00161F63" w:rsidRDefault="00161F63" w:rsidP="00161F63">
            <w:pPr>
              <w:spacing w:before="0" w:after="0" w:line="240" w:lineRule="auto"/>
              <w:ind w:left="0" w:right="0"/>
              <w:rPr>
                <w:rFonts w:ascii="Calibri" w:eastAsia="Times New Roman" w:hAnsi="Calibri" w:cs="Calibri"/>
                <w:color w:val="000000"/>
                <w:sz w:val="22"/>
                <w:szCs w:val="22"/>
              </w:rPr>
            </w:pPr>
            <w:r w:rsidRPr="00161F63">
              <w:rPr>
                <w:rFonts w:ascii="Calibri" w:eastAsia="Times New Roman" w:hAnsi="Calibri" w:cs="Calibri"/>
                <w:color w:val="000000"/>
                <w:sz w:val="22"/>
                <w:szCs w:val="22"/>
              </w:rPr>
              <w:t>Neath Port Talbot Hospital</w:t>
            </w:r>
          </w:p>
        </w:tc>
        <w:tc>
          <w:tcPr>
            <w:tcW w:w="1240" w:type="dxa"/>
            <w:tcBorders>
              <w:top w:val="nil"/>
              <w:left w:val="nil"/>
              <w:bottom w:val="single" w:sz="4" w:space="0" w:color="BFBFBF"/>
              <w:right w:val="single" w:sz="4" w:space="0" w:color="4F81BD"/>
            </w:tcBorders>
            <w:shd w:val="clear" w:color="000000" w:fill="FFFFFF"/>
            <w:noWrap/>
            <w:vAlign w:val="bottom"/>
            <w:hideMark/>
          </w:tcPr>
          <w:p w14:paraId="3A6AF010"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2620</w:t>
            </w:r>
          </w:p>
        </w:tc>
      </w:tr>
      <w:tr w:rsidR="00161F63" w:rsidRPr="00161F63" w14:paraId="5EBEFD88" w14:textId="77777777" w:rsidTr="00161F63">
        <w:trPr>
          <w:trHeight w:val="300"/>
          <w:jc w:val="center"/>
        </w:trPr>
        <w:tc>
          <w:tcPr>
            <w:tcW w:w="2991" w:type="dxa"/>
            <w:tcBorders>
              <w:top w:val="nil"/>
              <w:left w:val="single" w:sz="4" w:space="0" w:color="4F81BD"/>
              <w:bottom w:val="single" w:sz="4" w:space="0" w:color="4F81BD"/>
              <w:right w:val="single" w:sz="4" w:space="0" w:color="4F81BD"/>
            </w:tcBorders>
            <w:shd w:val="clear" w:color="000000" w:fill="FFFFFF"/>
            <w:noWrap/>
            <w:vAlign w:val="bottom"/>
            <w:hideMark/>
          </w:tcPr>
          <w:p w14:paraId="14AA55CF" w14:textId="77777777" w:rsidR="00161F63" w:rsidRPr="00161F63" w:rsidRDefault="00161F63" w:rsidP="00161F63">
            <w:pPr>
              <w:spacing w:before="0" w:after="0" w:line="240" w:lineRule="auto"/>
              <w:ind w:left="0" w:right="0"/>
              <w:rPr>
                <w:rFonts w:ascii="Calibri" w:eastAsia="Times New Roman" w:hAnsi="Calibri" w:cs="Calibri"/>
                <w:color w:val="000000"/>
                <w:sz w:val="22"/>
                <w:szCs w:val="22"/>
              </w:rPr>
            </w:pPr>
            <w:r w:rsidRPr="00161F63">
              <w:rPr>
                <w:rFonts w:ascii="Calibri" w:eastAsia="Times New Roman" w:hAnsi="Calibri" w:cs="Calibri"/>
                <w:color w:val="000000"/>
                <w:sz w:val="22"/>
                <w:szCs w:val="22"/>
              </w:rPr>
              <w:t>Singleton Hospital</w:t>
            </w:r>
          </w:p>
        </w:tc>
        <w:tc>
          <w:tcPr>
            <w:tcW w:w="1240" w:type="dxa"/>
            <w:tcBorders>
              <w:top w:val="nil"/>
              <w:left w:val="nil"/>
              <w:bottom w:val="single" w:sz="4" w:space="0" w:color="4F81BD"/>
              <w:right w:val="single" w:sz="4" w:space="0" w:color="4F81BD"/>
            </w:tcBorders>
            <w:shd w:val="clear" w:color="000000" w:fill="FFFFFF"/>
            <w:noWrap/>
            <w:vAlign w:val="bottom"/>
            <w:hideMark/>
          </w:tcPr>
          <w:p w14:paraId="65AAA669"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6450</w:t>
            </w:r>
          </w:p>
        </w:tc>
      </w:tr>
    </w:tbl>
    <w:p w14:paraId="2DA99742" w14:textId="3B1CCABA" w:rsidR="00161F63" w:rsidRPr="00161F63" w:rsidRDefault="00161F63" w:rsidP="00161F63">
      <w:pPr>
        <w:pStyle w:val="ListParagraph"/>
        <w:numPr>
          <w:ilvl w:val="0"/>
          <w:numId w:val="20"/>
        </w:numPr>
        <w:spacing w:before="280"/>
        <w:rPr>
          <w:rFonts w:ascii="Verdana" w:hAnsi="Verdana"/>
          <w:b/>
          <w:sz w:val="22"/>
        </w:rPr>
      </w:pPr>
      <w:r w:rsidRPr="00161F63">
        <w:rPr>
          <w:rFonts w:ascii="Verdana" w:hAnsi="Verdana"/>
          <w:b/>
          <w:sz w:val="22"/>
        </w:rPr>
        <w:t>Of those scheduled sessions - how many were cancelled in advance, not used on the day, or only partially used (e.g. due to staffing or lack of patient availability)?</w:t>
      </w:r>
    </w:p>
    <w:tbl>
      <w:tblPr>
        <w:tblW w:w="6569" w:type="dxa"/>
        <w:jc w:val="center"/>
        <w:tblLook w:val="04A0" w:firstRow="1" w:lastRow="0" w:firstColumn="1" w:lastColumn="0" w:noHBand="0" w:noVBand="1"/>
      </w:tblPr>
      <w:tblGrid>
        <w:gridCol w:w="2849"/>
        <w:gridCol w:w="1240"/>
        <w:gridCol w:w="1240"/>
        <w:gridCol w:w="1240"/>
      </w:tblGrid>
      <w:tr w:rsidR="00161F63" w:rsidRPr="00161F63" w14:paraId="2706C668" w14:textId="77777777" w:rsidTr="00161F63">
        <w:trPr>
          <w:trHeight w:val="600"/>
          <w:jc w:val="center"/>
        </w:trPr>
        <w:tc>
          <w:tcPr>
            <w:tcW w:w="2849" w:type="dxa"/>
            <w:tcBorders>
              <w:top w:val="single" w:sz="4" w:space="0" w:color="4F81BD"/>
              <w:left w:val="single" w:sz="4" w:space="0" w:color="4F81BD"/>
              <w:bottom w:val="single" w:sz="4" w:space="0" w:color="4F81BD"/>
              <w:right w:val="single" w:sz="4" w:space="0" w:color="4F81BD"/>
            </w:tcBorders>
            <w:shd w:val="clear" w:color="DCE6F1" w:fill="DCE6F1"/>
            <w:vAlign w:val="center"/>
            <w:hideMark/>
          </w:tcPr>
          <w:p w14:paraId="19A8FADA" w14:textId="77777777" w:rsidR="00161F63" w:rsidRPr="00161F63" w:rsidRDefault="00161F63" w:rsidP="00161F63">
            <w:pPr>
              <w:spacing w:before="0" w:after="0" w:line="240" w:lineRule="auto"/>
              <w:ind w:left="0" w:right="0"/>
              <w:rPr>
                <w:rFonts w:ascii="Calibri" w:eastAsia="Times New Roman" w:hAnsi="Calibri" w:cs="Calibri"/>
                <w:b/>
                <w:bCs/>
                <w:color w:val="000000"/>
                <w:sz w:val="22"/>
                <w:szCs w:val="22"/>
              </w:rPr>
            </w:pPr>
            <w:r w:rsidRPr="00161F63">
              <w:rPr>
                <w:rFonts w:ascii="Calibri" w:eastAsia="Times New Roman" w:hAnsi="Calibri" w:cs="Calibri"/>
                <w:b/>
                <w:bCs/>
                <w:color w:val="000000"/>
                <w:sz w:val="22"/>
                <w:szCs w:val="22"/>
              </w:rPr>
              <w:t>Hospital</w:t>
            </w:r>
          </w:p>
        </w:tc>
        <w:tc>
          <w:tcPr>
            <w:tcW w:w="1240" w:type="dxa"/>
            <w:tcBorders>
              <w:top w:val="single" w:sz="4" w:space="0" w:color="4F81BD"/>
              <w:left w:val="nil"/>
              <w:bottom w:val="single" w:sz="4" w:space="0" w:color="4F81BD"/>
              <w:right w:val="single" w:sz="4" w:space="0" w:color="BFBFBF"/>
            </w:tcBorders>
            <w:shd w:val="clear" w:color="DCE6F1" w:fill="DCE6F1"/>
            <w:vAlign w:val="center"/>
            <w:hideMark/>
          </w:tcPr>
          <w:p w14:paraId="02AC3CAA" w14:textId="77777777" w:rsidR="00161F63" w:rsidRPr="00161F63" w:rsidRDefault="00161F63" w:rsidP="00161F63">
            <w:pPr>
              <w:spacing w:before="0" w:after="0" w:line="240" w:lineRule="auto"/>
              <w:ind w:left="0" w:right="0"/>
              <w:jc w:val="center"/>
              <w:rPr>
                <w:rFonts w:ascii="Calibri" w:eastAsia="Times New Roman" w:hAnsi="Calibri" w:cs="Calibri"/>
                <w:b/>
                <w:bCs/>
                <w:color w:val="000000"/>
                <w:sz w:val="22"/>
                <w:szCs w:val="22"/>
              </w:rPr>
            </w:pPr>
            <w:r w:rsidRPr="00161F63">
              <w:rPr>
                <w:rFonts w:ascii="Calibri" w:eastAsia="Times New Roman" w:hAnsi="Calibri" w:cs="Calibri"/>
                <w:b/>
                <w:bCs/>
                <w:color w:val="000000"/>
                <w:sz w:val="22"/>
                <w:szCs w:val="22"/>
              </w:rPr>
              <w:t>Cancelled in Advance</w:t>
            </w:r>
          </w:p>
        </w:tc>
        <w:tc>
          <w:tcPr>
            <w:tcW w:w="1240" w:type="dxa"/>
            <w:tcBorders>
              <w:top w:val="single" w:sz="4" w:space="0" w:color="4F81BD"/>
              <w:left w:val="nil"/>
              <w:bottom w:val="single" w:sz="4" w:space="0" w:color="4F81BD"/>
              <w:right w:val="single" w:sz="4" w:space="0" w:color="BFBFBF"/>
            </w:tcBorders>
            <w:shd w:val="clear" w:color="DCE6F1" w:fill="DCE6F1"/>
            <w:vAlign w:val="center"/>
            <w:hideMark/>
          </w:tcPr>
          <w:p w14:paraId="249FF377" w14:textId="77777777" w:rsidR="00161F63" w:rsidRPr="00161F63" w:rsidRDefault="00161F63" w:rsidP="00161F63">
            <w:pPr>
              <w:spacing w:before="0" w:after="0" w:line="240" w:lineRule="auto"/>
              <w:ind w:left="0" w:right="0"/>
              <w:jc w:val="center"/>
              <w:rPr>
                <w:rFonts w:ascii="Calibri" w:eastAsia="Times New Roman" w:hAnsi="Calibri" w:cs="Calibri"/>
                <w:b/>
                <w:bCs/>
                <w:color w:val="000000"/>
                <w:sz w:val="22"/>
                <w:szCs w:val="22"/>
              </w:rPr>
            </w:pPr>
            <w:r w:rsidRPr="00161F63">
              <w:rPr>
                <w:rFonts w:ascii="Calibri" w:eastAsia="Times New Roman" w:hAnsi="Calibri" w:cs="Calibri"/>
                <w:b/>
                <w:bCs/>
                <w:color w:val="000000"/>
                <w:sz w:val="22"/>
                <w:szCs w:val="22"/>
              </w:rPr>
              <w:t>Cancelled on the Day</w:t>
            </w:r>
          </w:p>
        </w:tc>
        <w:tc>
          <w:tcPr>
            <w:tcW w:w="1240" w:type="dxa"/>
            <w:tcBorders>
              <w:top w:val="single" w:sz="4" w:space="0" w:color="4F81BD"/>
              <w:left w:val="nil"/>
              <w:bottom w:val="single" w:sz="4" w:space="0" w:color="4F81BD"/>
              <w:right w:val="single" w:sz="4" w:space="0" w:color="4F81BD"/>
            </w:tcBorders>
            <w:shd w:val="clear" w:color="DCE6F1" w:fill="DCE6F1"/>
            <w:vAlign w:val="center"/>
            <w:hideMark/>
          </w:tcPr>
          <w:p w14:paraId="274BEE6E" w14:textId="77777777" w:rsidR="00161F63" w:rsidRPr="00161F63" w:rsidRDefault="00161F63" w:rsidP="00161F63">
            <w:pPr>
              <w:spacing w:before="0" w:after="0" w:line="240" w:lineRule="auto"/>
              <w:ind w:left="0" w:right="0"/>
              <w:jc w:val="center"/>
              <w:rPr>
                <w:rFonts w:ascii="Calibri" w:eastAsia="Times New Roman" w:hAnsi="Calibri" w:cs="Calibri"/>
                <w:b/>
                <w:bCs/>
                <w:color w:val="000000"/>
                <w:sz w:val="22"/>
                <w:szCs w:val="22"/>
              </w:rPr>
            </w:pPr>
            <w:r w:rsidRPr="00161F63">
              <w:rPr>
                <w:rFonts w:ascii="Calibri" w:eastAsia="Times New Roman" w:hAnsi="Calibri" w:cs="Calibri"/>
                <w:b/>
                <w:bCs/>
                <w:color w:val="000000"/>
                <w:sz w:val="22"/>
                <w:szCs w:val="22"/>
              </w:rPr>
              <w:t>Partial Session</w:t>
            </w:r>
          </w:p>
        </w:tc>
      </w:tr>
      <w:tr w:rsidR="00161F63" w:rsidRPr="00161F63" w14:paraId="31E45C87" w14:textId="77777777" w:rsidTr="00161F63">
        <w:trPr>
          <w:trHeight w:val="300"/>
          <w:jc w:val="center"/>
        </w:trPr>
        <w:tc>
          <w:tcPr>
            <w:tcW w:w="2849" w:type="dxa"/>
            <w:tcBorders>
              <w:top w:val="nil"/>
              <w:left w:val="single" w:sz="4" w:space="0" w:color="4F81BD"/>
              <w:bottom w:val="single" w:sz="4" w:space="0" w:color="BFBFBF"/>
              <w:right w:val="single" w:sz="4" w:space="0" w:color="4F81BD"/>
            </w:tcBorders>
            <w:shd w:val="clear" w:color="000000" w:fill="FFFFFF"/>
            <w:noWrap/>
            <w:vAlign w:val="bottom"/>
            <w:hideMark/>
          </w:tcPr>
          <w:p w14:paraId="49F65275" w14:textId="77777777" w:rsidR="00161F63" w:rsidRPr="00161F63" w:rsidRDefault="00161F63" w:rsidP="00161F63">
            <w:pPr>
              <w:spacing w:before="0" w:after="0" w:line="240" w:lineRule="auto"/>
              <w:ind w:left="0" w:right="0"/>
              <w:rPr>
                <w:rFonts w:ascii="Calibri" w:eastAsia="Times New Roman" w:hAnsi="Calibri" w:cs="Calibri"/>
                <w:color w:val="000000"/>
                <w:sz w:val="22"/>
                <w:szCs w:val="22"/>
              </w:rPr>
            </w:pPr>
            <w:r w:rsidRPr="00161F63">
              <w:rPr>
                <w:rFonts w:ascii="Calibri" w:eastAsia="Times New Roman" w:hAnsi="Calibri" w:cs="Calibri"/>
                <w:color w:val="000000"/>
                <w:sz w:val="22"/>
                <w:szCs w:val="22"/>
              </w:rPr>
              <w:t>Morriston Hospital</w:t>
            </w:r>
          </w:p>
        </w:tc>
        <w:tc>
          <w:tcPr>
            <w:tcW w:w="1240" w:type="dxa"/>
            <w:tcBorders>
              <w:top w:val="nil"/>
              <w:left w:val="nil"/>
              <w:bottom w:val="single" w:sz="4" w:space="0" w:color="BFBFBF"/>
              <w:right w:val="single" w:sz="4" w:space="0" w:color="BFBFBF"/>
            </w:tcBorders>
            <w:shd w:val="clear" w:color="000000" w:fill="FFFFFF"/>
            <w:noWrap/>
            <w:vAlign w:val="bottom"/>
            <w:hideMark/>
          </w:tcPr>
          <w:p w14:paraId="09C621B5"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742</w:t>
            </w:r>
          </w:p>
        </w:tc>
        <w:tc>
          <w:tcPr>
            <w:tcW w:w="1240" w:type="dxa"/>
            <w:tcBorders>
              <w:top w:val="nil"/>
              <w:left w:val="nil"/>
              <w:bottom w:val="single" w:sz="4" w:space="0" w:color="BFBFBF"/>
              <w:right w:val="single" w:sz="4" w:space="0" w:color="BFBFBF"/>
            </w:tcBorders>
            <w:shd w:val="clear" w:color="000000" w:fill="FFFFFF"/>
            <w:noWrap/>
            <w:vAlign w:val="bottom"/>
            <w:hideMark/>
          </w:tcPr>
          <w:p w14:paraId="1107D002"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15</w:t>
            </w:r>
          </w:p>
        </w:tc>
        <w:tc>
          <w:tcPr>
            <w:tcW w:w="1240" w:type="dxa"/>
            <w:tcBorders>
              <w:top w:val="nil"/>
              <w:left w:val="nil"/>
              <w:bottom w:val="single" w:sz="4" w:space="0" w:color="BFBFBF"/>
              <w:right w:val="single" w:sz="4" w:space="0" w:color="4F81BD"/>
            </w:tcBorders>
            <w:shd w:val="clear" w:color="000000" w:fill="FFFFFF"/>
            <w:noWrap/>
            <w:vAlign w:val="bottom"/>
            <w:hideMark/>
          </w:tcPr>
          <w:p w14:paraId="73C3997E"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2714</w:t>
            </w:r>
          </w:p>
        </w:tc>
      </w:tr>
      <w:tr w:rsidR="00161F63" w:rsidRPr="00161F63" w14:paraId="65691F36" w14:textId="77777777" w:rsidTr="00161F63">
        <w:trPr>
          <w:trHeight w:val="300"/>
          <w:jc w:val="center"/>
        </w:trPr>
        <w:tc>
          <w:tcPr>
            <w:tcW w:w="2849" w:type="dxa"/>
            <w:tcBorders>
              <w:top w:val="nil"/>
              <w:left w:val="single" w:sz="4" w:space="0" w:color="4F81BD"/>
              <w:bottom w:val="single" w:sz="4" w:space="0" w:color="BFBFBF"/>
              <w:right w:val="single" w:sz="4" w:space="0" w:color="4F81BD"/>
            </w:tcBorders>
            <w:shd w:val="clear" w:color="000000" w:fill="FFFFFF"/>
            <w:noWrap/>
            <w:vAlign w:val="bottom"/>
            <w:hideMark/>
          </w:tcPr>
          <w:p w14:paraId="20BE744C" w14:textId="77777777" w:rsidR="00161F63" w:rsidRPr="00161F63" w:rsidRDefault="00161F63" w:rsidP="00161F63">
            <w:pPr>
              <w:spacing w:before="0" w:after="0" w:line="240" w:lineRule="auto"/>
              <w:ind w:left="0" w:right="0"/>
              <w:rPr>
                <w:rFonts w:ascii="Calibri" w:eastAsia="Times New Roman" w:hAnsi="Calibri" w:cs="Calibri"/>
                <w:color w:val="000000"/>
                <w:sz w:val="22"/>
                <w:szCs w:val="22"/>
              </w:rPr>
            </w:pPr>
            <w:r w:rsidRPr="00161F63">
              <w:rPr>
                <w:rFonts w:ascii="Calibri" w:eastAsia="Times New Roman" w:hAnsi="Calibri" w:cs="Calibri"/>
                <w:color w:val="000000"/>
                <w:sz w:val="22"/>
                <w:szCs w:val="22"/>
              </w:rPr>
              <w:t>Neath Port Talbot Hospital</w:t>
            </w:r>
          </w:p>
        </w:tc>
        <w:tc>
          <w:tcPr>
            <w:tcW w:w="1240" w:type="dxa"/>
            <w:tcBorders>
              <w:top w:val="nil"/>
              <w:left w:val="nil"/>
              <w:bottom w:val="single" w:sz="4" w:space="0" w:color="BFBFBF"/>
              <w:right w:val="single" w:sz="4" w:space="0" w:color="BFBFBF"/>
            </w:tcBorders>
            <w:shd w:val="clear" w:color="000000" w:fill="FFFFFF"/>
            <w:noWrap/>
            <w:vAlign w:val="bottom"/>
            <w:hideMark/>
          </w:tcPr>
          <w:p w14:paraId="45804580"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423</w:t>
            </w:r>
          </w:p>
        </w:tc>
        <w:tc>
          <w:tcPr>
            <w:tcW w:w="1240" w:type="dxa"/>
            <w:tcBorders>
              <w:top w:val="nil"/>
              <w:left w:val="nil"/>
              <w:bottom w:val="single" w:sz="4" w:space="0" w:color="BFBFBF"/>
              <w:right w:val="single" w:sz="4" w:space="0" w:color="BFBFBF"/>
            </w:tcBorders>
            <w:shd w:val="clear" w:color="000000" w:fill="FFFFFF"/>
            <w:noWrap/>
            <w:vAlign w:val="bottom"/>
            <w:hideMark/>
          </w:tcPr>
          <w:p w14:paraId="64F71AB0"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16</w:t>
            </w:r>
          </w:p>
        </w:tc>
        <w:tc>
          <w:tcPr>
            <w:tcW w:w="1240" w:type="dxa"/>
            <w:tcBorders>
              <w:top w:val="nil"/>
              <w:left w:val="nil"/>
              <w:bottom w:val="single" w:sz="4" w:space="0" w:color="BFBFBF"/>
              <w:right w:val="single" w:sz="4" w:space="0" w:color="4F81BD"/>
            </w:tcBorders>
            <w:shd w:val="clear" w:color="000000" w:fill="FFFFFF"/>
            <w:noWrap/>
            <w:vAlign w:val="bottom"/>
            <w:hideMark/>
          </w:tcPr>
          <w:p w14:paraId="76C7ADF2"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913</w:t>
            </w:r>
          </w:p>
        </w:tc>
      </w:tr>
      <w:tr w:rsidR="00161F63" w:rsidRPr="00161F63" w14:paraId="4B44FA66" w14:textId="77777777" w:rsidTr="00161F63">
        <w:trPr>
          <w:trHeight w:val="300"/>
          <w:jc w:val="center"/>
        </w:trPr>
        <w:tc>
          <w:tcPr>
            <w:tcW w:w="2849" w:type="dxa"/>
            <w:tcBorders>
              <w:top w:val="nil"/>
              <w:left w:val="single" w:sz="4" w:space="0" w:color="4F81BD"/>
              <w:bottom w:val="single" w:sz="4" w:space="0" w:color="4F81BD"/>
              <w:right w:val="single" w:sz="4" w:space="0" w:color="4F81BD"/>
            </w:tcBorders>
            <w:shd w:val="clear" w:color="000000" w:fill="FFFFFF"/>
            <w:noWrap/>
            <w:vAlign w:val="bottom"/>
            <w:hideMark/>
          </w:tcPr>
          <w:p w14:paraId="0CDF5607" w14:textId="77777777" w:rsidR="00161F63" w:rsidRPr="00161F63" w:rsidRDefault="00161F63" w:rsidP="00161F63">
            <w:pPr>
              <w:spacing w:before="0" w:after="0" w:line="240" w:lineRule="auto"/>
              <w:ind w:left="0" w:right="0"/>
              <w:rPr>
                <w:rFonts w:ascii="Calibri" w:eastAsia="Times New Roman" w:hAnsi="Calibri" w:cs="Calibri"/>
                <w:color w:val="000000"/>
                <w:sz w:val="22"/>
                <w:szCs w:val="22"/>
              </w:rPr>
            </w:pPr>
            <w:r w:rsidRPr="00161F63">
              <w:rPr>
                <w:rFonts w:ascii="Calibri" w:eastAsia="Times New Roman" w:hAnsi="Calibri" w:cs="Calibri"/>
                <w:color w:val="000000"/>
                <w:sz w:val="22"/>
                <w:szCs w:val="22"/>
              </w:rPr>
              <w:t>Singleton Hospital</w:t>
            </w:r>
          </w:p>
        </w:tc>
        <w:tc>
          <w:tcPr>
            <w:tcW w:w="1240" w:type="dxa"/>
            <w:tcBorders>
              <w:top w:val="nil"/>
              <w:left w:val="nil"/>
              <w:bottom w:val="single" w:sz="4" w:space="0" w:color="4F81BD"/>
              <w:right w:val="single" w:sz="4" w:space="0" w:color="BFBFBF"/>
            </w:tcBorders>
            <w:shd w:val="clear" w:color="000000" w:fill="FFFFFF"/>
            <w:noWrap/>
            <w:vAlign w:val="bottom"/>
            <w:hideMark/>
          </w:tcPr>
          <w:p w14:paraId="6EF4043C"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274</w:t>
            </w:r>
          </w:p>
        </w:tc>
        <w:tc>
          <w:tcPr>
            <w:tcW w:w="1240" w:type="dxa"/>
            <w:tcBorders>
              <w:top w:val="nil"/>
              <w:left w:val="nil"/>
              <w:bottom w:val="single" w:sz="4" w:space="0" w:color="4F81BD"/>
              <w:right w:val="single" w:sz="4" w:space="0" w:color="BFBFBF"/>
            </w:tcBorders>
            <w:shd w:val="clear" w:color="000000" w:fill="FFFFFF"/>
            <w:noWrap/>
            <w:vAlign w:val="bottom"/>
            <w:hideMark/>
          </w:tcPr>
          <w:p w14:paraId="22536CC2"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12</w:t>
            </w:r>
          </w:p>
        </w:tc>
        <w:tc>
          <w:tcPr>
            <w:tcW w:w="1240" w:type="dxa"/>
            <w:tcBorders>
              <w:top w:val="nil"/>
              <w:left w:val="nil"/>
              <w:bottom w:val="single" w:sz="4" w:space="0" w:color="4F81BD"/>
              <w:right w:val="single" w:sz="4" w:space="0" w:color="4F81BD"/>
            </w:tcBorders>
            <w:shd w:val="clear" w:color="000000" w:fill="FFFFFF"/>
            <w:noWrap/>
            <w:vAlign w:val="bottom"/>
            <w:hideMark/>
          </w:tcPr>
          <w:p w14:paraId="758004CC" w14:textId="77777777" w:rsidR="00161F63" w:rsidRPr="00161F63" w:rsidRDefault="00161F63" w:rsidP="00161F63">
            <w:pPr>
              <w:spacing w:before="0" w:after="0" w:line="240" w:lineRule="auto"/>
              <w:ind w:left="0" w:right="0"/>
              <w:jc w:val="center"/>
              <w:rPr>
                <w:rFonts w:ascii="Calibri" w:eastAsia="Times New Roman" w:hAnsi="Calibri" w:cs="Calibri"/>
                <w:color w:val="000000"/>
                <w:sz w:val="22"/>
                <w:szCs w:val="22"/>
              </w:rPr>
            </w:pPr>
            <w:r w:rsidRPr="00161F63">
              <w:rPr>
                <w:rFonts w:ascii="Calibri" w:eastAsia="Times New Roman" w:hAnsi="Calibri" w:cs="Calibri"/>
                <w:color w:val="000000"/>
                <w:sz w:val="22"/>
                <w:szCs w:val="22"/>
              </w:rPr>
              <w:t>1539</w:t>
            </w:r>
          </w:p>
        </w:tc>
      </w:tr>
    </w:tbl>
    <w:p w14:paraId="6644CEA6" w14:textId="384A59D1" w:rsidR="004F001A" w:rsidRPr="00A10460" w:rsidRDefault="00421E7F" w:rsidP="00161F63">
      <w:pPr>
        <w:rPr>
          <w:rFonts w:ascii="Verdana" w:hAnsi="Verdana"/>
          <w:b/>
          <w:bCs/>
          <w:noProof/>
          <w:sz w:val="22"/>
          <w:szCs w:val="22"/>
        </w:rPr>
      </w:pPr>
      <w:r>
        <w:rPr>
          <w:rFonts w:ascii="Verdana" w:hAnsi="Verdana"/>
          <w:b/>
          <w:bCs/>
          <w:noProof/>
          <w:sz w:val="22"/>
          <w:szCs w:val="22"/>
        </w:rPr>
        <w:br/>
        <w:t>_____________________________________________________________</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DD15DF"/>
    <w:multiLevelType w:val="hybridMultilevel"/>
    <w:tmpl w:val="E09C6C20"/>
    <w:lvl w:ilvl="0" w:tplc="7DB4F7E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8D24842"/>
    <w:multiLevelType w:val="hybridMultilevel"/>
    <w:tmpl w:val="A3928EE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26887488">
    <w:abstractNumId w:val="15"/>
  </w:num>
  <w:num w:numId="2" w16cid:durableId="586158447">
    <w:abstractNumId w:val="0"/>
  </w:num>
  <w:num w:numId="3" w16cid:durableId="59715924">
    <w:abstractNumId w:val="10"/>
  </w:num>
  <w:num w:numId="4" w16cid:durableId="1033653589">
    <w:abstractNumId w:val="17"/>
  </w:num>
  <w:num w:numId="5" w16cid:durableId="1583222130">
    <w:abstractNumId w:val="5"/>
  </w:num>
  <w:num w:numId="6" w16cid:durableId="146556634">
    <w:abstractNumId w:val="4"/>
  </w:num>
  <w:num w:numId="7" w16cid:durableId="977954396">
    <w:abstractNumId w:val="12"/>
  </w:num>
  <w:num w:numId="8" w16cid:durableId="1686440862">
    <w:abstractNumId w:val="16"/>
  </w:num>
  <w:num w:numId="9" w16cid:durableId="404646372">
    <w:abstractNumId w:val="19"/>
  </w:num>
  <w:num w:numId="10" w16cid:durableId="739063007">
    <w:abstractNumId w:val="1"/>
  </w:num>
  <w:num w:numId="11" w16cid:durableId="1738163826">
    <w:abstractNumId w:val="11"/>
  </w:num>
  <w:num w:numId="12" w16cid:durableId="443422779">
    <w:abstractNumId w:val="14"/>
  </w:num>
  <w:num w:numId="13" w16cid:durableId="1143304253">
    <w:abstractNumId w:val="18"/>
  </w:num>
  <w:num w:numId="14" w16cid:durableId="95521747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3432887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60641069">
    <w:abstractNumId w:val="13"/>
  </w:num>
  <w:num w:numId="17" w16cid:durableId="2072658742">
    <w:abstractNumId w:val="7"/>
  </w:num>
  <w:num w:numId="18" w16cid:durableId="671227286">
    <w:abstractNumId w:val="3"/>
  </w:num>
  <w:num w:numId="19" w16cid:durableId="792020846">
    <w:abstractNumId w:val="6"/>
  </w:num>
  <w:num w:numId="20" w16cid:durableId="45583337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61F63"/>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F177F"/>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31A66"/>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55773"/>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29849542">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3179928">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68</TotalTime>
  <Pages>1</Pages>
  <Words>272</Words>
  <Characters>1556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2025-05-16T13:52:00Z</dcterms:modified>
</cp:coreProperties>
</file>