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FDEFAF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3471B">
                              <w:rPr>
                                <w:rFonts w:ascii="Verdana" w:hAnsi="Verdana"/>
                                <w:b/>
                                <w:sz w:val="22"/>
                                <w:szCs w:val="22"/>
                              </w:rPr>
                              <w:t>25-D-022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FDEFAF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3471B">
                        <w:rPr>
                          <w:rFonts w:ascii="Verdana" w:hAnsi="Verdana"/>
                          <w:b/>
                          <w:sz w:val="22"/>
                          <w:szCs w:val="22"/>
                        </w:rPr>
                        <w:t>25-D-022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F3487BD" w14:textId="2F28FE23" w:rsidR="0043471B" w:rsidRPr="00D37BC7" w:rsidRDefault="0043471B" w:rsidP="00D37BC7">
      <w:pPr>
        <w:numPr>
          <w:ilvl w:val="0"/>
          <w:numId w:val="19"/>
        </w:numPr>
        <w:spacing w:before="0" w:after="0" w:line="240" w:lineRule="auto"/>
        <w:ind w:right="0"/>
        <w:rPr>
          <w:rFonts w:ascii="Verdana" w:eastAsia="Times New Roman" w:hAnsi="Verdana"/>
          <w:b/>
          <w:bCs/>
          <w:sz w:val="22"/>
          <w:szCs w:val="22"/>
        </w:rPr>
      </w:pPr>
      <w:r w:rsidRPr="0043471B">
        <w:rPr>
          <w:rFonts w:ascii="Verdana" w:eastAsia="Times New Roman" w:hAnsi="Verdana"/>
          <w:b/>
          <w:bCs/>
          <w:sz w:val="22"/>
          <w:szCs w:val="22"/>
        </w:rPr>
        <w:t>Does Swansea Bay University Health Board have specialist midwives dedicated to supporting women who use substances during the perinatal period? </w:t>
      </w:r>
    </w:p>
    <w:p w14:paraId="7B4BA434" w14:textId="7444FDF6" w:rsidR="0043471B" w:rsidRPr="0043471B" w:rsidRDefault="0043471B" w:rsidP="0043471B">
      <w:pPr>
        <w:spacing w:before="0" w:after="0" w:line="240" w:lineRule="auto"/>
        <w:ind w:left="720" w:right="0"/>
        <w:rPr>
          <w:rFonts w:ascii="Verdana" w:eastAsia="Times New Roman" w:hAnsi="Verdana"/>
          <w:sz w:val="22"/>
          <w:szCs w:val="22"/>
        </w:rPr>
      </w:pPr>
      <w:r>
        <w:rPr>
          <w:rFonts w:ascii="Verdana" w:eastAsia="Times New Roman" w:hAnsi="Verdana"/>
          <w:sz w:val="22"/>
          <w:szCs w:val="22"/>
        </w:rPr>
        <w:t xml:space="preserve">Yes </w:t>
      </w:r>
    </w:p>
    <w:p w14:paraId="6A96FE93" w14:textId="77777777" w:rsidR="0043471B" w:rsidRPr="0043471B" w:rsidRDefault="0043471B" w:rsidP="0043471B">
      <w:pPr>
        <w:spacing w:before="0" w:after="0" w:line="240" w:lineRule="auto"/>
        <w:ind w:left="720" w:right="0"/>
        <w:rPr>
          <w:rFonts w:ascii="Verdana" w:eastAsia="Times New Roman" w:hAnsi="Verdana"/>
          <w:b/>
          <w:bCs/>
          <w:sz w:val="22"/>
          <w:szCs w:val="22"/>
        </w:rPr>
      </w:pPr>
    </w:p>
    <w:p w14:paraId="59D03BC5" w14:textId="40D67E60" w:rsidR="0043471B" w:rsidRPr="00D37BC7" w:rsidRDefault="0043471B" w:rsidP="00D37BC7">
      <w:pPr>
        <w:spacing w:before="0" w:after="0" w:line="240" w:lineRule="auto"/>
        <w:ind w:left="720" w:right="0"/>
        <w:rPr>
          <w:rFonts w:ascii="Verdana" w:eastAsia="Times New Roman" w:hAnsi="Verdana"/>
          <w:b/>
          <w:bCs/>
          <w:sz w:val="22"/>
          <w:szCs w:val="22"/>
        </w:rPr>
      </w:pPr>
      <w:r w:rsidRPr="0043471B">
        <w:rPr>
          <w:rFonts w:ascii="Verdana" w:eastAsia="Times New Roman" w:hAnsi="Verdana"/>
          <w:b/>
          <w:bCs/>
          <w:sz w:val="22"/>
          <w:szCs w:val="22"/>
        </w:rPr>
        <w:t>If so, please provide any documentation available for these services, such as referral guidelines, service protocols, or links to relevant webpages or online resources. </w:t>
      </w:r>
      <w:r w:rsidR="00D37BC7">
        <w:rPr>
          <w:rFonts w:ascii="Verdana" w:eastAsia="Times New Roman" w:hAnsi="Verdana"/>
          <w:b/>
          <w:bCs/>
          <w:sz w:val="22"/>
          <w:szCs w:val="22"/>
        </w:rPr>
        <w:br/>
      </w:r>
      <w:r>
        <w:rPr>
          <w:rFonts w:ascii="Verdana" w:hAnsi="Verdana"/>
          <w:sz w:val="22"/>
          <w:szCs w:val="22"/>
        </w:rPr>
        <w:t xml:space="preserve">Please see appendices attached </w:t>
      </w:r>
      <w:r w:rsidR="00D37BC7">
        <w:rPr>
          <w:rFonts w:ascii="Verdana" w:hAnsi="Verdana"/>
          <w:sz w:val="22"/>
          <w:szCs w:val="22"/>
        </w:rPr>
        <w:br/>
      </w:r>
    </w:p>
    <w:p w14:paraId="2491EB7B" w14:textId="77777777" w:rsidR="0043471B" w:rsidRPr="0043471B" w:rsidRDefault="0043471B" w:rsidP="0043471B">
      <w:pPr>
        <w:numPr>
          <w:ilvl w:val="0"/>
          <w:numId w:val="21"/>
        </w:numPr>
        <w:spacing w:before="0" w:after="0" w:line="240" w:lineRule="auto"/>
        <w:ind w:right="0"/>
        <w:rPr>
          <w:rFonts w:ascii="Verdana" w:eastAsia="Times New Roman" w:hAnsi="Verdana"/>
          <w:b/>
          <w:bCs/>
          <w:sz w:val="22"/>
          <w:szCs w:val="22"/>
        </w:rPr>
      </w:pPr>
      <w:r w:rsidRPr="0043471B">
        <w:rPr>
          <w:rFonts w:ascii="Verdana" w:eastAsia="Times New Roman" w:hAnsi="Verdana"/>
          <w:b/>
          <w:bCs/>
          <w:sz w:val="22"/>
          <w:szCs w:val="22"/>
        </w:rPr>
        <w:t>Are there any other dedicated services within the Swansea Bay University Health Board area that provide care to women who use or are in treatment for substances during the perinatal period? </w:t>
      </w:r>
    </w:p>
    <w:p w14:paraId="249B2130" w14:textId="77777777" w:rsidR="0043471B" w:rsidRDefault="0043471B" w:rsidP="0043471B">
      <w:pPr>
        <w:spacing w:before="0" w:after="0" w:line="240" w:lineRule="auto"/>
        <w:ind w:right="0"/>
        <w:rPr>
          <w:rFonts w:ascii="Verdana" w:eastAsia="Times New Roman" w:hAnsi="Verdana"/>
          <w:b/>
          <w:bCs/>
          <w:sz w:val="22"/>
          <w:szCs w:val="22"/>
        </w:rPr>
      </w:pPr>
    </w:p>
    <w:p w14:paraId="0D038B47" w14:textId="4FED2260" w:rsidR="0043471B" w:rsidRDefault="0043471B" w:rsidP="0043471B">
      <w:pPr>
        <w:spacing w:before="0" w:after="0" w:line="240" w:lineRule="auto"/>
        <w:ind w:right="0" w:firstLine="215"/>
        <w:rPr>
          <w:rFonts w:ascii="Verdana" w:eastAsia="Times New Roman" w:hAnsi="Verdana"/>
          <w:b/>
          <w:bCs/>
          <w:sz w:val="22"/>
          <w:szCs w:val="22"/>
        </w:rPr>
      </w:pPr>
      <w:r w:rsidRPr="0043471B">
        <w:rPr>
          <w:rFonts w:ascii="Verdana" w:eastAsia="Times New Roman" w:hAnsi="Verdana"/>
          <w:b/>
          <w:bCs/>
          <w:sz w:val="22"/>
          <w:szCs w:val="22"/>
        </w:rPr>
        <w:t>Please provide details on the service, including: </w:t>
      </w:r>
    </w:p>
    <w:p w14:paraId="574C8D1F" w14:textId="77777777" w:rsidR="0043471B" w:rsidRPr="0043471B" w:rsidRDefault="0043471B" w:rsidP="0043471B">
      <w:pPr>
        <w:spacing w:before="0" w:after="0" w:line="240" w:lineRule="auto"/>
        <w:ind w:right="0" w:firstLine="215"/>
        <w:rPr>
          <w:rFonts w:ascii="Verdana" w:eastAsia="Times New Roman" w:hAnsi="Verdana"/>
          <w:b/>
          <w:bCs/>
          <w:sz w:val="22"/>
          <w:szCs w:val="22"/>
        </w:rPr>
      </w:pPr>
    </w:p>
    <w:p w14:paraId="5C02E21B" w14:textId="1EBAA6B7" w:rsidR="0043471B" w:rsidRDefault="0043471B" w:rsidP="002E0519">
      <w:pPr>
        <w:spacing w:before="0" w:after="0" w:line="240" w:lineRule="auto"/>
        <w:ind w:left="720" w:right="0"/>
        <w:rPr>
          <w:rFonts w:ascii="Verdana" w:eastAsia="Times New Roman" w:hAnsi="Verdana"/>
          <w:b/>
          <w:bCs/>
          <w:sz w:val="22"/>
          <w:szCs w:val="22"/>
        </w:rPr>
      </w:pPr>
      <w:r w:rsidRPr="0043471B">
        <w:rPr>
          <w:rFonts w:ascii="Verdana" w:eastAsia="Times New Roman" w:hAnsi="Verdana"/>
          <w:b/>
          <w:bCs/>
          <w:sz w:val="22"/>
          <w:szCs w:val="22"/>
        </w:rPr>
        <w:t>Who leads the service and which professionals are involved in delivering the care. </w:t>
      </w:r>
      <w:r w:rsidR="002E0519">
        <w:rPr>
          <w:rFonts w:ascii="Verdana" w:eastAsia="Times New Roman" w:hAnsi="Verdana"/>
          <w:b/>
          <w:bCs/>
          <w:sz w:val="22"/>
          <w:szCs w:val="22"/>
        </w:rPr>
        <w:br/>
      </w:r>
    </w:p>
    <w:p w14:paraId="39A53F6D" w14:textId="4F87D475" w:rsidR="002E0519" w:rsidRPr="002E0519" w:rsidRDefault="002E0519" w:rsidP="002E0519">
      <w:pPr>
        <w:pStyle w:val="ListParagraph"/>
        <w:numPr>
          <w:ilvl w:val="0"/>
          <w:numId w:val="26"/>
        </w:numPr>
        <w:shd w:val="clear" w:color="auto" w:fill="FFFFFF"/>
        <w:spacing w:before="0" w:after="0" w:line="240" w:lineRule="auto"/>
        <w:ind w:right="0"/>
        <w:rPr>
          <w:rFonts w:ascii="Verdana" w:eastAsia="Times New Roman" w:hAnsi="Verdana" w:cs="Calibri"/>
          <w:color w:val="242424"/>
          <w:sz w:val="22"/>
          <w:szCs w:val="22"/>
          <w:u w:val="single"/>
        </w:rPr>
      </w:pPr>
      <w:r w:rsidRPr="002E0519">
        <w:rPr>
          <w:rFonts w:ascii="Verdana" w:eastAsia="Times New Roman" w:hAnsi="Verdana" w:cs="Calibri"/>
          <w:color w:val="242424"/>
          <w:sz w:val="22"/>
          <w:szCs w:val="22"/>
          <w:u w:val="single"/>
          <w:bdr w:val="none" w:sz="0" w:space="0" w:color="auto" w:frame="1"/>
        </w:rPr>
        <w:t>Swansea Bay University Health Board NHS</w:t>
      </w:r>
    </w:p>
    <w:p w14:paraId="0A5282A0" w14:textId="77129405" w:rsidR="002E0519" w:rsidRPr="008E5527" w:rsidRDefault="002E0519" w:rsidP="008E5527">
      <w:pPr>
        <w:shd w:val="clear" w:color="auto" w:fill="FFFFFF"/>
        <w:spacing w:after="0" w:line="240" w:lineRule="auto"/>
        <w:ind w:left="1080"/>
        <w:rPr>
          <w:rFonts w:ascii="Verdana" w:eastAsia="Times New Roman" w:hAnsi="Verdana" w:cs="Calibri"/>
          <w:color w:val="242424"/>
          <w:sz w:val="22"/>
          <w:szCs w:val="22"/>
        </w:rPr>
      </w:pPr>
      <w:r w:rsidRPr="002E0519">
        <w:rPr>
          <w:rFonts w:ascii="Verdana" w:eastAsia="Times New Roman" w:hAnsi="Verdana" w:cs="Calibri"/>
          <w:color w:val="242424"/>
          <w:sz w:val="22"/>
          <w:szCs w:val="22"/>
          <w:u w:val="single"/>
          <w:bdr w:val="none" w:sz="0" w:space="0" w:color="auto" w:frame="1"/>
        </w:rPr>
        <w:t xml:space="preserve">SMANC (Substance Misuse Ante-Natal Clinic) </w:t>
      </w:r>
      <w:r w:rsidRPr="002E0519">
        <w:rPr>
          <w:rFonts w:ascii="Verdana" w:eastAsia="Times New Roman" w:hAnsi="Verdana" w:cs="Calibri"/>
          <w:color w:val="242424"/>
          <w:sz w:val="22"/>
          <w:szCs w:val="22"/>
          <w:u w:val="single"/>
          <w:bdr w:val="none" w:sz="0" w:space="0" w:color="auto" w:frame="1"/>
        </w:rPr>
        <w:br/>
        <w:t>Women and Child Health Directorate</w:t>
      </w:r>
      <w:r w:rsidRPr="002E0519">
        <w:rPr>
          <w:rFonts w:ascii="Verdana" w:eastAsia="Times New Roman" w:hAnsi="Verdana" w:cs="Calibri"/>
          <w:color w:val="242424"/>
          <w:sz w:val="22"/>
          <w:szCs w:val="22"/>
          <w:u w:val="single"/>
          <w:bdr w:val="none" w:sz="0" w:space="0" w:color="auto" w:frame="1"/>
        </w:rPr>
        <w:br/>
      </w:r>
      <w:r w:rsidRPr="002E0519">
        <w:rPr>
          <w:rFonts w:ascii="Verdana" w:eastAsia="Times New Roman" w:hAnsi="Verdana" w:cs="Calibri"/>
          <w:color w:val="242424"/>
          <w:sz w:val="22"/>
          <w:szCs w:val="22"/>
          <w:bdr w:val="none" w:sz="0" w:space="0" w:color="auto" w:frame="1"/>
        </w:rPr>
        <w:t xml:space="preserve">Specialist </w:t>
      </w:r>
      <w:r>
        <w:rPr>
          <w:rFonts w:ascii="Verdana" w:eastAsia="Times New Roman" w:hAnsi="Verdana" w:cs="Calibri"/>
          <w:color w:val="242424"/>
          <w:sz w:val="22"/>
          <w:szCs w:val="22"/>
          <w:bdr w:val="none" w:sz="0" w:space="0" w:color="auto" w:frame="1"/>
        </w:rPr>
        <w:t xml:space="preserve">antenatal clinic </w:t>
      </w:r>
      <w:r w:rsidRPr="002E0519">
        <w:rPr>
          <w:rFonts w:ascii="Verdana" w:eastAsia="Times New Roman" w:hAnsi="Verdana" w:cs="Calibri"/>
          <w:color w:val="242424"/>
          <w:sz w:val="22"/>
          <w:szCs w:val="22"/>
          <w:bdr w:val="none" w:sz="0" w:space="0" w:color="auto" w:frame="1"/>
        </w:rPr>
        <w:t xml:space="preserve">for women who misuse substances in pregnancy. The SMANC team are a multidisciplinary team consisting of Consultant Obstetrician, Substance Misuse Specialist Midwife, Band 7 Midwife, Substance Misuses Specialist Nurse, Band 7 Mental Health Nurse (CDAT Swansea), Band 6 Nurse CDAT (Neath Port Talbot) </w:t>
      </w:r>
    </w:p>
    <w:p w14:paraId="22788FCB" w14:textId="70B3D4AC" w:rsidR="002E0519" w:rsidRPr="002E0519" w:rsidRDefault="002E0519" w:rsidP="002E0519">
      <w:pPr>
        <w:shd w:val="clear" w:color="auto" w:fill="FFFFFF"/>
        <w:spacing w:after="0" w:line="240" w:lineRule="auto"/>
        <w:ind w:left="1080"/>
        <w:rPr>
          <w:rFonts w:ascii="Verdana" w:eastAsia="Times New Roman" w:hAnsi="Verdana" w:cs="Calibri"/>
          <w:color w:val="242424"/>
          <w:sz w:val="22"/>
          <w:szCs w:val="22"/>
          <w:bdr w:val="none" w:sz="0" w:space="0" w:color="auto" w:frame="1"/>
        </w:rPr>
      </w:pPr>
      <w:r w:rsidRPr="002E0519">
        <w:rPr>
          <w:rFonts w:ascii="Verdana" w:eastAsia="Times New Roman" w:hAnsi="Verdana" w:cs="Calibri"/>
          <w:color w:val="242424"/>
          <w:sz w:val="22"/>
          <w:szCs w:val="22"/>
          <w:u w:val="single"/>
          <w:bdr w:val="none" w:sz="0" w:space="0" w:color="auto" w:frame="1"/>
        </w:rPr>
        <w:t xml:space="preserve">CDAT (Community Drug and Alcohol Team) </w:t>
      </w:r>
      <w:r w:rsidRPr="002E0519">
        <w:rPr>
          <w:rFonts w:ascii="Verdana" w:eastAsia="Times New Roman" w:hAnsi="Verdana" w:cs="Calibri"/>
          <w:color w:val="242424"/>
          <w:sz w:val="22"/>
          <w:szCs w:val="22"/>
          <w:u w:val="single"/>
          <w:bdr w:val="none" w:sz="0" w:space="0" w:color="auto" w:frame="1"/>
        </w:rPr>
        <w:br/>
        <w:t>Mental Health Directorate</w:t>
      </w:r>
      <w:r w:rsidRPr="002E0519">
        <w:rPr>
          <w:rFonts w:ascii="Verdana" w:eastAsia="Times New Roman" w:hAnsi="Verdana" w:cs="Calibri"/>
          <w:color w:val="242424"/>
          <w:sz w:val="22"/>
          <w:szCs w:val="22"/>
          <w:bdr w:val="none" w:sz="0" w:space="0" w:color="auto" w:frame="1"/>
        </w:rPr>
        <w:t xml:space="preserve"> </w:t>
      </w:r>
      <w:r>
        <w:rPr>
          <w:rFonts w:ascii="Verdana" w:eastAsia="Times New Roman" w:hAnsi="Verdana" w:cs="Calibri"/>
          <w:color w:val="242424"/>
          <w:sz w:val="22"/>
          <w:szCs w:val="22"/>
          <w:bdr w:val="none" w:sz="0" w:space="0" w:color="auto" w:frame="1"/>
        </w:rPr>
        <w:br/>
        <w:t>O</w:t>
      </w:r>
      <w:r w:rsidRPr="002E0519">
        <w:rPr>
          <w:rFonts w:ascii="Verdana" w:eastAsia="Times New Roman" w:hAnsi="Verdana" w:cs="Calibri"/>
          <w:color w:val="242424"/>
          <w:sz w:val="22"/>
          <w:szCs w:val="22"/>
          <w:bdr w:val="none" w:sz="0" w:space="0" w:color="auto" w:frame="1"/>
        </w:rPr>
        <w:t xml:space="preserve">piate substitution prescribers e.g. heroin </w:t>
      </w:r>
      <w:r w:rsidRPr="002E0519">
        <w:rPr>
          <w:rFonts w:eastAsia="Times New Roman"/>
          <w:color w:val="242424"/>
          <w:sz w:val="22"/>
          <w:szCs w:val="22"/>
          <w:bdr w:val="none" w:sz="0" w:space="0" w:color="auto" w:frame="1"/>
        </w:rPr>
        <w:t>→</w:t>
      </w:r>
      <w:r w:rsidRPr="002E0519">
        <w:rPr>
          <w:rFonts w:ascii="Verdana" w:eastAsia="Times New Roman" w:hAnsi="Verdana" w:cs="Calibri"/>
          <w:color w:val="242424"/>
          <w:sz w:val="22"/>
          <w:szCs w:val="22"/>
          <w:bdr w:val="none" w:sz="0" w:space="0" w:color="auto" w:frame="1"/>
        </w:rPr>
        <w:t xml:space="preserve"> Buprenorphine, </w:t>
      </w:r>
      <w:r>
        <w:rPr>
          <w:rFonts w:ascii="Verdana" w:eastAsia="Times New Roman" w:hAnsi="Verdana" w:cs="Calibri"/>
          <w:color w:val="242424"/>
          <w:sz w:val="22"/>
          <w:szCs w:val="22"/>
          <w:bdr w:val="none" w:sz="0" w:space="0" w:color="auto" w:frame="1"/>
        </w:rPr>
        <w:t>a</w:t>
      </w:r>
      <w:r w:rsidRPr="002E0519">
        <w:rPr>
          <w:rFonts w:ascii="Verdana" w:eastAsia="Times New Roman" w:hAnsi="Verdana" w:cs="Calibri"/>
          <w:color w:val="242424"/>
          <w:sz w:val="22"/>
          <w:szCs w:val="22"/>
          <w:bdr w:val="none" w:sz="0" w:space="0" w:color="auto" w:frame="1"/>
        </w:rPr>
        <w:t>lcohol detox and harm reduction programmes.</w:t>
      </w:r>
      <w:r>
        <w:rPr>
          <w:rFonts w:ascii="Verdana" w:eastAsia="Times New Roman" w:hAnsi="Verdana" w:cs="Calibri"/>
          <w:color w:val="242424"/>
          <w:sz w:val="22"/>
          <w:szCs w:val="22"/>
          <w:bdr w:val="none" w:sz="0" w:space="0" w:color="auto" w:frame="1"/>
        </w:rPr>
        <w:br/>
      </w:r>
      <w:r w:rsidRPr="002E0519">
        <w:rPr>
          <w:rFonts w:ascii="Verdana" w:eastAsia="Times New Roman" w:hAnsi="Verdana" w:cs="Calibri"/>
          <w:color w:val="242424"/>
          <w:sz w:val="22"/>
          <w:szCs w:val="22"/>
          <w:bdr w:val="none" w:sz="0" w:space="0" w:color="auto" w:frame="1"/>
        </w:rPr>
        <w:t xml:space="preserve">This service is offered in their </w:t>
      </w:r>
      <w:proofErr w:type="gramStart"/>
      <w:r w:rsidRPr="002E0519">
        <w:rPr>
          <w:rFonts w:ascii="Verdana" w:eastAsia="Times New Roman" w:hAnsi="Verdana" w:cs="Calibri"/>
          <w:color w:val="242424"/>
          <w:sz w:val="22"/>
          <w:szCs w:val="22"/>
          <w:bdr w:val="none" w:sz="0" w:space="0" w:color="auto" w:frame="1"/>
        </w:rPr>
        <w:t>premises</w:t>
      </w:r>
      <w:proofErr w:type="gramEnd"/>
      <w:r w:rsidRPr="002E0519">
        <w:rPr>
          <w:rFonts w:ascii="Verdana" w:eastAsia="Times New Roman" w:hAnsi="Verdana" w:cs="Calibri"/>
          <w:color w:val="242424"/>
          <w:sz w:val="22"/>
          <w:szCs w:val="22"/>
          <w:bdr w:val="none" w:sz="0" w:space="0" w:color="auto" w:frame="1"/>
        </w:rPr>
        <w:t xml:space="preserve"> and they conduct home visits for clients.  </w:t>
      </w:r>
    </w:p>
    <w:p w14:paraId="06311EAA" w14:textId="77777777" w:rsidR="002E0519" w:rsidRPr="002E0519" w:rsidRDefault="002E0519" w:rsidP="002E0519">
      <w:pPr>
        <w:shd w:val="clear" w:color="auto" w:fill="FFFFFF"/>
        <w:spacing w:after="0" w:line="240" w:lineRule="auto"/>
        <w:ind w:left="720"/>
        <w:rPr>
          <w:rFonts w:ascii="Verdana" w:eastAsia="Times New Roman" w:hAnsi="Verdana" w:cs="Calibri"/>
          <w:color w:val="242424"/>
          <w:sz w:val="22"/>
          <w:szCs w:val="22"/>
          <w:bdr w:val="none" w:sz="0" w:space="0" w:color="auto" w:frame="1"/>
        </w:rPr>
      </w:pPr>
    </w:p>
    <w:p w14:paraId="23FF9A7B" w14:textId="43AC53BF" w:rsidR="002E0519" w:rsidRPr="002E0519" w:rsidRDefault="002E0519" w:rsidP="002E0519">
      <w:pPr>
        <w:pStyle w:val="ListParagraph"/>
        <w:numPr>
          <w:ilvl w:val="0"/>
          <w:numId w:val="26"/>
        </w:numPr>
        <w:shd w:val="clear" w:color="auto" w:fill="FFFFFF"/>
        <w:spacing w:before="0" w:after="0" w:line="240" w:lineRule="auto"/>
        <w:ind w:right="0"/>
        <w:rPr>
          <w:rFonts w:ascii="Verdana" w:eastAsia="Times New Roman" w:hAnsi="Verdana" w:cs="Calibri"/>
          <w:color w:val="242424"/>
          <w:sz w:val="22"/>
          <w:szCs w:val="22"/>
          <w:u w:val="single"/>
        </w:rPr>
      </w:pPr>
      <w:r w:rsidRPr="002E0519">
        <w:rPr>
          <w:rFonts w:ascii="Verdana" w:eastAsia="Times New Roman" w:hAnsi="Verdana" w:cs="Calibri"/>
          <w:color w:val="242424"/>
          <w:sz w:val="22"/>
          <w:szCs w:val="22"/>
          <w:u w:val="single"/>
          <w:bdr w:val="none" w:sz="0" w:space="0" w:color="auto" w:frame="1"/>
        </w:rPr>
        <w:t>Third Sector</w:t>
      </w:r>
    </w:p>
    <w:p w14:paraId="74A4C57C" w14:textId="2539BBF3" w:rsidR="002E0519" w:rsidRPr="002E0519" w:rsidRDefault="00490139" w:rsidP="008E5527">
      <w:pPr>
        <w:shd w:val="clear" w:color="auto" w:fill="FFFFFF"/>
        <w:spacing w:after="0" w:line="240" w:lineRule="auto"/>
        <w:ind w:left="1080"/>
        <w:rPr>
          <w:rFonts w:ascii="Verdana" w:eastAsia="Times New Roman" w:hAnsi="Verdana" w:cs="Calibri"/>
          <w:color w:val="242424"/>
          <w:sz w:val="22"/>
          <w:szCs w:val="22"/>
          <w:bdr w:val="none" w:sz="0" w:space="0" w:color="auto" w:frame="1"/>
        </w:rPr>
      </w:pPr>
      <w:r w:rsidRPr="00490139">
        <w:rPr>
          <w:rFonts w:ascii="Verdana" w:eastAsia="Times New Roman" w:hAnsi="Verdana" w:cs="Calibri"/>
          <w:color w:val="242424"/>
          <w:sz w:val="22"/>
          <w:szCs w:val="22"/>
          <w:u w:val="single"/>
          <w:bdr w:val="none" w:sz="0" w:space="0" w:color="auto" w:frame="1"/>
        </w:rPr>
        <w:t>Primary Substance Abuse Liaison team</w:t>
      </w:r>
      <w:r w:rsidRPr="00490139">
        <w:rPr>
          <w:rFonts w:ascii="Verdana" w:eastAsia="Times New Roman" w:hAnsi="Verdana" w:cs="Calibri"/>
          <w:color w:val="242424"/>
          <w:sz w:val="22"/>
          <w:szCs w:val="22"/>
          <w:u w:val="single"/>
          <w:bdr w:val="none" w:sz="0" w:space="0" w:color="auto" w:frame="1"/>
        </w:rPr>
        <w:t xml:space="preserve"> </w:t>
      </w:r>
      <w:r>
        <w:rPr>
          <w:rFonts w:ascii="Verdana" w:eastAsia="Times New Roman" w:hAnsi="Verdana" w:cs="Calibri"/>
          <w:color w:val="242424"/>
          <w:sz w:val="22"/>
          <w:szCs w:val="22"/>
          <w:u w:val="single"/>
          <w:bdr w:val="none" w:sz="0" w:space="0" w:color="auto" w:frame="1"/>
        </w:rPr>
        <w:t>(</w:t>
      </w:r>
      <w:r w:rsidR="002E0519" w:rsidRPr="002E0519">
        <w:rPr>
          <w:rFonts w:ascii="Verdana" w:eastAsia="Times New Roman" w:hAnsi="Verdana" w:cs="Calibri"/>
          <w:color w:val="242424"/>
          <w:sz w:val="22"/>
          <w:szCs w:val="22"/>
          <w:u w:val="single"/>
          <w:bdr w:val="none" w:sz="0" w:space="0" w:color="auto" w:frame="1"/>
        </w:rPr>
        <w:t>PSALT</w:t>
      </w:r>
      <w:r>
        <w:rPr>
          <w:rFonts w:ascii="Verdana" w:eastAsia="Times New Roman" w:hAnsi="Verdana" w:cs="Calibri"/>
          <w:color w:val="242424"/>
          <w:sz w:val="22"/>
          <w:szCs w:val="22"/>
          <w:u w:val="single"/>
          <w:bdr w:val="none" w:sz="0" w:space="0" w:color="auto" w:frame="1"/>
        </w:rPr>
        <w:t xml:space="preserve"> - </w:t>
      </w:r>
      <w:r w:rsidR="002E0519" w:rsidRPr="002E0519">
        <w:rPr>
          <w:rFonts w:ascii="Verdana" w:eastAsia="Times New Roman" w:hAnsi="Verdana" w:cs="Calibri"/>
          <w:color w:val="242424"/>
          <w:sz w:val="22"/>
          <w:szCs w:val="22"/>
          <w:u w:val="single"/>
          <w:bdr w:val="none" w:sz="0" w:space="0" w:color="auto" w:frame="1"/>
        </w:rPr>
        <w:t xml:space="preserve">Swansea only) located on The Kingsway, above the YMCA in Swansea city centre. </w:t>
      </w:r>
      <w:r w:rsidR="002E0519">
        <w:rPr>
          <w:rFonts w:ascii="Verdana" w:eastAsia="Times New Roman" w:hAnsi="Verdana" w:cs="Calibri"/>
          <w:color w:val="242424"/>
          <w:sz w:val="22"/>
          <w:szCs w:val="22"/>
          <w:bdr w:val="none" w:sz="0" w:space="0" w:color="auto" w:frame="1"/>
        </w:rPr>
        <w:br/>
      </w:r>
      <w:r w:rsidR="002E0519" w:rsidRPr="002E0519">
        <w:rPr>
          <w:rFonts w:ascii="Verdana" w:eastAsia="Times New Roman" w:hAnsi="Verdana" w:cs="Calibri"/>
          <w:color w:val="242424"/>
          <w:sz w:val="22"/>
          <w:szCs w:val="22"/>
          <w:bdr w:val="none" w:sz="0" w:space="0" w:color="auto" w:frame="1"/>
        </w:rPr>
        <w:t xml:space="preserve">They prescribe opiate substitution programmes for stable substance misusers </w:t>
      </w:r>
      <w:r w:rsidR="002E0519" w:rsidRPr="002E0519">
        <w:rPr>
          <w:rFonts w:ascii="Verdana" w:eastAsia="Times New Roman" w:hAnsi="Verdana" w:cs="Calibri"/>
          <w:color w:val="242424"/>
          <w:sz w:val="22"/>
          <w:szCs w:val="22"/>
          <w:bdr w:val="none" w:sz="0" w:space="0" w:color="auto" w:frame="1"/>
        </w:rPr>
        <w:lastRenderedPageBreak/>
        <w:t xml:space="preserve">and provide harm reduction counselling on a long- term basis. This service is offered in their premises.  </w:t>
      </w:r>
    </w:p>
    <w:p w14:paraId="7039123E" w14:textId="15441A5B" w:rsidR="002E0519" w:rsidRPr="002E0519" w:rsidRDefault="002E0519" w:rsidP="002E0519">
      <w:pPr>
        <w:shd w:val="clear" w:color="auto" w:fill="FFFFFF"/>
        <w:spacing w:after="0" w:line="240" w:lineRule="auto"/>
        <w:ind w:left="1080"/>
        <w:rPr>
          <w:rFonts w:ascii="Verdana" w:eastAsia="Times New Roman" w:hAnsi="Verdana" w:cs="Calibri"/>
          <w:color w:val="242424"/>
          <w:sz w:val="22"/>
          <w:szCs w:val="22"/>
          <w:bdr w:val="none" w:sz="0" w:space="0" w:color="auto" w:frame="1"/>
        </w:rPr>
      </w:pPr>
      <w:r w:rsidRPr="002E0519">
        <w:rPr>
          <w:rFonts w:ascii="Verdana" w:eastAsia="Times New Roman" w:hAnsi="Verdana" w:cs="Calibri"/>
          <w:color w:val="242424"/>
          <w:sz w:val="22"/>
          <w:szCs w:val="22"/>
          <w:u w:val="single"/>
          <w:bdr w:val="none" w:sz="0" w:space="0" w:color="auto" w:frame="1"/>
        </w:rPr>
        <w:t>BAROD located in Mansel Street Swansea</w:t>
      </w:r>
      <w:r>
        <w:rPr>
          <w:rFonts w:ascii="Verdana" w:eastAsia="Times New Roman" w:hAnsi="Verdana" w:cs="Calibri"/>
          <w:color w:val="242424"/>
          <w:sz w:val="22"/>
          <w:szCs w:val="22"/>
          <w:bdr w:val="none" w:sz="0" w:space="0" w:color="auto" w:frame="1"/>
        </w:rPr>
        <w:br/>
        <w:t>P</w:t>
      </w:r>
      <w:r w:rsidRPr="002E0519">
        <w:rPr>
          <w:rFonts w:ascii="Verdana" w:eastAsia="Times New Roman" w:hAnsi="Verdana" w:cs="Calibri"/>
          <w:color w:val="242424"/>
          <w:sz w:val="22"/>
          <w:szCs w:val="22"/>
          <w:bdr w:val="none" w:sz="0" w:space="0" w:color="auto" w:frame="1"/>
        </w:rPr>
        <w:t xml:space="preserve">rovide harm reduction programmes, needle exchange, basic cookery and housecraft, promotion of personal hygiene techniques, introduction or re-introduction to work for long term substance misusers to work. </w:t>
      </w:r>
      <w:r>
        <w:rPr>
          <w:rFonts w:ascii="Verdana" w:eastAsia="Times New Roman" w:hAnsi="Verdana" w:cs="Calibri"/>
          <w:color w:val="242424"/>
          <w:sz w:val="22"/>
          <w:szCs w:val="22"/>
          <w:bdr w:val="none" w:sz="0" w:space="0" w:color="auto" w:frame="1"/>
        </w:rPr>
        <w:br/>
      </w:r>
      <w:r w:rsidRPr="002E0519">
        <w:rPr>
          <w:rFonts w:ascii="Verdana" w:eastAsia="Times New Roman" w:hAnsi="Verdana" w:cs="Calibri"/>
          <w:color w:val="242424"/>
          <w:sz w:val="22"/>
          <w:szCs w:val="22"/>
          <w:bdr w:val="none" w:sz="0" w:space="0" w:color="auto" w:frame="1"/>
        </w:rPr>
        <w:t xml:space="preserve">This service is offered in their premises.  </w:t>
      </w:r>
    </w:p>
    <w:p w14:paraId="587DB973" w14:textId="77777777" w:rsidR="002E0519" w:rsidRPr="002E0519" w:rsidRDefault="002E0519" w:rsidP="002E0519">
      <w:pPr>
        <w:shd w:val="clear" w:color="auto" w:fill="FFFFFF"/>
        <w:spacing w:after="0" w:line="240" w:lineRule="auto"/>
        <w:ind w:left="720"/>
        <w:rPr>
          <w:rFonts w:ascii="Verdana" w:eastAsia="Times New Roman" w:hAnsi="Verdana" w:cs="Calibri"/>
          <w:color w:val="242424"/>
          <w:sz w:val="22"/>
          <w:szCs w:val="22"/>
          <w:bdr w:val="none" w:sz="0" w:space="0" w:color="auto" w:frame="1"/>
        </w:rPr>
      </w:pPr>
    </w:p>
    <w:p w14:paraId="43583495" w14:textId="5FE93007" w:rsidR="002E0519" w:rsidRPr="002E0519" w:rsidRDefault="002E0519" w:rsidP="002E0519">
      <w:pPr>
        <w:pStyle w:val="ListParagraph"/>
        <w:numPr>
          <w:ilvl w:val="0"/>
          <w:numId w:val="26"/>
        </w:numPr>
        <w:shd w:val="clear" w:color="auto" w:fill="FFFFFF"/>
        <w:spacing w:before="0" w:after="0" w:line="240" w:lineRule="auto"/>
        <w:ind w:right="0"/>
        <w:rPr>
          <w:rFonts w:ascii="Verdana" w:eastAsia="Times New Roman" w:hAnsi="Verdana" w:cs="Calibri"/>
          <w:color w:val="242424"/>
          <w:sz w:val="22"/>
          <w:szCs w:val="22"/>
          <w:u w:val="single"/>
          <w:bdr w:val="none" w:sz="0" w:space="0" w:color="auto" w:frame="1"/>
        </w:rPr>
      </w:pPr>
      <w:r w:rsidRPr="002E0519">
        <w:rPr>
          <w:rFonts w:ascii="Verdana" w:eastAsia="Times New Roman" w:hAnsi="Verdana" w:cs="Calibri"/>
          <w:color w:val="242424"/>
          <w:sz w:val="22"/>
          <w:szCs w:val="22"/>
          <w:u w:val="single"/>
          <w:bdr w:val="none" w:sz="0" w:space="0" w:color="auto" w:frame="1"/>
        </w:rPr>
        <w:t xml:space="preserve">Local Authority </w:t>
      </w:r>
    </w:p>
    <w:p w14:paraId="17B832A1" w14:textId="41FCFBEB" w:rsidR="002E0519" w:rsidRPr="002E0519" w:rsidRDefault="002E0519" w:rsidP="008E5527">
      <w:pPr>
        <w:shd w:val="clear" w:color="auto" w:fill="FFFFFF"/>
        <w:spacing w:after="0" w:line="240" w:lineRule="auto"/>
        <w:ind w:left="1080"/>
        <w:rPr>
          <w:rFonts w:ascii="Verdana" w:eastAsia="Times New Roman" w:hAnsi="Verdana" w:cs="Calibri"/>
          <w:color w:val="242424"/>
          <w:sz w:val="22"/>
          <w:szCs w:val="22"/>
          <w:bdr w:val="none" w:sz="0" w:space="0" w:color="auto" w:frame="1"/>
        </w:rPr>
      </w:pPr>
      <w:r w:rsidRPr="002E0519">
        <w:rPr>
          <w:rFonts w:ascii="Verdana" w:eastAsia="Times New Roman" w:hAnsi="Verdana" w:cs="Calibri"/>
          <w:color w:val="242424"/>
          <w:sz w:val="22"/>
          <w:szCs w:val="22"/>
          <w:u w:val="single"/>
          <w:bdr w:val="none" w:sz="0" w:space="0" w:color="auto" w:frame="1"/>
        </w:rPr>
        <w:t xml:space="preserve">Social Services Child Protection Service </w:t>
      </w:r>
      <w:r>
        <w:rPr>
          <w:rFonts w:ascii="Verdana" w:eastAsia="Times New Roman" w:hAnsi="Verdana" w:cs="Calibri"/>
          <w:color w:val="242424"/>
          <w:sz w:val="22"/>
          <w:szCs w:val="22"/>
          <w:bdr w:val="none" w:sz="0" w:space="0" w:color="auto" w:frame="1"/>
        </w:rPr>
        <w:br/>
        <w:t>W</w:t>
      </w:r>
      <w:r w:rsidRPr="002E0519">
        <w:rPr>
          <w:rFonts w:ascii="Verdana" w:eastAsia="Times New Roman" w:hAnsi="Verdana" w:cs="Calibri"/>
          <w:color w:val="242424"/>
          <w:sz w:val="22"/>
          <w:szCs w:val="22"/>
          <w:bdr w:val="none" w:sz="0" w:space="0" w:color="auto" w:frame="1"/>
        </w:rPr>
        <w:t>orking hand in hand with multidisciplinary input to assess levels of parenting and providing support for families who need help to parent to an acceptable standard and in some cases, remove a child from a family in the child’s best interests. Support workers are allocated to a family to give intense support and guidance to promote parenting.  They provide outreach services, all assessments done in the home if it is safe to do so.</w:t>
      </w:r>
    </w:p>
    <w:p w14:paraId="107AF92C" w14:textId="7E9F86A5" w:rsidR="002E0519" w:rsidRPr="002E0519" w:rsidRDefault="002E0519" w:rsidP="002E0519">
      <w:pPr>
        <w:shd w:val="clear" w:color="auto" w:fill="FFFFFF"/>
        <w:spacing w:after="0" w:line="240" w:lineRule="auto"/>
        <w:ind w:left="1080"/>
        <w:rPr>
          <w:rFonts w:ascii="Verdana" w:eastAsia="Times New Roman" w:hAnsi="Verdana" w:cs="Calibri"/>
          <w:color w:val="242424"/>
          <w:sz w:val="22"/>
          <w:szCs w:val="22"/>
          <w:bdr w:val="none" w:sz="0" w:space="0" w:color="auto" w:frame="1"/>
        </w:rPr>
      </w:pPr>
      <w:r w:rsidRPr="002E0519">
        <w:rPr>
          <w:rFonts w:ascii="Verdana" w:eastAsia="Times New Roman" w:hAnsi="Verdana" w:cs="Calibri"/>
          <w:color w:val="242424"/>
          <w:sz w:val="22"/>
          <w:szCs w:val="22"/>
          <w:u w:val="single"/>
          <w:bdr w:val="none" w:sz="0" w:space="0" w:color="auto" w:frame="1"/>
        </w:rPr>
        <w:t>IFSS (Integrated Family Support Service)</w:t>
      </w:r>
      <w:r w:rsidRPr="002E0519">
        <w:rPr>
          <w:rFonts w:ascii="Verdana" w:eastAsia="Times New Roman" w:hAnsi="Verdana" w:cs="Calibri"/>
          <w:color w:val="242424"/>
          <w:sz w:val="22"/>
          <w:szCs w:val="22"/>
          <w:u w:val="single"/>
          <w:bdr w:val="none" w:sz="0" w:space="0" w:color="auto" w:frame="1"/>
        </w:rPr>
        <w:br/>
      </w:r>
      <w:r w:rsidRPr="002E0519">
        <w:rPr>
          <w:rFonts w:ascii="Verdana" w:eastAsia="Times New Roman" w:hAnsi="Verdana" w:cs="Calibri"/>
          <w:color w:val="242424"/>
          <w:sz w:val="22"/>
          <w:szCs w:val="22"/>
          <w:bdr w:val="none" w:sz="0" w:space="0" w:color="auto" w:frame="1"/>
        </w:rPr>
        <w:t xml:space="preserve">They provide a </w:t>
      </w:r>
      <w:proofErr w:type="gramStart"/>
      <w:r w:rsidRPr="002E0519">
        <w:rPr>
          <w:rFonts w:ascii="Verdana" w:eastAsia="Times New Roman" w:hAnsi="Verdana" w:cs="Calibri"/>
          <w:color w:val="242424"/>
          <w:sz w:val="22"/>
          <w:szCs w:val="22"/>
          <w:bdr w:val="none" w:sz="0" w:space="0" w:color="auto" w:frame="1"/>
        </w:rPr>
        <w:t>12 week</w:t>
      </w:r>
      <w:proofErr w:type="gramEnd"/>
      <w:r w:rsidRPr="002E0519">
        <w:rPr>
          <w:rFonts w:ascii="Verdana" w:eastAsia="Times New Roman" w:hAnsi="Verdana" w:cs="Calibri"/>
          <w:color w:val="242424"/>
          <w:sz w:val="22"/>
          <w:szCs w:val="22"/>
          <w:bdr w:val="none" w:sz="0" w:space="0" w:color="auto" w:frame="1"/>
        </w:rPr>
        <w:t xml:space="preserve"> programme to support parenting and harm reduction for families who have substance misusers as prime carers for children or vulnerable people. They provide outreach services, all assessments done in the home if it is safe to do so.</w:t>
      </w:r>
    </w:p>
    <w:p w14:paraId="58B5C6AE" w14:textId="77777777" w:rsidR="002E0519" w:rsidRPr="002E0519" w:rsidRDefault="002E0519" w:rsidP="002E0519">
      <w:pPr>
        <w:shd w:val="clear" w:color="auto" w:fill="FFFFFF"/>
        <w:spacing w:after="0" w:line="240" w:lineRule="auto"/>
        <w:ind w:left="720"/>
        <w:rPr>
          <w:rFonts w:ascii="Verdana" w:eastAsia="Times New Roman" w:hAnsi="Verdana" w:cs="Calibri"/>
          <w:color w:val="242424"/>
          <w:sz w:val="22"/>
          <w:szCs w:val="22"/>
          <w:bdr w:val="none" w:sz="0" w:space="0" w:color="auto" w:frame="1"/>
        </w:rPr>
      </w:pPr>
    </w:p>
    <w:p w14:paraId="527E1C72" w14:textId="560C98E9" w:rsidR="002E0519" w:rsidRPr="002E0519" w:rsidRDefault="002E0519" w:rsidP="002E0519">
      <w:pPr>
        <w:pStyle w:val="ListParagraph"/>
        <w:numPr>
          <w:ilvl w:val="0"/>
          <w:numId w:val="26"/>
        </w:numPr>
        <w:shd w:val="clear" w:color="auto" w:fill="FFFFFF"/>
        <w:spacing w:before="0" w:after="0" w:line="240" w:lineRule="auto"/>
        <w:ind w:right="0"/>
        <w:rPr>
          <w:rFonts w:ascii="Verdana" w:eastAsia="Times New Roman" w:hAnsi="Verdana" w:cs="Calibri"/>
          <w:color w:val="242424"/>
          <w:sz w:val="22"/>
          <w:szCs w:val="22"/>
          <w:u w:val="single"/>
          <w:bdr w:val="none" w:sz="0" w:space="0" w:color="auto" w:frame="1"/>
        </w:rPr>
      </w:pPr>
      <w:r w:rsidRPr="002E0519">
        <w:rPr>
          <w:rFonts w:ascii="Verdana" w:eastAsia="Times New Roman" w:hAnsi="Verdana" w:cs="Calibri"/>
          <w:color w:val="242424"/>
          <w:sz w:val="22"/>
          <w:szCs w:val="22"/>
          <w:u w:val="single"/>
          <w:bdr w:val="none" w:sz="0" w:space="0" w:color="auto" w:frame="1"/>
        </w:rPr>
        <w:t xml:space="preserve">Other Organisations: </w:t>
      </w:r>
    </w:p>
    <w:p w14:paraId="2D0BBCA9" w14:textId="7187BC82" w:rsidR="002E0519" w:rsidRPr="002E0519" w:rsidRDefault="002E0519" w:rsidP="008E5527">
      <w:pPr>
        <w:shd w:val="clear" w:color="auto" w:fill="FFFFFF"/>
        <w:spacing w:after="0" w:line="240" w:lineRule="auto"/>
        <w:ind w:left="1080"/>
        <w:rPr>
          <w:rFonts w:ascii="Verdana" w:eastAsia="Times New Roman" w:hAnsi="Verdana" w:cs="Calibri"/>
          <w:color w:val="242424"/>
          <w:sz w:val="22"/>
          <w:szCs w:val="22"/>
          <w:bdr w:val="none" w:sz="0" w:space="0" w:color="auto" w:frame="1"/>
        </w:rPr>
      </w:pPr>
      <w:proofErr w:type="spellStart"/>
      <w:r w:rsidRPr="008E5527">
        <w:rPr>
          <w:rFonts w:ascii="Verdana" w:eastAsia="Times New Roman" w:hAnsi="Verdana" w:cs="Calibri"/>
          <w:color w:val="242424"/>
          <w:sz w:val="22"/>
          <w:szCs w:val="22"/>
          <w:u w:val="single"/>
          <w:bdr w:val="none" w:sz="0" w:space="0" w:color="auto" w:frame="1"/>
        </w:rPr>
        <w:t>Dyfodol</w:t>
      </w:r>
      <w:proofErr w:type="spellEnd"/>
      <w:r w:rsidRPr="008E5527">
        <w:rPr>
          <w:rFonts w:ascii="Verdana" w:eastAsia="Times New Roman" w:hAnsi="Verdana" w:cs="Calibri"/>
          <w:color w:val="242424"/>
          <w:sz w:val="22"/>
          <w:szCs w:val="22"/>
          <w:u w:val="single"/>
          <w:bdr w:val="none" w:sz="0" w:space="0" w:color="auto" w:frame="1"/>
        </w:rPr>
        <w:t xml:space="preserve"> part of the Dept. of Justice Probation Service</w:t>
      </w:r>
      <w:r w:rsidR="008E5527">
        <w:rPr>
          <w:rFonts w:ascii="Verdana" w:eastAsia="Times New Roman" w:hAnsi="Verdana" w:cs="Calibri"/>
          <w:color w:val="242424"/>
          <w:sz w:val="22"/>
          <w:szCs w:val="22"/>
          <w:bdr w:val="none" w:sz="0" w:space="0" w:color="auto" w:frame="1"/>
        </w:rPr>
        <w:br/>
        <w:t>P</w:t>
      </w:r>
      <w:r w:rsidRPr="002E0519">
        <w:rPr>
          <w:rFonts w:ascii="Verdana" w:eastAsia="Times New Roman" w:hAnsi="Verdana" w:cs="Calibri"/>
          <w:color w:val="242424"/>
          <w:sz w:val="22"/>
          <w:szCs w:val="22"/>
          <w:bdr w:val="none" w:sz="0" w:space="0" w:color="auto" w:frame="1"/>
        </w:rPr>
        <w:t>rovide opiate substitution prescriptions which is mandated by the Court as part of their court ordered judgement following breaching the law with an element of substance misuse e.g. shoplifting to fund a substance misuse habit</w:t>
      </w:r>
    </w:p>
    <w:p w14:paraId="6EFB0096" w14:textId="755FA69D" w:rsidR="002E0519" w:rsidRPr="002E0519" w:rsidRDefault="002E0519" w:rsidP="008E5527">
      <w:pPr>
        <w:shd w:val="clear" w:color="auto" w:fill="FFFFFF"/>
        <w:spacing w:after="0" w:line="240" w:lineRule="auto"/>
        <w:ind w:left="1080"/>
        <w:rPr>
          <w:rFonts w:ascii="Verdana" w:eastAsia="Times New Roman" w:hAnsi="Verdana" w:cs="Calibri"/>
          <w:color w:val="242424"/>
          <w:sz w:val="22"/>
          <w:szCs w:val="22"/>
          <w:bdr w:val="none" w:sz="0" w:space="0" w:color="auto" w:frame="1"/>
        </w:rPr>
      </w:pPr>
      <w:proofErr w:type="spellStart"/>
      <w:r w:rsidRPr="008E5527">
        <w:rPr>
          <w:rFonts w:ascii="Verdana" w:eastAsia="Times New Roman" w:hAnsi="Verdana" w:cs="Calibri"/>
          <w:color w:val="242424"/>
          <w:sz w:val="22"/>
          <w:szCs w:val="22"/>
          <w:u w:val="single"/>
          <w:bdr w:val="none" w:sz="0" w:space="0" w:color="auto" w:frame="1"/>
        </w:rPr>
        <w:t>Barn</w:t>
      </w:r>
      <w:r w:rsidR="008E5527">
        <w:rPr>
          <w:rFonts w:ascii="Verdana" w:eastAsia="Times New Roman" w:hAnsi="Verdana" w:cs="Calibri"/>
          <w:color w:val="242424"/>
          <w:sz w:val="22"/>
          <w:szCs w:val="22"/>
          <w:u w:val="single"/>
          <w:bdr w:val="none" w:sz="0" w:space="0" w:color="auto" w:frame="1"/>
        </w:rPr>
        <w:t>ar</w:t>
      </w:r>
      <w:r w:rsidRPr="008E5527">
        <w:rPr>
          <w:rFonts w:ascii="Verdana" w:eastAsia="Times New Roman" w:hAnsi="Verdana" w:cs="Calibri"/>
          <w:color w:val="242424"/>
          <w:sz w:val="22"/>
          <w:szCs w:val="22"/>
          <w:u w:val="single"/>
          <w:bdr w:val="none" w:sz="0" w:space="0" w:color="auto" w:frame="1"/>
        </w:rPr>
        <w:t>dos</w:t>
      </w:r>
      <w:proofErr w:type="spellEnd"/>
      <w:r w:rsidRPr="008E5527">
        <w:rPr>
          <w:rFonts w:ascii="Verdana" w:eastAsia="Times New Roman" w:hAnsi="Verdana" w:cs="Calibri"/>
          <w:color w:val="242424"/>
          <w:sz w:val="22"/>
          <w:szCs w:val="22"/>
          <w:u w:val="single"/>
          <w:bdr w:val="none" w:sz="0" w:space="0" w:color="auto" w:frame="1"/>
        </w:rPr>
        <w:t xml:space="preserve"> </w:t>
      </w:r>
      <w:r w:rsidR="008E5527">
        <w:rPr>
          <w:rFonts w:ascii="Verdana" w:eastAsia="Times New Roman" w:hAnsi="Verdana" w:cs="Calibri"/>
          <w:color w:val="242424"/>
          <w:sz w:val="22"/>
          <w:szCs w:val="22"/>
          <w:bdr w:val="none" w:sz="0" w:space="0" w:color="auto" w:frame="1"/>
        </w:rPr>
        <w:br/>
        <w:t>P</w:t>
      </w:r>
      <w:r w:rsidRPr="002E0519">
        <w:rPr>
          <w:rFonts w:ascii="Verdana" w:eastAsia="Times New Roman" w:hAnsi="Verdana" w:cs="Calibri"/>
          <w:color w:val="242424"/>
          <w:sz w:val="22"/>
          <w:szCs w:val="22"/>
          <w:bdr w:val="none" w:sz="0" w:space="0" w:color="auto" w:frame="1"/>
        </w:rPr>
        <w:t>rovid</w:t>
      </w:r>
      <w:r w:rsidR="008E5527">
        <w:rPr>
          <w:rFonts w:ascii="Verdana" w:eastAsia="Times New Roman" w:hAnsi="Verdana" w:cs="Calibri"/>
          <w:color w:val="242424"/>
          <w:sz w:val="22"/>
          <w:szCs w:val="22"/>
          <w:bdr w:val="none" w:sz="0" w:space="0" w:color="auto" w:frame="1"/>
        </w:rPr>
        <w:t>e</w:t>
      </w:r>
      <w:r w:rsidRPr="002E0519">
        <w:rPr>
          <w:rFonts w:ascii="Verdana" w:eastAsia="Times New Roman" w:hAnsi="Verdana" w:cs="Calibri"/>
          <w:color w:val="242424"/>
          <w:sz w:val="22"/>
          <w:szCs w:val="22"/>
          <w:bdr w:val="none" w:sz="0" w:space="0" w:color="auto" w:frame="1"/>
        </w:rPr>
        <w:t xml:space="preserve"> pastoral and parenting support to families of substance Misusing families. They provide outreach services</w:t>
      </w:r>
    </w:p>
    <w:p w14:paraId="2E5271B4" w14:textId="1312596A" w:rsidR="002E0519" w:rsidRPr="002E0519" w:rsidRDefault="002E0519" w:rsidP="002E0519">
      <w:pPr>
        <w:shd w:val="clear" w:color="auto" w:fill="FFFFFF"/>
        <w:spacing w:after="0" w:line="240" w:lineRule="auto"/>
        <w:ind w:left="1080"/>
        <w:rPr>
          <w:rFonts w:ascii="Verdana" w:eastAsia="Times New Roman" w:hAnsi="Verdana" w:cs="Calibri"/>
          <w:color w:val="242424"/>
          <w:sz w:val="22"/>
          <w:szCs w:val="22"/>
          <w:bdr w:val="none" w:sz="0" w:space="0" w:color="auto" w:frame="1"/>
        </w:rPr>
      </w:pPr>
      <w:r w:rsidRPr="008E5527">
        <w:rPr>
          <w:rFonts w:ascii="Verdana" w:eastAsia="Times New Roman" w:hAnsi="Verdana" w:cs="Calibri"/>
          <w:color w:val="242424"/>
          <w:sz w:val="22"/>
          <w:szCs w:val="22"/>
          <w:u w:val="single"/>
          <w:bdr w:val="none" w:sz="0" w:space="0" w:color="auto" w:frame="1"/>
        </w:rPr>
        <w:t>Womens Aid</w:t>
      </w:r>
      <w:r w:rsidRPr="002E0519">
        <w:rPr>
          <w:rFonts w:ascii="Verdana" w:eastAsia="Times New Roman" w:hAnsi="Verdana" w:cs="Calibri"/>
          <w:color w:val="242424"/>
          <w:sz w:val="22"/>
          <w:szCs w:val="22"/>
          <w:bdr w:val="none" w:sz="0" w:space="0" w:color="auto" w:frame="1"/>
        </w:rPr>
        <w:t xml:space="preserve"> </w:t>
      </w:r>
      <w:r w:rsidR="008E5527">
        <w:rPr>
          <w:rFonts w:ascii="Verdana" w:eastAsia="Times New Roman" w:hAnsi="Verdana" w:cs="Calibri"/>
          <w:color w:val="242424"/>
          <w:sz w:val="22"/>
          <w:szCs w:val="22"/>
          <w:bdr w:val="none" w:sz="0" w:space="0" w:color="auto" w:frame="1"/>
        </w:rPr>
        <w:br/>
        <w:t>Provide</w:t>
      </w:r>
      <w:r w:rsidRPr="002E0519">
        <w:rPr>
          <w:rFonts w:ascii="Verdana" w:eastAsia="Times New Roman" w:hAnsi="Verdana" w:cs="Calibri"/>
          <w:color w:val="242424"/>
          <w:sz w:val="22"/>
          <w:szCs w:val="22"/>
          <w:bdr w:val="none" w:sz="0" w:space="0" w:color="auto" w:frame="1"/>
        </w:rPr>
        <w:t xml:space="preserve"> support to women and children escaping Domestic Abuse in the home. They provide outreach services</w:t>
      </w:r>
      <w:r w:rsidR="008E5527">
        <w:rPr>
          <w:rFonts w:ascii="Verdana" w:eastAsia="Times New Roman" w:hAnsi="Verdana" w:cs="Calibri"/>
          <w:color w:val="242424"/>
          <w:sz w:val="22"/>
          <w:szCs w:val="22"/>
          <w:bdr w:val="none" w:sz="0" w:space="0" w:color="auto" w:frame="1"/>
        </w:rPr>
        <w:t>.</w:t>
      </w:r>
      <w:r w:rsidRPr="002E0519">
        <w:rPr>
          <w:rFonts w:ascii="Verdana" w:eastAsia="Times New Roman" w:hAnsi="Verdana" w:cs="Calibri"/>
          <w:color w:val="242424"/>
          <w:sz w:val="22"/>
          <w:szCs w:val="22"/>
          <w:bdr w:val="none" w:sz="0" w:space="0" w:color="auto" w:frame="1"/>
        </w:rPr>
        <w:t xml:space="preserve"> </w:t>
      </w:r>
    </w:p>
    <w:p w14:paraId="4EE7B3A2" w14:textId="77777777" w:rsidR="0043471B" w:rsidRPr="0043471B" w:rsidRDefault="0043471B" w:rsidP="0043471B">
      <w:pPr>
        <w:pStyle w:val="ListParagraph"/>
        <w:shd w:val="clear" w:color="auto" w:fill="FFFFFF"/>
        <w:spacing w:after="0" w:line="240" w:lineRule="auto"/>
        <w:ind w:left="1080"/>
        <w:rPr>
          <w:rFonts w:ascii="inherit" w:eastAsia="Times New Roman" w:hAnsi="inherit" w:cs="Calibri"/>
          <w:color w:val="242424"/>
          <w:bdr w:val="none" w:sz="0" w:space="0" w:color="auto" w:frame="1"/>
        </w:rPr>
      </w:pPr>
    </w:p>
    <w:p w14:paraId="5A71E855" w14:textId="77777777" w:rsidR="0043471B" w:rsidRPr="0043471B" w:rsidRDefault="0043471B" w:rsidP="0043471B">
      <w:pPr>
        <w:spacing w:before="0" w:after="0" w:line="240" w:lineRule="auto"/>
        <w:ind w:left="1080" w:right="0"/>
        <w:rPr>
          <w:rFonts w:ascii="Verdana" w:eastAsia="Times New Roman" w:hAnsi="Verdana"/>
          <w:b/>
          <w:bCs/>
          <w:sz w:val="22"/>
          <w:szCs w:val="22"/>
        </w:rPr>
      </w:pPr>
    </w:p>
    <w:p w14:paraId="75A9124D" w14:textId="451E9101" w:rsidR="0043471B" w:rsidRPr="0043471B" w:rsidRDefault="0043471B" w:rsidP="0043471B">
      <w:pPr>
        <w:numPr>
          <w:ilvl w:val="0"/>
          <w:numId w:val="23"/>
        </w:numPr>
        <w:spacing w:before="0" w:after="0" w:line="240" w:lineRule="auto"/>
        <w:ind w:right="0"/>
        <w:rPr>
          <w:rFonts w:ascii="Verdana" w:eastAsia="Times New Roman" w:hAnsi="Verdana"/>
          <w:b/>
          <w:bCs/>
          <w:sz w:val="22"/>
          <w:szCs w:val="22"/>
        </w:rPr>
      </w:pPr>
      <w:r w:rsidRPr="0043471B">
        <w:rPr>
          <w:rFonts w:ascii="Verdana" w:eastAsia="Times New Roman" w:hAnsi="Verdana"/>
          <w:b/>
          <w:bCs/>
          <w:sz w:val="22"/>
          <w:szCs w:val="22"/>
        </w:rPr>
        <w:t>Whether this service is a partnership between: </w:t>
      </w:r>
      <w:r w:rsidRPr="0043471B">
        <w:rPr>
          <w:rFonts w:ascii="Verdana" w:eastAsia="Times New Roman" w:hAnsi="Verdana"/>
          <w:b/>
          <w:bCs/>
          <w:sz w:val="22"/>
          <w:szCs w:val="22"/>
        </w:rPr>
        <w:br/>
        <w:t>i. NHS </w:t>
      </w:r>
      <w:r w:rsidRPr="0043471B">
        <w:rPr>
          <w:rFonts w:ascii="Verdana" w:eastAsia="Times New Roman" w:hAnsi="Verdana"/>
          <w:b/>
          <w:bCs/>
          <w:sz w:val="22"/>
          <w:szCs w:val="22"/>
        </w:rPr>
        <w:br/>
        <w:t>ii. Third sector organisations </w:t>
      </w:r>
      <w:r w:rsidRPr="0043471B">
        <w:rPr>
          <w:rFonts w:ascii="Verdana" w:eastAsia="Times New Roman" w:hAnsi="Verdana"/>
          <w:b/>
          <w:bCs/>
          <w:sz w:val="22"/>
          <w:szCs w:val="22"/>
        </w:rPr>
        <w:br/>
        <w:t>iii. Local authority </w:t>
      </w:r>
      <w:r w:rsidRPr="0043471B">
        <w:rPr>
          <w:rFonts w:ascii="Verdana" w:eastAsia="Times New Roman" w:hAnsi="Verdana"/>
          <w:b/>
          <w:bCs/>
          <w:sz w:val="22"/>
          <w:szCs w:val="22"/>
        </w:rPr>
        <w:br/>
        <w:t>iv. Other organisations </w:t>
      </w:r>
    </w:p>
    <w:p w14:paraId="723014C6" w14:textId="77777777" w:rsidR="0043471B" w:rsidRPr="0043471B" w:rsidRDefault="0043471B" w:rsidP="0043471B">
      <w:pPr>
        <w:numPr>
          <w:ilvl w:val="0"/>
          <w:numId w:val="24"/>
        </w:numPr>
        <w:spacing w:before="0" w:after="0" w:line="240" w:lineRule="auto"/>
        <w:ind w:right="0"/>
        <w:rPr>
          <w:rFonts w:ascii="Verdana" w:eastAsia="Times New Roman" w:hAnsi="Verdana"/>
          <w:b/>
          <w:bCs/>
          <w:sz w:val="22"/>
          <w:szCs w:val="22"/>
        </w:rPr>
      </w:pPr>
      <w:r w:rsidRPr="0043471B">
        <w:rPr>
          <w:rFonts w:ascii="Verdana" w:eastAsia="Times New Roman" w:hAnsi="Verdana"/>
          <w:b/>
          <w:bCs/>
          <w:sz w:val="22"/>
          <w:szCs w:val="22"/>
        </w:rPr>
        <w:t>If applicable, whether the service involves a manualised intervention, is an outreach service, or has a specific location. </w:t>
      </w:r>
    </w:p>
    <w:p w14:paraId="5D42CC46" w14:textId="7FBB0602" w:rsidR="0043471B" w:rsidRDefault="0043471B" w:rsidP="002E0519">
      <w:pPr>
        <w:pStyle w:val="ListParagraph"/>
        <w:numPr>
          <w:ilvl w:val="0"/>
          <w:numId w:val="24"/>
        </w:numPr>
        <w:spacing w:before="0" w:after="240" w:line="240" w:lineRule="auto"/>
        <w:ind w:right="0"/>
        <w:contextualSpacing w:val="0"/>
        <w:rPr>
          <w:rFonts w:ascii="Verdana" w:eastAsia="Times New Roman" w:hAnsi="Verdana"/>
          <w:b/>
          <w:bCs/>
          <w:sz w:val="22"/>
          <w:szCs w:val="22"/>
        </w:rPr>
      </w:pPr>
      <w:r w:rsidRPr="0043471B">
        <w:rPr>
          <w:rFonts w:ascii="Verdana" w:eastAsia="Times New Roman" w:hAnsi="Verdana"/>
          <w:b/>
          <w:bCs/>
          <w:sz w:val="22"/>
          <w:szCs w:val="22"/>
        </w:rPr>
        <w:t>Whether the service is provided by a national organisation, or any other relevant details. </w:t>
      </w:r>
      <w:r w:rsidR="002E0519">
        <w:rPr>
          <w:rFonts w:ascii="Verdana" w:eastAsia="Times New Roman" w:hAnsi="Verdana"/>
          <w:b/>
          <w:bCs/>
          <w:sz w:val="22"/>
          <w:szCs w:val="22"/>
        </w:rPr>
        <w:br/>
      </w:r>
      <w:r w:rsidR="002E0519">
        <w:rPr>
          <w:rFonts w:ascii="Verdana" w:eastAsia="Times New Roman" w:hAnsi="Verdana"/>
          <w:b/>
          <w:bCs/>
          <w:sz w:val="22"/>
          <w:szCs w:val="22"/>
        </w:rPr>
        <w:br/>
      </w:r>
      <w:r w:rsidR="002E0519" w:rsidRPr="002E0519">
        <w:rPr>
          <w:rFonts w:ascii="Verdana" w:eastAsia="Times New Roman" w:hAnsi="Verdana"/>
          <w:sz w:val="22"/>
          <w:szCs w:val="22"/>
        </w:rPr>
        <w:t>Please see question 2 above.</w:t>
      </w:r>
      <w:r w:rsidR="002E0519">
        <w:rPr>
          <w:rFonts w:ascii="Verdana" w:eastAsia="Times New Roman" w:hAnsi="Verdana"/>
          <w:b/>
          <w:bCs/>
          <w:sz w:val="22"/>
          <w:szCs w:val="22"/>
        </w:rPr>
        <w:br/>
      </w:r>
      <w:r w:rsidR="002E0519">
        <w:rPr>
          <w:rFonts w:ascii="Verdana" w:eastAsia="Times New Roman" w:hAnsi="Verdana"/>
          <w:b/>
          <w:bCs/>
          <w:sz w:val="22"/>
          <w:szCs w:val="22"/>
        </w:rPr>
        <w:br/>
      </w:r>
      <w:r w:rsidRPr="002E0519">
        <w:rPr>
          <w:rFonts w:ascii="Verdana" w:eastAsia="Times New Roman" w:hAnsi="Verdana"/>
          <w:b/>
          <w:bCs/>
          <w:sz w:val="22"/>
          <w:szCs w:val="22"/>
        </w:rPr>
        <w:lastRenderedPageBreak/>
        <w:t>Please provide any documentation, guidelines, or protocols related to these services, and/or any relevant URLs. </w:t>
      </w:r>
    </w:p>
    <w:p w14:paraId="44E27276" w14:textId="7F69E818" w:rsidR="00371DD6" w:rsidRPr="00371DD6" w:rsidRDefault="00371DD6" w:rsidP="00371DD6">
      <w:pPr>
        <w:pStyle w:val="ListParagraph"/>
        <w:spacing w:before="0" w:after="240" w:line="240" w:lineRule="auto"/>
        <w:ind w:left="1080" w:right="0"/>
        <w:contextualSpacing w:val="0"/>
        <w:rPr>
          <w:rFonts w:ascii="Verdana" w:eastAsia="Times New Roman" w:hAnsi="Verdana"/>
          <w:sz w:val="22"/>
          <w:szCs w:val="22"/>
        </w:rPr>
      </w:pPr>
      <w:r w:rsidRPr="00371DD6">
        <w:rPr>
          <w:rFonts w:ascii="Verdana" w:eastAsia="Times New Roman" w:hAnsi="Verdana"/>
          <w:sz w:val="22"/>
          <w:szCs w:val="22"/>
        </w:rPr>
        <w:t>Please see attachments</w:t>
      </w: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8" type="#_x0000_t75" style="width:20.4pt;height:20.4pt;visibility:visible;mso-wrap-style:square" o:bullet="t">
        <v:imagedata r:id="rId1" o:title=""/>
      </v:shape>
    </w:pict>
  </w:numPicBullet>
  <w:numPicBullet w:numPicBulletId="1">
    <w:pict>
      <v:shape id="_x0000_i1219" type="#_x0000_t75" style="width:382.4pt;height:382.4pt;visibility:visible;mso-wrap-style:square" o:bullet="t">
        <v:imagedata r:id="rId2" o:title=""/>
      </v:shape>
    </w:pict>
  </w:numPicBullet>
  <w:numPicBullet w:numPicBulletId="2">
    <w:pict>
      <v:shape id="_x0000_i1220" type="#_x0000_t75" style="width:225.5pt;height:225.5pt;visibility:visible;mso-wrap-style:square" o:bullet="t">
        <v:imagedata r:id="rId3" o:title=""/>
      </v:shape>
    </w:pict>
  </w:numPicBullet>
  <w:numPicBullet w:numPicBulletId="3">
    <w:pict>
      <v:shape id="_x0000_i1221" type="#_x0000_t75" style="width:15.6pt;height:15.6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06A5FE7"/>
    <w:multiLevelType w:val="multilevel"/>
    <w:tmpl w:val="B69E48C0"/>
    <w:lvl w:ilvl="0">
      <w:start w:val="3"/>
      <w:numFmt w:val="lowerLetter"/>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Letter"/>
      <w:lvlText w:val="%3."/>
      <w:lvlJc w:val="left"/>
      <w:pPr>
        <w:tabs>
          <w:tab w:val="num" w:pos="2520"/>
        </w:tabs>
        <w:ind w:left="2520" w:hanging="360"/>
      </w:pPr>
    </w:lvl>
    <w:lvl w:ilvl="3">
      <w:start w:val="1"/>
      <w:numFmt w:val="lowerLetter"/>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Letter"/>
      <w:lvlText w:val="%6."/>
      <w:lvlJc w:val="left"/>
      <w:pPr>
        <w:tabs>
          <w:tab w:val="num" w:pos="4680"/>
        </w:tabs>
        <w:ind w:left="4680" w:hanging="360"/>
      </w:pPr>
    </w:lvl>
    <w:lvl w:ilvl="6">
      <w:start w:val="1"/>
      <w:numFmt w:val="lowerLetter"/>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Letter"/>
      <w:lvlText w:val="%9."/>
      <w:lvlJc w:val="left"/>
      <w:pPr>
        <w:tabs>
          <w:tab w:val="num" w:pos="6840"/>
        </w:tabs>
        <w:ind w:left="6840" w:hanging="36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061645D"/>
    <w:multiLevelType w:val="multilevel"/>
    <w:tmpl w:val="28745EA0"/>
    <w:lvl w:ilvl="0">
      <w:start w:val="2"/>
      <w:numFmt w:val="lowerLetter"/>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Letter"/>
      <w:lvlText w:val="%3."/>
      <w:lvlJc w:val="left"/>
      <w:pPr>
        <w:tabs>
          <w:tab w:val="num" w:pos="2520"/>
        </w:tabs>
        <w:ind w:left="2520" w:hanging="360"/>
      </w:pPr>
    </w:lvl>
    <w:lvl w:ilvl="3">
      <w:start w:val="1"/>
      <w:numFmt w:val="lowerLetter"/>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Letter"/>
      <w:lvlText w:val="%6."/>
      <w:lvlJc w:val="left"/>
      <w:pPr>
        <w:tabs>
          <w:tab w:val="num" w:pos="4680"/>
        </w:tabs>
        <w:ind w:left="4680" w:hanging="360"/>
      </w:pPr>
    </w:lvl>
    <w:lvl w:ilvl="6">
      <w:start w:val="1"/>
      <w:numFmt w:val="lowerLetter"/>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Letter"/>
      <w:lvlText w:val="%9."/>
      <w:lvlJc w:val="left"/>
      <w:pPr>
        <w:tabs>
          <w:tab w:val="num" w:pos="6840"/>
        </w:tabs>
        <w:ind w:left="6840" w:hanging="360"/>
      </w:pPr>
    </w:lvl>
  </w:abstractNum>
  <w:abstractNum w:abstractNumId="7" w15:restartNumberingAfterBreak="0">
    <w:nsid w:val="241210FE"/>
    <w:multiLevelType w:val="hybridMultilevel"/>
    <w:tmpl w:val="B16AE714"/>
    <w:lvl w:ilvl="0" w:tplc="200CDD1A">
      <w:start w:val="1"/>
      <w:numFmt w:val="lowerLetter"/>
      <w:lvlText w:val="%1."/>
      <w:lvlJc w:val="left"/>
      <w:pPr>
        <w:ind w:left="1440" w:hanging="360"/>
      </w:pPr>
      <w:rPr>
        <w:rFonts w:ascii="inherit" w:hAnsi="inherit"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2E4B2AE8"/>
    <w:multiLevelType w:val="multilevel"/>
    <w:tmpl w:val="9C2A7326"/>
    <w:lvl w:ilvl="0">
      <w:start w:val="1"/>
      <w:numFmt w:val="lowerLetter"/>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1"/>
      <w:numFmt w:val="lowerLetter"/>
      <w:lvlText w:val="%3."/>
      <w:lvlJc w:val="left"/>
      <w:pPr>
        <w:tabs>
          <w:tab w:val="num" w:pos="2520"/>
        </w:tabs>
        <w:ind w:left="2520" w:hanging="360"/>
      </w:pPr>
    </w:lvl>
    <w:lvl w:ilvl="3">
      <w:start w:val="1"/>
      <w:numFmt w:val="lowerLetter"/>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Letter"/>
      <w:lvlText w:val="%6."/>
      <w:lvlJc w:val="left"/>
      <w:pPr>
        <w:tabs>
          <w:tab w:val="num" w:pos="4680"/>
        </w:tabs>
        <w:ind w:left="4680" w:hanging="360"/>
      </w:pPr>
    </w:lvl>
    <w:lvl w:ilvl="6">
      <w:start w:val="1"/>
      <w:numFmt w:val="lowerLetter"/>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Letter"/>
      <w:lvlText w:val="%9."/>
      <w:lvlJc w:val="left"/>
      <w:pPr>
        <w:tabs>
          <w:tab w:val="num" w:pos="6840"/>
        </w:tabs>
        <w:ind w:left="6840" w:hanging="360"/>
      </w:pPr>
    </w:lvl>
  </w:abstractNum>
  <w:abstractNum w:abstractNumId="9"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3F86224"/>
    <w:multiLevelType w:val="hybridMultilevel"/>
    <w:tmpl w:val="2DF21C2E"/>
    <w:lvl w:ilvl="0" w:tplc="08090001">
      <w:start w:val="1"/>
      <w:numFmt w:val="bullet"/>
      <w:lvlText w:val=""/>
      <w:lvlJc w:val="left"/>
      <w:pPr>
        <w:ind w:left="2160" w:hanging="360"/>
      </w:pPr>
      <w:rPr>
        <w:rFonts w:ascii="Symbol" w:hAnsi="Symbol" w:hint="default"/>
      </w:rPr>
    </w:lvl>
    <w:lvl w:ilvl="1" w:tplc="08090003">
      <w:start w:val="1"/>
      <w:numFmt w:val="bullet"/>
      <w:lvlText w:val="o"/>
      <w:lvlJc w:val="left"/>
      <w:pPr>
        <w:ind w:left="2880" w:hanging="360"/>
      </w:pPr>
      <w:rPr>
        <w:rFonts w:ascii="Courier New" w:hAnsi="Courier New" w:cs="Courier New" w:hint="default"/>
      </w:rPr>
    </w:lvl>
    <w:lvl w:ilvl="2" w:tplc="08090005">
      <w:start w:val="1"/>
      <w:numFmt w:val="bullet"/>
      <w:lvlText w:val=""/>
      <w:lvlJc w:val="left"/>
      <w:pPr>
        <w:ind w:left="3600" w:hanging="360"/>
      </w:pPr>
      <w:rPr>
        <w:rFonts w:ascii="Wingdings" w:hAnsi="Wingdings" w:hint="default"/>
      </w:rPr>
    </w:lvl>
    <w:lvl w:ilvl="3" w:tplc="08090001">
      <w:start w:val="1"/>
      <w:numFmt w:val="bullet"/>
      <w:lvlText w:val=""/>
      <w:lvlJc w:val="left"/>
      <w:pPr>
        <w:ind w:left="4320" w:hanging="360"/>
      </w:pPr>
      <w:rPr>
        <w:rFonts w:ascii="Symbol" w:hAnsi="Symbol" w:hint="default"/>
      </w:rPr>
    </w:lvl>
    <w:lvl w:ilvl="4" w:tplc="08090003">
      <w:start w:val="1"/>
      <w:numFmt w:val="bullet"/>
      <w:lvlText w:val="o"/>
      <w:lvlJc w:val="left"/>
      <w:pPr>
        <w:ind w:left="5040" w:hanging="360"/>
      </w:pPr>
      <w:rPr>
        <w:rFonts w:ascii="Courier New" w:hAnsi="Courier New" w:cs="Courier New" w:hint="default"/>
      </w:rPr>
    </w:lvl>
    <w:lvl w:ilvl="5" w:tplc="08090005">
      <w:start w:val="1"/>
      <w:numFmt w:val="bullet"/>
      <w:lvlText w:val=""/>
      <w:lvlJc w:val="left"/>
      <w:pPr>
        <w:ind w:left="5760" w:hanging="360"/>
      </w:pPr>
      <w:rPr>
        <w:rFonts w:ascii="Wingdings" w:hAnsi="Wingdings" w:hint="default"/>
      </w:rPr>
    </w:lvl>
    <w:lvl w:ilvl="6" w:tplc="08090001">
      <w:start w:val="1"/>
      <w:numFmt w:val="bullet"/>
      <w:lvlText w:val=""/>
      <w:lvlJc w:val="left"/>
      <w:pPr>
        <w:ind w:left="6480" w:hanging="360"/>
      </w:pPr>
      <w:rPr>
        <w:rFonts w:ascii="Symbol" w:hAnsi="Symbol" w:hint="default"/>
      </w:rPr>
    </w:lvl>
    <w:lvl w:ilvl="7" w:tplc="08090003">
      <w:start w:val="1"/>
      <w:numFmt w:val="bullet"/>
      <w:lvlText w:val="o"/>
      <w:lvlJc w:val="left"/>
      <w:pPr>
        <w:ind w:left="7200" w:hanging="360"/>
      </w:pPr>
      <w:rPr>
        <w:rFonts w:ascii="Courier New" w:hAnsi="Courier New" w:cs="Courier New" w:hint="default"/>
      </w:rPr>
    </w:lvl>
    <w:lvl w:ilvl="8" w:tplc="08090005">
      <w:start w:val="1"/>
      <w:numFmt w:val="bullet"/>
      <w:lvlText w:val=""/>
      <w:lvlJc w:val="left"/>
      <w:pPr>
        <w:ind w:left="7920" w:hanging="360"/>
      </w:pPr>
      <w:rPr>
        <w:rFonts w:ascii="Wingdings" w:hAnsi="Wingdings" w:hint="default"/>
      </w:rPr>
    </w:lvl>
  </w:abstractNum>
  <w:abstractNum w:abstractNumId="11"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2"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94214A9"/>
    <w:multiLevelType w:val="multilevel"/>
    <w:tmpl w:val="8DC8D1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5D9F6D1F"/>
    <w:multiLevelType w:val="hybridMultilevel"/>
    <w:tmpl w:val="7362168E"/>
    <w:lvl w:ilvl="0" w:tplc="F2D8E87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6CF41881"/>
    <w:multiLevelType w:val="multilevel"/>
    <w:tmpl w:val="AA8AFF3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85180422">
    <w:abstractNumId w:val="18"/>
  </w:num>
  <w:num w:numId="2" w16cid:durableId="280302071">
    <w:abstractNumId w:val="0"/>
  </w:num>
  <w:num w:numId="3" w16cid:durableId="1393306043">
    <w:abstractNumId w:val="13"/>
  </w:num>
  <w:num w:numId="4" w16cid:durableId="857278392">
    <w:abstractNumId w:val="22"/>
  </w:num>
  <w:num w:numId="5" w16cid:durableId="121852919">
    <w:abstractNumId w:val="5"/>
  </w:num>
  <w:num w:numId="6" w16cid:durableId="708652707">
    <w:abstractNumId w:val="4"/>
  </w:num>
  <w:num w:numId="7" w16cid:durableId="1373187407">
    <w:abstractNumId w:val="15"/>
  </w:num>
  <w:num w:numId="8" w16cid:durableId="1260676227">
    <w:abstractNumId w:val="21"/>
  </w:num>
  <w:num w:numId="9" w16cid:durableId="174811132">
    <w:abstractNumId w:val="25"/>
  </w:num>
  <w:num w:numId="10" w16cid:durableId="2110612560">
    <w:abstractNumId w:val="1"/>
  </w:num>
  <w:num w:numId="11" w16cid:durableId="234752005">
    <w:abstractNumId w:val="14"/>
  </w:num>
  <w:num w:numId="12" w16cid:durableId="306982147">
    <w:abstractNumId w:val="17"/>
  </w:num>
  <w:num w:numId="13" w16cid:durableId="233322536">
    <w:abstractNumId w:val="23"/>
  </w:num>
  <w:num w:numId="14" w16cid:durableId="1726518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7468308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6821562">
    <w:abstractNumId w:val="16"/>
  </w:num>
  <w:num w:numId="17" w16cid:durableId="1729525804">
    <w:abstractNumId w:val="9"/>
  </w:num>
  <w:num w:numId="18" w16cid:durableId="1253975973">
    <w:abstractNumId w:val="2"/>
  </w:num>
  <w:num w:numId="19" w16cid:durableId="95240086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58891596">
    <w:abstractNumId w:val="10"/>
  </w:num>
  <w:num w:numId="21" w16cid:durableId="1790276708">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84140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71215505">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4784028">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001538165">
    <w:abstractNumId w:val="7"/>
  </w:num>
  <w:num w:numId="26" w16cid:durableId="20742471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5150"/>
    <w:rsid w:val="000F6539"/>
    <w:rsid w:val="00111757"/>
    <w:rsid w:val="001276F0"/>
    <w:rsid w:val="00137A39"/>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0519"/>
    <w:rsid w:val="00304A21"/>
    <w:rsid w:val="0035435D"/>
    <w:rsid w:val="00355B9A"/>
    <w:rsid w:val="003648A8"/>
    <w:rsid w:val="00371DD6"/>
    <w:rsid w:val="0039422D"/>
    <w:rsid w:val="003B09B5"/>
    <w:rsid w:val="003F2312"/>
    <w:rsid w:val="004039EB"/>
    <w:rsid w:val="00421E7F"/>
    <w:rsid w:val="0043471B"/>
    <w:rsid w:val="00442A3A"/>
    <w:rsid w:val="00453C57"/>
    <w:rsid w:val="0048724F"/>
    <w:rsid w:val="00490139"/>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202"/>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E5527"/>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6E8A"/>
    <w:rsid w:val="00A17614"/>
    <w:rsid w:val="00A56076"/>
    <w:rsid w:val="00A84640"/>
    <w:rsid w:val="00AB4D54"/>
    <w:rsid w:val="00AD416D"/>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37BC7"/>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6F4202"/>
    <w:rPr>
      <w:sz w:val="16"/>
      <w:szCs w:val="16"/>
    </w:rPr>
  </w:style>
  <w:style w:type="paragraph" w:styleId="CommentText">
    <w:name w:val="annotation text"/>
    <w:basedOn w:val="Normal"/>
    <w:link w:val="CommentTextChar"/>
    <w:uiPriority w:val="99"/>
    <w:unhideWhenUsed/>
    <w:rsid w:val="006F4202"/>
    <w:pPr>
      <w:spacing w:line="240" w:lineRule="auto"/>
    </w:pPr>
    <w:rPr>
      <w:sz w:val="20"/>
      <w:szCs w:val="20"/>
    </w:rPr>
  </w:style>
  <w:style w:type="character" w:customStyle="1" w:styleId="CommentTextChar">
    <w:name w:val="Comment Text Char"/>
    <w:basedOn w:val="DefaultParagraphFont"/>
    <w:link w:val="CommentText"/>
    <w:uiPriority w:val="99"/>
    <w:rsid w:val="006F4202"/>
  </w:style>
  <w:style w:type="paragraph" w:styleId="CommentSubject">
    <w:name w:val="annotation subject"/>
    <w:basedOn w:val="CommentText"/>
    <w:next w:val="CommentText"/>
    <w:link w:val="CommentSubjectChar"/>
    <w:uiPriority w:val="99"/>
    <w:semiHidden/>
    <w:unhideWhenUsed/>
    <w:rsid w:val="006F4202"/>
    <w:rPr>
      <w:b/>
      <w:bCs/>
    </w:rPr>
  </w:style>
  <w:style w:type="character" w:customStyle="1" w:styleId="CommentSubjectChar">
    <w:name w:val="Comment Subject Char"/>
    <w:basedOn w:val="CommentTextChar"/>
    <w:link w:val="CommentSubject"/>
    <w:uiPriority w:val="99"/>
    <w:semiHidden/>
    <w:rsid w:val="006F420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7843265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142</TotalTime>
  <Pages>3</Pages>
  <Words>592</Words>
  <Characters>3378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2025-05-13T14:32:00Z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01998824-d99b-4ec7-ab32-8677ab27a313</vt:lpwstr>
  </property>
</Properties>
</file>