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B9BDE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143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B9BDE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143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5C3C20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CE3F1D6" w14:textId="12A243E4" w:rsidR="00E01439" w:rsidRDefault="00E01439" w:rsidP="00E01439">
      <w:pPr>
        <w:pStyle w:val="ListParagraph"/>
        <w:numPr>
          <w:ilvl w:val="0"/>
          <w:numId w:val="20"/>
        </w:numPr>
        <w:spacing w:before="0" w:after="0" w:line="235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01439">
        <w:rPr>
          <w:rFonts w:ascii="Verdana" w:eastAsia="Times New Roman" w:hAnsi="Verdana"/>
          <w:b/>
          <w:bCs/>
          <w:color w:val="000000"/>
          <w:sz w:val="22"/>
          <w:szCs w:val="22"/>
        </w:rPr>
        <w:t>Any local guidelines or pathways used within your health board to inform clinicians on coeliac disease diagnosis and follow-up care. We are interested in guidance for adults and children seen in any setting.</w:t>
      </w:r>
    </w:p>
    <w:p w14:paraId="2CAFCC9B" w14:textId="316E3E58" w:rsidR="00E01439" w:rsidRPr="00E01439" w:rsidRDefault="00DD5B5E" w:rsidP="00E01439">
      <w:pPr>
        <w:spacing w:before="0" w:line="235" w:lineRule="atLeast"/>
        <w:ind w:left="865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Please find attached for adult services. Nil for children’s services.</w:t>
      </w:r>
      <w:r w:rsidR="002834A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5564A9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5970B72" w14:textId="7B01D15A" w:rsidR="00A10460" w:rsidRPr="005564A9" w:rsidRDefault="00E01439" w:rsidP="005564A9">
      <w:pPr>
        <w:pStyle w:val="ListParagraph"/>
        <w:numPr>
          <w:ilvl w:val="0"/>
          <w:numId w:val="20"/>
        </w:numPr>
        <w:spacing w:before="0" w:line="235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01439">
        <w:rPr>
          <w:rFonts w:ascii="Verdana" w:eastAsia="Times New Roman" w:hAnsi="Verdana"/>
          <w:b/>
          <w:bCs/>
          <w:color w:val="000000"/>
          <w:sz w:val="22"/>
          <w:szCs w:val="22"/>
        </w:rPr>
        <w:t>If your area does not have local guidance/pathways for coeliac disease, please specify which clinical guidelines (e.g. NICE, ESGPHAN, BSG) are recommended to clinicians.</w:t>
      </w:r>
      <w:r w:rsidR="005564A9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5564A9">
        <w:rPr>
          <w:rFonts w:ascii="Verdana" w:hAnsi="Verdana"/>
          <w:bCs/>
          <w:sz w:val="22"/>
        </w:rPr>
        <w:t xml:space="preserve">Swansea Bay University Health Board follow NICE guidelines for Adults and NICE and ESPHGAN guidelines for Children and Young People. </w:t>
      </w:r>
      <w:r w:rsidR="00421E7F" w:rsidRPr="005564A9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BF74A34"/>
    <w:multiLevelType w:val="hybridMultilevel"/>
    <w:tmpl w:val="324CDF86"/>
    <w:lvl w:ilvl="0" w:tplc="2506A6D8">
      <w:start w:val="1"/>
      <w:numFmt w:val="decimal"/>
      <w:lvlText w:val="%1."/>
      <w:lvlJc w:val="left"/>
      <w:pPr>
        <w:ind w:left="865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61F52FC"/>
    <w:multiLevelType w:val="multilevel"/>
    <w:tmpl w:val="BD667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30CC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0B04"/>
    <w:rsid w:val="002834A8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362A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564A9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2A63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2959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6E4A"/>
    <w:rsid w:val="00C75A00"/>
    <w:rsid w:val="00CA07E3"/>
    <w:rsid w:val="00CB2BBE"/>
    <w:rsid w:val="00CD6DFB"/>
    <w:rsid w:val="00CE1516"/>
    <w:rsid w:val="00CE325E"/>
    <w:rsid w:val="00CE3DBC"/>
    <w:rsid w:val="00CF4E55"/>
    <w:rsid w:val="00D15865"/>
    <w:rsid w:val="00D62A67"/>
    <w:rsid w:val="00DB24C1"/>
    <w:rsid w:val="00DC0D5A"/>
    <w:rsid w:val="00DC47F3"/>
    <w:rsid w:val="00DC7FA9"/>
    <w:rsid w:val="00DD5B5E"/>
    <w:rsid w:val="00DD5E37"/>
    <w:rsid w:val="00DF2EA1"/>
    <w:rsid w:val="00E01439"/>
    <w:rsid w:val="00E11F2D"/>
    <w:rsid w:val="00E26720"/>
    <w:rsid w:val="00E545D8"/>
    <w:rsid w:val="00E817B3"/>
    <w:rsid w:val="00E90BC7"/>
    <w:rsid w:val="00EE0615"/>
    <w:rsid w:val="00F26B29"/>
    <w:rsid w:val="00F65967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D2A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D2A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D2A6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2A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2A63"/>
    <w:rPr>
      <w:b/>
      <w:bCs/>
    </w:rPr>
  </w:style>
  <w:style w:type="paragraph" w:styleId="Revision">
    <w:name w:val="Revision"/>
    <w:hidden/>
    <w:uiPriority w:val="99"/>
    <w:semiHidden/>
    <w:rsid w:val="00AD295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5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35</cp:revision>
  <cp:lastPrinted>2019-03-26T11:11:00Z</cp:lastPrinted>
  <dcterms:created xsi:type="dcterms:W3CDTF">2021-09-13T07:38:00Z</dcterms:created>
  <dcterms:modified xsi:type="dcterms:W3CDTF">2025-04-17T10:14:00Z</dcterms:modified>
</cp:coreProperties>
</file>