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69AE7F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435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24-I-035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369AE7F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F435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24-I-035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9B789D1" w14:textId="77777777" w:rsidR="00DF4358" w:rsidRPr="00DF4358" w:rsidRDefault="00DF4358" w:rsidP="00DF4358">
      <w:pPr>
        <w:spacing w:before="0" w:after="0" w:line="252" w:lineRule="auto"/>
        <w:ind w:right="0"/>
        <w:rPr>
          <w:rFonts w:ascii="Verdana" w:hAnsi="Verdana" w:cs="Calibri"/>
          <w:b/>
          <w:bCs/>
          <w:sz w:val="22"/>
          <w:szCs w:val="22"/>
          <w:lang w:eastAsia="en-US"/>
        </w:rPr>
      </w:pPr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>I am analysing the usage of intra-</w:t>
      </w:r>
      <w:proofErr w:type="spellStart"/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>vitreal</w:t>
      </w:r>
      <w:proofErr w:type="spellEnd"/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 xml:space="preserve"> injections or implants by the NHS.  I would greatly appreciate if you could answer the following questions: </w:t>
      </w:r>
    </w:p>
    <w:p w14:paraId="112F1495" w14:textId="77777777" w:rsidR="00DF4358" w:rsidRPr="00DF4358" w:rsidRDefault="00DF4358" w:rsidP="00DF4358">
      <w:pPr>
        <w:spacing w:before="0" w:after="0" w:line="252" w:lineRule="auto"/>
        <w:ind w:right="0"/>
        <w:rPr>
          <w:rFonts w:ascii="Verdana" w:hAnsi="Verdana" w:cs="Calibri"/>
          <w:b/>
          <w:bCs/>
          <w:sz w:val="22"/>
          <w:szCs w:val="22"/>
          <w:lang w:eastAsia="en-US"/>
        </w:rPr>
      </w:pPr>
    </w:p>
    <w:p w14:paraId="56356322" w14:textId="6162B341" w:rsidR="00DF4358" w:rsidRPr="00DF4358" w:rsidRDefault="00DF4358" w:rsidP="00DF4358">
      <w:pPr>
        <w:pStyle w:val="ListParagraph"/>
        <w:numPr>
          <w:ilvl w:val="0"/>
          <w:numId w:val="21"/>
        </w:numPr>
        <w:spacing w:before="0" w:after="0" w:line="252" w:lineRule="auto"/>
        <w:ind w:right="0"/>
        <w:rPr>
          <w:rFonts w:ascii="Verdana" w:hAnsi="Verdana" w:cs="Calibri"/>
          <w:b/>
          <w:bCs/>
          <w:sz w:val="22"/>
          <w:szCs w:val="22"/>
          <w:lang w:eastAsia="en-US"/>
        </w:rPr>
      </w:pPr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>How many of the following intra-</w:t>
      </w:r>
      <w:proofErr w:type="spellStart"/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>vitreal</w:t>
      </w:r>
      <w:proofErr w:type="spellEnd"/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 xml:space="preserve"> injections/implants has your </w:t>
      </w:r>
      <w:r>
        <w:rPr>
          <w:rFonts w:ascii="Verdana" w:hAnsi="Verdana" w:cs="Calibri"/>
          <w:b/>
          <w:bCs/>
          <w:sz w:val="22"/>
          <w:szCs w:val="22"/>
          <w:lang w:eastAsia="en-US"/>
        </w:rPr>
        <w:t xml:space="preserve">Health Board </w:t>
      </w:r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>administered in the four-month period from May to August 2024:</w:t>
      </w:r>
    </w:p>
    <w:p w14:paraId="5928E25F" w14:textId="77777777" w:rsidR="00DF4358" w:rsidRPr="00DF4358" w:rsidRDefault="00DF4358" w:rsidP="00DF4358">
      <w:pPr>
        <w:spacing w:before="0" w:after="0" w:line="252" w:lineRule="auto"/>
        <w:ind w:right="0"/>
        <w:rPr>
          <w:rFonts w:ascii="Verdana" w:hAnsi="Verdana" w:cs="Calibri"/>
          <w:sz w:val="22"/>
          <w:szCs w:val="22"/>
          <w:lang w:eastAsia="en-US"/>
        </w:rPr>
      </w:pPr>
    </w:p>
    <w:p w14:paraId="10813A3F" w14:textId="3A77A217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 xml:space="preserve">Aflibercept </w:t>
      </w:r>
      <w:r w:rsidR="00BE4D80">
        <w:rPr>
          <w:rFonts w:ascii="Verdana" w:hAnsi="Verdana" w:cs="Calibri"/>
          <w:sz w:val="22"/>
          <w:szCs w:val="22"/>
          <w:lang w:eastAsia="en-US"/>
        </w:rPr>
        <w:t>- 875</w:t>
      </w:r>
    </w:p>
    <w:p w14:paraId="48A42D4C" w14:textId="5D39A90D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 xml:space="preserve">Bevacizumab </w:t>
      </w:r>
      <w:r w:rsidR="00BE4D80">
        <w:rPr>
          <w:rFonts w:ascii="Verdana" w:hAnsi="Verdana" w:cs="Calibri"/>
          <w:sz w:val="22"/>
          <w:szCs w:val="22"/>
          <w:lang w:eastAsia="en-US"/>
        </w:rPr>
        <w:t>–</w:t>
      </w:r>
      <w:r w:rsidRPr="00DF4358">
        <w:rPr>
          <w:rFonts w:ascii="Verdana" w:hAnsi="Verdana" w:cs="Calibri"/>
          <w:sz w:val="22"/>
          <w:szCs w:val="22"/>
          <w:lang w:eastAsia="en-US"/>
        </w:rPr>
        <w:t xml:space="preserve"> Avastin</w:t>
      </w:r>
      <w:r w:rsidR="00BE4D80">
        <w:rPr>
          <w:rFonts w:ascii="Verdana" w:hAnsi="Verdana" w:cs="Calibri"/>
          <w:sz w:val="22"/>
          <w:szCs w:val="22"/>
          <w:lang w:eastAsia="en-US"/>
        </w:rPr>
        <w:t xml:space="preserve"> - 0</w:t>
      </w:r>
    </w:p>
    <w:p w14:paraId="5D6A8F1B" w14:textId="77A4915B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 xml:space="preserve">Bevacizumab </w:t>
      </w:r>
      <w:r w:rsidR="00BE4D80">
        <w:rPr>
          <w:rFonts w:ascii="Verdana" w:hAnsi="Verdana" w:cs="Calibri"/>
          <w:sz w:val="22"/>
          <w:szCs w:val="22"/>
          <w:lang w:eastAsia="en-US"/>
        </w:rPr>
        <w:t>–</w:t>
      </w:r>
      <w:r w:rsidRPr="00DF4358">
        <w:rPr>
          <w:rFonts w:ascii="Verdana" w:hAnsi="Verdana" w:cs="Calibri"/>
          <w:sz w:val="22"/>
          <w:szCs w:val="22"/>
          <w:lang w:eastAsia="en-US"/>
        </w:rPr>
        <w:t xml:space="preserve"> Biosimilar</w:t>
      </w:r>
      <w:r w:rsidR="00BE4D80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BE4D80">
        <w:rPr>
          <w:rFonts w:ascii="Verdana" w:hAnsi="Verdana" w:cs="Calibri"/>
          <w:sz w:val="22"/>
          <w:szCs w:val="22"/>
          <w:lang w:eastAsia="en-US"/>
        </w:rPr>
        <w:t>- 0</w:t>
      </w:r>
    </w:p>
    <w:p w14:paraId="5C00D81F" w14:textId="59B87068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>Brolucizumab</w:t>
      </w:r>
      <w:r w:rsidR="00BE4D80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BE4D80">
        <w:rPr>
          <w:rFonts w:ascii="Verdana" w:hAnsi="Verdana" w:cs="Calibri"/>
          <w:sz w:val="22"/>
          <w:szCs w:val="22"/>
          <w:lang w:eastAsia="en-US"/>
        </w:rPr>
        <w:t>- 0</w:t>
      </w:r>
    </w:p>
    <w:p w14:paraId="27700AE2" w14:textId="5AE6517E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>Dexamethasone </w:t>
      </w:r>
      <w:r w:rsidR="00BE4D80">
        <w:rPr>
          <w:rFonts w:ascii="Verdana" w:hAnsi="Verdana" w:cs="Calibri"/>
          <w:sz w:val="22"/>
          <w:szCs w:val="22"/>
          <w:lang w:eastAsia="en-US"/>
        </w:rPr>
        <w:t>- 70</w:t>
      </w:r>
    </w:p>
    <w:p w14:paraId="105E4FFA" w14:textId="5F3DB680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proofErr w:type="spellStart"/>
      <w:r w:rsidRPr="00DF4358">
        <w:rPr>
          <w:rFonts w:ascii="Verdana" w:hAnsi="Verdana" w:cs="Calibri"/>
          <w:sz w:val="22"/>
          <w:szCs w:val="22"/>
          <w:lang w:eastAsia="en-US"/>
        </w:rPr>
        <w:t>Faricimab</w:t>
      </w:r>
      <w:proofErr w:type="spellEnd"/>
      <w:r w:rsidR="00BE4D80">
        <w:rPr>
          <w:rFonts w:ascii="Verdana" w:hAnsi="Verdana" w:cs="Calibri"/>
          <w:sz w:val="22"/>
          <w:szCs w:val="22"/>
          <w:lang w:eastAsia="en-US"/>
        </w:rPr>
        <w:t xml:space="preserve"> - 1695</w:t>
      </w:r>
    </w:p>
    <w:p w14:paraId="0D2EF56D" w14:textId="40874FDD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>Fluocinolone acetonide</w:t>
      </w:r>
      <w:r w:rsidR="00BE4D80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BE4D80">
        <w:rPr>
          <w:rFonts w:ascii="Verdana" w:hAnsi="Verdana" w:cs="Calibri"/>
          <w:sz w:val="22"/>
          <w:szCs w:val="22"/>
          <w:lang w:eastAsia="en-US"/>
        </w:rPr>
        <w:t xml:space="preserve">- </w:t>
      </w:r>
      <w:r w:rsidR="00F54EE0">
        <w:rPr>
          <w:rFonts w:ascii="Verdana" w:hAnsi="Verdana" w:cs="Calibri"/>
          <w:sz w:val="22"/>
          <w:szCs w:val="22"/>
          <w:lang w:eastAsia="en-US"/>
        </w:rPr>
        <w:t>&lt;5*</w:t>
      </w:r>
    </w:p>
    <w:p w14:paraId="5D8A14A3" w14:textId="5515A609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>Ranibizumab - Lucentis (pre-filled syringes)</w:t>
      </w:r>
      <w:r w:rsidR="00BE4D80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BE4D80">
        <w:rPr>
          <w:rFonts w:ascii="Verdana" w:hAnsi="Verdana" w:cs="Calibri"/>
          <w:sz w:val="22"/>
          <w:szCs w:val="22"/>
          <w:lang w:eastAsia="en-US"/>
        </w:rPr>
        <w:t>- 0</w:t>
      </w:r>
    </w:p>
    <w:p w14:paraId="15469A58" w14:textId="325B12AD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>Ranibizumab - Lucentis (vials)</w:t>
      </w:r>
      <w:r w:rsidR="00BE4D80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BE4D80">
        <w:rPr>
          <w:rFonts w:ascii="Verdana" w:hAnsi="Verdana" w:cs="Calibri"/>
          <w:sz w:val="22"/>
          <w:szCs w:val="22"/>
          <w:lang w:eastAsia="en-US"/>
        </w:rPr>
        <w:t>- 0</w:t>
      </w:r>
    </w:p>
    <w:p w14:paraId="509BCF60" w14:textId="6C574657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 xml:space="preserve">Ranibizumab </w:t>
      </w:r>
      <w:r w:rsidR="00BE4D80">
        <w:rPr>
          <w:rFonts w:ascii="Verdana" w:hAnsi="Verdana" w:cs="Calibri"/>
          <w:sz w:val="22"/>
          <w:szCs w:val="22"/>
          <w:lang w:eastAsia="en-US"/>
        </w:rPr>
        <w:t>–</w:t>
      </w:r>
      <w:r w:rsidRPr="00DF4358">
        <w:rPr>
          <w:rFonts w:ascii="Verdana" w:hAnsi="Verdana" w:cs="Calibri"/>
          <w:sz w:val="22"/>
          <w:szCs w:val="22"/>
          <w:lang w:eastAsia="en-US"/>
        </w:rPr>
        <w:t xml:space="preserve"> </w:t>
      </w:r>
      <w:proofErr w:type="spellStart"/>
      <w:r w:rsidRPr="00DF4358">
        <w:rPr>
          <w:rFonts w:ascii="Verdana" w:hAnsi="Verdana" w:cs="Calibri"/>
          <w:sz w:val="22"/>
          <w:szCs w:val="22"/>
          <w:lang w:eastAsia="en-US"/>
        </w:rPr>
        <w:t>Ongavia</w:t>
      </w:r>
      <w:proofErr w:type="spellEnd"/>
      <w:r w:rsidR="00BE4D80">
        <w:rPr>
          <w:rFonts w:ascii="Verdana" w:hAnsi="Verdana" w:cs="Calibri"/>
          <w:sz w:val="22"/>
          <w:szCs w:val="22"/>
          <w:lang w:eastAsia="en-US"/>
        </w:rPr>
        <w:t xml:space="preserve"> - 10</w:t>
      </w:r>
    </w:p>
    <w:p w14:paraId="046F7291" w14:textId="6B587988" w:rsidR="00DF4358" w:rsidRPr="00DF4358" w:rsidRDefault="00DF4358" w:rsidP="00DF4358">
      <w:pPr>
        <w:numPr>
          <w:ilvl w:val="0"/>
          <w:numId w:val="19"/>
        </w:numPr>
        <w:spacing w:before="0" w:after="0" w:line="252" w:lineRule="auto"/>
        <w:ind w:left="1225" w:right="0"/>
        <w:contextualSpacing/>
        <w:rPr>
          <w:rFonts w:ascii="Verdana" w:hAnsi="Verdana" w:cs="Calibri"/>
          <w:sz w:val="22"/>
          <w:szCs w:val="22"/>
          <w:lang w:eastAsia="en-US"/>
        </w:rPr>
      </w:pPr>
      <w:r w:rsidRPr="00DF4358">
        <w:rPr>
          <w:rFonts w:ascii="Verdana" w:hAnsi="Verdana" w:cs="Calibri"/>
          <w:sz w:val="22"/>
          <w:szCs w:val="22"/>
          <w:lang w:eastAsia="en-US"/>
        </w:rPr>
        <w:t xml:space="preserve">Ranibizumab – </w:t>
      </w:r>
      <w:proofErr w:type="spellStart"/>
      <w:r w:rsidRPr="00DF4358">
        <w:rPr>
          <w:rFonts w:ascii="Verdana" w:hAnsi="Verdana" w:cs="Calibri"/>
          <w:sz w:val="22"/>
          <w:szCs w:val="22"/>
          <w:lang w:eastAsia="en-US"/>
        </w:rPr>
        <w:t>Ximluci</w:t>
      </w:r>
      <w:proofErr w:type="spellEnd"/>
      <w:r w:rsidR="00BE4D80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BE4D80">
        <w:rPr>
          <w:rFonts w:ascii="Verdana" w:hAnsi="Verdana" w:cs="Calibri"/>
          <w:sz w:val="22"/>
          <w:szCs w:val="22"/>
          <w:lang w:eastAsia="en-US"/>
        </w:rPr>
        <w:t>- 0</w:t>
      </w:r>
    </w:p>
    <w:p w14:paraId="428ACC3D" w14:textId="77777777" w:rsidR="00DF4358" w:rsidRPr="00DF4358" w:rsidRDefault="00DF4358" w:rsidP="00DF4358">
      <w:pPr>
        <w:spacing w:before="0" w:after="0" w:line="252" w:lineRule="auto"/>
        <w:ind w:right="0"/>
        <w:rPr>
          <w:rFonts w:ascii="Verdana" w:hAnsi="Verdana" w:cs="Calibri"/>
          <w:sz w:val="22"/>
          <w:szCs w:val="22"/>
          <w:lang w:eastAsia="en-US"/>
        </w:rPr>
      </w:pPr>
    </w:p>
    <w:p w14:paraId="61CA1667" w14:textId="03FE3952" w:rsidR="00DF4358" w:rsidRPr="00DF4358" w:rsidRDefault="00DF4358" w:rsidP="00DF4358">
      <w:pPr>
        <w:pStyle w:val="ListParagraph"/>
        <w:numPr>
          <w:ilvl w:val="0"/>
          <w:numId w:val="21"/>
        </w:numPr>
        <w:spacing w:before="0" w:after="0" w:line="252" w:lineRule="auto"/>
        <w:ind w:right="0"/>
        <w:rPr>
          <w:rFonts w:ascii="Verdana" w:hAnsi="Verdana" w:cs="Calibri"/>
          <w:b/>
          <w:bCs/>
          <w:sz w:val="22"/>
          <w:szCs w:val="22"/>
          <w:lang w:eastAsia="en-US"/>
        </w:rPr>
      </w:pPr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>Please provide the number of injections/implants by eye condition for the four-month period from May to August 2024:</w:t>
      </w:r>
      <w:r w:rsidR="00F54EE0">
        <w:rPr>
          <w:rFonts w:ascii="Verdana" w:hAnsi="Verdana" w:cs="Calibri"/>
          <w:b/>
          <w:bCs/>
          <w:sz w:val="22"/>
          <w:szCs w:val="22"/>
          <w:lang w:eastAsia="en-US"/>
        </w:rPr>
        <w:br/>
      </w:r>
    </w:p>
    <w:p w14:paraId="20CA49E2" w14:textId="29CF3395" w:rsidR="00DF4358" w:rsidRDefault="00F54EE0" w:rsidP="00F54EE0">
      <w:pPr>
        <w:spacing w:before="0" w:after="0" w:line="252" w:lineRule="auto"/>
        <w:ind w:left="865" w:right="0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>Please note that we are unable to split the numbers for DMO and RVO as below;</w:t>
      </w:r>
    </w:p>
    <w:p w14:paraId="0CFA93A1" w14:textId="77777777" w:rsidR="00F54EE0" w:rsidRPr="00DF4358" w:rsidRDefault="00F54EE0" w:rsidP="00DF4358">
      <w:pPr>
        <w:spacing w:before="0" w:after="0" w:line="252" w:lineRule="auto"/>
        <w:ind w:right="0"/>
        <w:rPr>
          <w:rFonts w:ascii="Verdana" w:hAnsi="Verdana" w:cs="Calibri"/>
          <w:sz w:val="22"/>
          <w:szCs w:val="22"/>
          <w:lang w:eastAsia="en-US"/>
        </w:rPr>
      </w:pPr>
    </w:p>
    <w:p w14:paraId="0B811C20" w14:textId="77777777" w:rsidR="00DF4358" w:rsidRPr="00DF4358" w:rsidRDefault="00DF4358" w:rsidP="00F54EE0">
      <w:pPr>
        <w:spacing w:before="0" w:after="0" w:line="252" w:lineRule="auto"/>
        <w:ind w:left="865" w:right="0"/>
        <w:rPr>
          <w:rFonts w:ascii="Verdana" w:hAnsi="Verdana" w:cs="Calibri"/>
          <w:b/>
          <w:bCs/>
          <w:sz w:val="22"/>
          <w:szCs w:val="22"/>
          <w:lang w:eastAsia="en-US"/>
        </w:rPr>
      </w:pPr>
      <w:r w:rsidRPr="00DF4358">
        <w:rPr>
          <w:rFonts w:ascii="Verdana" w:hAnsi="Verdana" w:cs="Calibri"/>
          <w:b/>
          <w:bCs/>
          <w:sz w:val="22"/>
          <w:szCs w:val="22"/>
          <w:lang w:eastAsia="en-US"/>
        </w:rPr>
        <w:t>Number of Injections/Implants: May to August 2024:</w:t>
      </w:r>
    </w:p>
    <w:tbl>
      <w:tblPr>
        <w:tblW w:w="795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7"/>
        <w:gridCol w:w="1981"/>
        <w:gridCol w:w="368"/>
        <w:gridCol w:w="502"/>
        <w:gridCol w:w="689"/>
        <w:gridCol w:w="1142"/>
        <w:gridCol w:w="502"/>
        <w:gridCol w:w="78"/>
      </w:tblGrid>
      <w:tr w:rsidR="00DF4358" w:rsidRPr="00DF4358" w14:paraId="5BCE6AB3" w14:textId="77777777" w:rsidTr="00F54EE0">
        <w:trPr>
          <w:trHeight w:val="315"/>
          <w:jc w:val="center"/>
        </w:trPr>
        <w:tc>
          <w:tcPr>
            <w:tcW w:w="5548" w:type="dxa"/>
            <w:gridSpan w:val="4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20B3DD" w14:textId="77777777" w:rsidR="00DF4358" w:rsidRPr="00DF4358" w:rsidRDefault="00DF4358" w:rsidP="00DF4358">
            <w:pPr>
              <w:spacing w:before="0" w:line="252" w:lineRule="auto"/>
              <w:ind w:left="0" w:right="0"/>
              <w:rPr>
                <w:rFonts w:ascii="Verdana" w:hAnsi="Verdana" w:cs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33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A126FC" w14:textId="77777777" w:rsidR="00DF4358" w:rsidRPr="00DF4358" w:rsidRDefault="00DF4358" w:rsidP="00DF4358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  <w:lang w:val="en-US"/>
              </w:rPr>
            </w:pPr>
            <w:r w:rsidRPr="00DF4358">
              <w:rPr>
                <w:rFonts w:ascii="Verdana" w:hAnsi="Verdana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9617B91" w14:textId="77777777" w:rsidR="00DF4358" w:rsidRPr="00DF4358" w:rsidRDefault="00DF4358" w:rsidP="00DF4358">
            <w:pPr>
              <w:spacing w:before="0" w:line="252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DF4358">
              <w:rPr>
                <w:rFonts w:ascii="Verdana" w:hAnsi="Verdana" w:cs="Calibri"/>
                <w:sz w:val="22"/>
                <w:szCs w:val="22"/>
                <w:lang w:eastAsia="en-US"/>
              </w:rPr>
              <w:t> </w:t>
            </w:r>
          </w:p>
        </w:tc>
      </w:tr>
      <w:tr w:rsidR="00DF4358" w:rsidRPr="00DF4358" w14:paraId="58A78739" w14:textId="77777777" w:rsidTr="00F54EE0">
        <w:trPr>
          <w:trHeight w:val="300"/>
          <w:jc w:val="center"/>
        </w:trPr>
        <w:tc>
          <w:tcPr>
            <w:tcW w:w="26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E04CFE" w14:textId="77777777" w:rsidR="00DF4358" w:rsidRPr="00DF4358" w:rsidRDefault="00DF4358" w:rsidP="00DF4358">
            <w:pPr>
              <w:spacing w:before="0" w:line="252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526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65854" w14:textId="77777777" w:rsidR="00DF4358" w:rsidRPr="00DF4358" w:rsidRDefault="00DF4358" w:rsidP="00DF4358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Eye Conditions</w:t>
            </w:r>
          </w:p>
        </w:tc>
      </w:tr>
      <w:tr w:rsidR="00DF4358" w:rsidRPr="00DF4358" w14:paraId="7508EA12" w14:textId="77777777" w:rsidTr="00F54EE0">
        <w:trPr>
          <w:trHeight w:val="1546"/>
          <w:jc w:val="center"/>
        </w:trPr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B8786" w14:textId="77777777" w:rsidR="00DF4358" w:rsidRPr="00DF4358" w:rsidRDefault="00DF4358" w:rsidP="00DF4358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Treatment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8AF626" w14:textId="77777777" w:rsidR="00DF4358" w:rsidRPr="00DF4358" w:rsidRDefault="00DF4358" w:rsidP="00DF4358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  <w:t>Wet Age-Related Macular Degeneration (</w:t>
            </w:r>
            <w:proofErr w:type="spellStart"/>
            <w:r w:rsidRPr="00DF4358"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  <w:t>wAMD</w:t>
            </w:r>
            <w:proofErr w:type="spellEnd"/>
            <w:r w:rsidRPr="00DF4358"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11DACE" w14:textId="77777777" w:rsidR="00DF4358" w:rsidRPr="00DF4358" w:rsidRDefault="00DF4358" w:rsidP="00DF4358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  <w:t>Diabetic Macular Oedema (DMO)</w:t>
            </w:r>
          </w:p>
        </w:tc>
        <w:tc>
          <w:tcPr>
            <w:tcW w:w="17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40A38" w14:textId="77777777" w:rsidR="00DF4358" w:rsidRPr="00DF4358" w:rsidRDefault="00DF4358" w:rsidP="00DF4358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color w:val="000000"/>
                <w:sz w:val="22"/>
                <w:szCs w:val="22"/>
                <w:lang w:val="en-US" w:eastAsia="en-US"/>
              </w:rPr>
              <w:t>Retinal Vein Occlusion (RVO)</w:t>
            </w:r>
          </w:p>
        </w:tc>
      </w:tr>
      <w:tr w:rsidR="00F54EE0" w:rsidRPr="00DF4358" w14:paraId="53C18E76" w14:textId="77777777" w:rsidTr="00F54EE0">
        <w:trPr>
          <w:trHeight w:val="30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08ABAC" w14:textId="7777777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lastRenderedPageBreak/>
              <w:t>Aflibercept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AEDE7E" w14:textId="32226CF5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711</w:t>
            </w:r>
          </w:p>
        </w:tc>
        <w:tc>
          <w:tcPr>
            <w:tcW w:w="328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A4FE6F" w14:textId="6F7B0A85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164</w:t>
            </w:r>
          </w:p>
        </w:tc>
      </w:tr>
      <w:tr w:rsidR="00F54EE0" w:rsidRPr="00DF4358" w14:paraId="313F3885" w14:textId="77777777" w:rsidTr="00F54EE0">
        <w:trPr>
          <w:trHeight w:val="30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83302A" w14:textId="7777777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>Bevacizumab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B994C" w14:textId="6DBABDDB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  <w:tc>
          <w:tcPr>
            <w:tcW w:w="328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E3C61" w14:textId="2C1D7EDD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</w:tr>
      <w:tr w:rsidR="00F54EE0" w:rsidRPr="00DF4358" w14:paraId="115FE87A" w14:textId="77777777" w:rsidTr="00F54EE0">
        <w:trPr>
          <w:trHeight w:val="30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6813A4" w14:textId="7777777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>Dexamethasone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665CC" w14:textId="30126602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  <w:tc>
          <w:tcPr>
            <w:tcW w:w="328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84CAAB" w14:textId="34F9EEE1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70</w:t>
            </w:r>
          </w:p>
        </w:tc>
      </w:tr>
      <w:tr w:rsidR="00F54EE0" w:rsidRPr="00DF4358" w14:paraId="0A8CE520" w14:textId="77777777" w:rsidTr="00F54EE0">
        <w:trPr>
          <w:trHeight w:val="30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664872" w14:textId="7777777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proofErr w:type="spellStart"/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>Faricimab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5F2C4" w14:textId="4CE0207C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1559</w:t>
            </w:r>
          </w:p>
        </w:tc>
        <w:tc>
          <w:tcPr>
            <w:tcW w:w="328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C35B28" w14:textId="149C74E6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136</w:t>
            </w:r>
          </w:p>
        </w:tc>
      </w:tr>
      <w:tr w:rsidR="00F54EE0" w:rsidRPr="00DF4358" w14:paraId="014E14C4" w14:textId="77777777" w:rsidTr="00F54EE0">
        <w:trPr>
          <w:trHeight w:val="30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EBD10" w14:textId="7777777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>Ranibizumab - Lucentis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7F0BF" w14:textId="4D4B1302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  <w:tc>
          <w:tcPr>
            <w:tcW w:w="328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B2F30" w14:textId="39FC2156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</w:tr>
      <w:tr w:rsidR="00F54EE0" w:rsidRPr="00DF4358" w14:paraId="40AADDC5" w14:textId="77777777" w:rsidTr="00F54EE0">
        <w:trPr>
          <w:trHeight w:val="30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7F4BE4" w14:textId="7777777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 xml:space="preserve">Ranibizumab - </w:t>
            </w:r>
            <w:proofErr w:type="spellStart"/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>Ongavia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F3582" w14:textId="05FABBC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  <w:tc>
          <w:tcPr>
            <w:tcW w:w="328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7FBFC" w14:textId="1897A75A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10</w:t>
            </w:r>
          </w:p>
        </w:tc>
      </w:tr>
      <w:tr w:rsidR="00F54EE0" w:rsidRPr="00DF4358" w14:paraId="37B82E1A" w14:textId="77777777" w:rsidTr="00F54EE0">
        <w:trPr>
          <w:trHeight w:val="300"/>
          <w:jc w:val="center"/>
        </w:trPr>
        <w:tc>
          <w:tcPr>
            <w:tcW w:w="2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0AA5B4" w14:textId="77777777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 xml:space="preserve">Ranibizumab - </w:t>
            </w:r>
            <w:proofErr w:type="spellStart"/>
            <w:r w:rsidRPr="00DF4358">
              <w:rPr>
                <w:rFonts w:ascii="Verdana" w:hAnsi="Verdana" w:cs="Calibri"/>
                <w:sz w:val="22"/>
                <w:szCs w:val="22"/>
                <w:lang w:val="en-US" w:eastAsia="en-US"/>
              </w:rPr>
              <w:t>Ximluci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3F41D" w14:textId="54250506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  <w:tc>
          <w:tcPr>
            <w:tcW w:w="328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F63E13" w14:textId="373EBFB2" w:rsidR="00F54EE0" w:rsidRPr="00DF4358" w:rsidRDefault="00F54EE0" w:rsidP="00F54EE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  <w:lang w:val="en-US" w:eastAsia="en-US"/>
              </w:rPr>
            </w:pPr>
            <w:r w:rsidRPr="00F54EE0">
              <w:rPr>
                <w:rFonts w:ascii="Verdana" w:hAnsi="Verdana"/>
                <w:sz w:val="22"/>
                <w:szCs w:val="22"/>
                <w:lang w:val="en-US"/>
              </w:rPr>
              <w:t>0</w:t>
            </w:r>
          </w:p>
        </w:tc>
      </w:tr>
      <w:tr w:rsidR="00F54EE0" w:rsidRPr="00DF4358" w14:paraId="76762C50" w14:textId="77777777" w:rsidTr="00F54EE0">
        <w:trPr>
          <w:jc w:val="center"/>
        </w:trPr>
        <w:tc>
          <w:tcPr>
            <w:tcW w:w="2697" w:type="dxa"/>
            <w:vAlign w:val="center"/>
            <w:hideMark/>
          </w:tcPr>
          <w:p w14:paraId="2FCD7510" w14:textId="77777777" w:rsidR="00DF4358" w:rsidRPr="00DF4358" w:rsidRDefault="00DF4358" w:rsidP="00DF4358">
            <w:pPr>
              <w:spacing w:before="0" w:line="252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981" w:type="dxa"/>
            <w:vAlign w:val="center"/>
            <w:hideMark/>
          </w:tcPr>
          <w:p w14:paraId="7810A394" w14:textId="77777777" w:rsidR="00DF4358" w:rsidRPr="00DF4358" w:rsidRDefault="00DF4358" w:rsidP="00DF4358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vAlign w:val="center"/>
            <w:hideMark/>
          </w:tcPr>
          <w:p w14:paraId="31604A85" w14:textId="77777777" w:rsidR="00DF4358" w:rsidRPr="00DF4358" w:rsidRDefault="00DF4358" w:rsidP="00DF4358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Align w:val="center"/>
            <w:hideMark/>
          </w:tcPr>
          <w:p w14:paraId="56179D91" w14:textId="77777777" w:rsidR="00DF4358" w:rsidRPr="00DF4358" w:rsidRDefault="00DF4358" w:rsidP="00DF4358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Align w:val="center"/>
            <w:hideMark/>
          </w:tcPr>
          <w:p w14:paraId="6304A7EE" w14:textId="77777777" w:rsidR="00DF4358" w:rsidRPr="00DF4358" w:rsidRDefault="00DF4358" w:rsidP="00DF4358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center"/>
            <w:hideMark/>
          </w:tcPr>
          <w:p w14:paraId="44AB30A6" w14:textId="77777777" w:rsidR="00DF4358" w:rsidRPr="00DF4358" w:rsidRDefault="00DF4358" w:rsidP="00DF4358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E8EFB5D" w14:textId="77777777" w:rsidR="00DF4358" w:rsidRPr="00DF4358" w:rsidRDefault="00DF4358" w:rsidP="00DF4358">
      <w:pPr>
        <w:spacing w:before="0" w:after="0" w:line="252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</w:p>
    <w:p w14:paraId="23DF621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178A95B" w14:textId="7D0F8DF5" w:rsidR="00873328" w:rsidRDefault="00F54EE0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F54EE0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4C6A3D"/>
    <w:multiLevelType w:val="hybridMultilevel"/>
    <w:tmpl w:val="45066232"/>
    <w:lvl w:ilvl="0" w:tplc="A404AC5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4C0AEE"/>
    <w:multiLevelType w:val="hybridMultilevel"/>
    <w:tmpl w:val="1C1E32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51325F3"/>
    <w:multiLevelType w:val="hybridMultilevel"/>
    <w:tmpl w:val="070EDCF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8"/>
  </w:num>
  <w:num w:numId="5">
    <w:abstractNumId w:val="6"/>
  </w:num>
  <w:num w:numId="6">
    <w:abstractNumId w:val="4"/>
  </w:num>
  <w:num w:numId="7">
    <w:abstractNumId w:val="13"/>
  </w:num>
  <w:num w:numId="8">
    <w:abstractNumId w:val="17"/>
  </w:num>
  <w:num w:numId="9">
    <w:abstractNumId w:val="20"/>
  </w:num>
  <w:num w:numId="10">
    <w:abstractNumId w:val="1"/>
  </w:num>
  <w:num w:numId="11">
    <w:abstractNumId w:val="11"/>
  </w:num>
  <w:num w:numId="12">
    <w:abstractNumId w:val="15"/>
  </w:num>
  <w:num w:numId="13">
    <w:abstractNumId w:val="1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7"/>
  </w:num>
  <w:num w:numId="18">
    <w:abstractNumId w:val="3"/>
  </w:num>
  <w:num w:numId="1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BE4D80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DF4358"/>
    <w:rsid w:val="00E11F2D"/>
    <w:rsid w:val="00E26720"/>
    <w:rsid w:val="00E545D8"/>
    <w:rsid w:val="00E817B3"/>
    <w:rsid w:val="00E90BC7"/>
    <w:rsid w:val="00EE0615"/>
    <w:rsid w:val="00F26B29"/>
    <w:rsid w:val="00F54EE0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74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23</cp:revision>
  <cp:lastPrinted>2019-03-26T11:11:00Z</cp:lastPrinted>
  <dcterms:created xsi:type="dcterms:W3CDTF">2021-09-13T07:38:00Z</dcterms:created>
  <dcterms:modified xsi:type="dcterms:W3CDTF">2024-09-30T14:22:00Z</dcterms:modified>
</cp:coreProperties>
</file>