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C66B43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A0FE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24-I-024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C66B43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A0FE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24-I-024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7BDA1716" w:rsidR="00286642" w:rsidRPr="008A0FEA" w:rsidRDefault="008A0FEA" w:rsidP="00DC0D5A">
      <w:pPr>
        <w:spacing w:before="280"/>
        <w:rPr>
          <w:rFonts w:ascii="Verdana" w:hAnsi="Verdana"/>
          <w:bCs/>
          <w:sz w:val="22"/>
        </w:rPr>
      </w:pPr>
      <w:r w:rsidRPr="008A0FEA">
        <w:rPr>
          <w:rFonts w:ascii="Verdana" w:hAnsi="Verdana"/>
          <w:bCs/>
          <w:sz w:val="22"/>
        </w:rPr>
        <w:t>For the financial years: 20/21; 21/22; 22/23; 23/24, how much did the Health Board spend on agency shifts for doctors (ranging from consultants to junior doctors), nurses and midwives?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628C57CA" w14:textId="0B330E56" w:rsidR="00724391" w:rsidRPr="00724391" w:rsidRDefault="008A0FEA" w:rsidP="00724391">
      <w:pPr>
        <w:rPr>
          <w:rFonts w:ascii="Verdana" w:hAnsi="Verdana"/>
          <w:sz w:val="22"/>
          <w:szCs w:val="22"/>
        </w:rPr>
      </w:pPr>
      <w:r w:rsidRPr="00724391">
        <w:rPr>
          <w:rFonts w:ascii="Verdana" w:hAnsi="Verdana"/>
          <w:noProof/>
          <w:sz w:val="22"/>
          <w:szCs w:val="22"/>
          <w:u w:val="single"/>
        </w:rPr>
        <w:t>2023/24</w:t>
      </w:r>
      <w:r w:rsidRPr="008A0FEA">
        <w:rPr>
          <w:rFonts w:ascii="Verdana" w:hAnsi="Verdana"/>
          <w:noProof/>
          <w:sz w:val="22"/>
          <w:szCs w:val="22"/>
        </w:rPr>
        <w:t xml:space="preserve"> – </w:t>
      </w:r>
      <w:r w:rsidR="00724391" w:rsidRPr="00FC3B42">
        <w:rPr>
          <w:rFonts w:ascii="Verdana" w:hAnsi="Verdana"/>
          <w:sz w:val="22"/>
          <w:szCs w:val="22"/>
        </w:rPr>
        <w:t xml:space="preserve">We have </w:t>
      </w:r>
      <w:r w:rsidR="00724391">
        <w:rPr>
          <w:rFonts w:ascii="Verdana" w:hAnsi="Verdana"/>
          <w:sz w:val="22"/>
          <w:szCs w:val="22"/>
        </w:rPr>
        <w:t>previously</w:t>
      </w:r>
      <w:r w:rsidR="00724391" w:rsidRPr="00FC3B42">
        <w:rPr>
          <w:rFonts w:ascii="Verdana" w:hAnsi="Verdana"/>
          <w:sz w:val="22"/>
          <w:szCs w:val="22"/>
        </w:rPr>
        <w:t xml:space="preserve"> responded to an FOIA request regarding this subject. Therefore </w:t>
      </w:r>
      <w:r w:rsidR="00724391"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="00724391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724391" w:rsidRPr="00FC3B42">
        <w:rPr>
          <w:rFonts w:ascii="Verdana" w:hAnsi="Verdana" w:cs="Tahoma"/>
          <w:sz w:val="22"/>
          <w:szCs w:val="22"/>
        </w:rPr>
        <w:t xml:space="preserve"> Act </w:t>
      </w:r>
      <w:r w:rsidR="00724391" w:rsidRPr="00FC3B42">
        <w:rPr>
          <w:rFonts w:ascii="Verdana" w:hAnsi="Verdana"/>
          <w:sz w:val="22"/>
          <w:szCs w:val="22"/>
        </w:rPr>
        <w:t>(information accessible by other means)</w:t>
      </w:r>
      <w:r w:rsidR="00724391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724391"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8" w:history="1">
        <w:r w:rsidR="009B5EF8" w:rsidRPr="00AA26C8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https://sbuhb.nhs.wales/files/freedom-of-information-disclosure-log-2024/april-2024/24-d-018-agency-spend-docx</w:t>
        </w:r>
      </w:hyperlink>
      <w:r w:rsidR="009B5EF8">
        <w:rPr>
          <w:rFonts w:ascii="Verdana" w:hAnsi="Verdana"/>
          <w:sz w:val="22"/>
          <w:szCs w:val="22"/>
        </w:rPr>
        <w:t xml:space="preserve"> </w:t>
      </w:r>
    </w:p>
    <w:p w14:paraId="556D5A77" w14:textId="0215637E" w:rsidR="008A0FEA" w:rsidRDefault="008A0FEA" w:rsidP="00421E7F">
      <w:pPr>
        <w:rPr>
          <w:rFonts w:ascii="Verdana" w:hAnsi="Verdana"/>
          <w:noProof/>
          <w:sz w:val="22"/>
          <w:szCs w:val="22"/>
        </w:rPr>
      </w:pPr>
      <w:r w:rsidRPr="00724391">
        <w:rPr>
          <w:rFonts w:ascii="Verdana" w:hAnsi="Verdana"/>
          <w:noProof/>
          <w:sz w:val="22"/>
          <w:szCs w:val="22"/>
          <w:u w:val="single"/>
        </w:rPr>
        <w:t>2022/23</w:t>
      </w:r>
      <w:r w:rsidRPr="008A0FEA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–</w:t>
      </w:r>
      <w:r w:rsidRPr="008A0FEA">
        <w:rPr>
          <w:rFonts w:ascii="Verdana" w:hAnsi="Verdana"/>
          <w:noProof/>
          <w:sz w:val="22"/>
          <w:szCs w:val="22"/>
        </w:rPr>
        <w:t xml:space="preserve"> </w:t>
      </w:r>
      <w:r w:rsidR="00724391" w:rsidRPr="00FC3B42">
        <w:rPr>
          <w:rFonts w:ascii="Verdana" w:hAnsi="Verdana"/>
          <w:sz w:val="22"/>
          <w:szCs w:val="22"/>
        </w:rPr>
        <w:t xml:space="preserve">We have </w:t>
      </w:r>
      <w:r w:rsidR="00724391">
        <w:rPr>
          <w:rFonts w:ascii="Verdana" w:hAnsi="Verdana"/>
          <w:sz w:val="22"/>
          <w:szCs w:val="22"/>
        </w:rPr>
        <w:t>previously</w:t>
      </w:r>
      <w:r w:rsidR="00724391" w:rsidRPr="00FC3B42">
        <w:rPr>
          <w:rFonts w:ascii="Verdana" w:hAnsi="Verdana"/>
          <w:sz w:val="22"/>
          <w:szCs w:val="22"/>
        </w:rPr>
        <w:t xml:space="preserve"> responded to an FOIA request regarding this subject. Therefore </w:t>
      </w:r>
      <w:r w:rsidR="00724391"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="00724391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724391" w:rsidRPr="00FC3B42">
        <w:rPr>
          <w:rFonts w:ascii="Verdana" w:hAnsi="Verdana" w:cs="Tahoma"/>
          <w:sz w:val="22"/>
          <w:szCs w:val="22"/>
        </w:rPr>
        <w:t xml:space="preserve"> Act </w:t>
      </w:r>
      <w:r w:rsidR="00724391" w:rsidRPr="00FC3B42">
        <w:rPr>
          <w:rFonts w:ascii="Verdana" w:hAnsi="Verdana"/>
          <w:sz w:val="22"/>
          <w:szCs w:val="22"/>
        </w:rPr>
        <w:t>(information accessible by other means)</w:t>
      </w:r>
      <w:r w:rsidR="00724391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724391"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9" w:history="1">
        <w:r w:rsidR="00724391" w:rsidRPr="00E51F6A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https://sbuhb.nhs.wales/files/freedom-of-information-disclosure-log-2023/april/23-d-009-agency-staff-spend-and-hours</w:t>
        </w:r>
      </w:hyperlink>
    </w:p>
    <w:p w14:paraId="7A75C896" w14:textId="42243D6B" w:rsidR="008A0FEA" w:rsidRDefault="008A0FEA" w:rsidP="00421E7F">
      <w:pPr>
        <w:rPr>
          <w:rFonts w:ascii="Verdana" w:hAnsi="Verdana"/>
          <w:noProof/>
          <w:sz w:val="22"/>
          <w:szCs w:val="22"/>
        </w:rPr>
      </w:pPr>
      <w:r w:rsidRPr="00724391">
        <w:rPr>
          <w:rFonts w:ascii="Verdana" w:hAnsi="Verdana"/>
          <w:noProof/>
          <w:sz w:val="22"/>
          <w:szCs w:val="22"/>
          <w:u w:val="single"/>
        </w:rPr>
        <w:t>2021/22</w:t>
      </w:r>
      <w:r>
        <w:rPr>
          <w:rFonts w:ascii="Verdana" w:hAnsi="Verdana"/>
          <w:noProof/>
          <w:sz w:val="22"/>
          <w:szCs w:val="22"/>
        </w:rPr>
        <w:t xml:space="preserve"> – </w:t>
      </w:r>
      <w:r w:rsidR="00724391" w:rsidRPr="00FC3B42">
        <w:rPr>
          <w:rFonts w:ascii="Verdana" w:hAnsi="Verdana"/>
          <w:sz w:val="22"/>
          <w:szCs w:val="22"/>
        </w:rPr>
        <w:t xml:space="preserve">We have </w:t>
      </w:r>
      <w:r w:rsidR="00724391">
        <w:rPr>
          <w:rFonts w:ascii="Verdana" w:hAnsi="Verdana"/>
          <w:sz w:val="22"/>
          <w:szCs w:val="22"/>
        </w:rPr>
        <w:t>previously</w:t>
      </w:r>
      <w:r w:rsidR="00724391" w:rsidRPr="00FC3B42">
        <w:rPr>
          <w:rFonts w:ascii="Verdana" w:hAnsi="Verdana"/>
          <w:sz w:val="22"/>
          <w:szCs w:val="22"/>
        </w:rPr>
        <w:t xml:space="preserve"> responded to an FOIA request regarding this subject. Therefore </w:t>
      </w:r>
      <w:r w:rsidR="00724391"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="00724391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724391" w:rsidRPr="00FC3B42">
        <w:rPr>
          <w:rFonts w:ascii="Verdana" w:hAnsi="Verdana" w:cs="Tahoma"/>
          <w:sz w:val="22"/>
          <w:szCs w:val="22"/>
        </w:rPr>
        <w:t xml:space="preserve"> Act </w:t>
      </w:r>
      <w:r w:rsidR="00724391" w:rsidRPr="00FC3B42">
        <w:rPr>
          <w:rFonts w:ascii="Verdana" w:hAnsi="Verdana"/>
          <w:sz w:val="22"/>
          <w:szCs w:val="22"/>
        </w:rPr>
        <w:t>(information accessible by other means)</w:t>
      </w:r>
      <w:r w:rsidR="00724391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724391"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10" w:history="1">
        <w:r w:rsidR="00724391" w:rsidRPr="00E51F6A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https://sbuhb.nhs.wales/files/freedom-of-information-disclosure-log-2022/july/22-g-048-agency-staff-and-wli1</w:t>
        </w:r>
      </w:hyperlink>
      <w:r w:rsidR="00724391">
        <w:rPr>
          <w:rFonts w:ascii="Verdana" w:hAnsi="Verdana"/>
          <w:noProof/>
          <w:sz w:val="22"/>
          <w:szCs w:val="22"/>
        </w:rPr>
        <w:t xml:space="preserve"> </w:t>
      </w:r>
    </w:p>
    <w:p w14:paraId="3E53C52F" w14:textId="230984AA" w:rsidR="008A0FEA" w:rsidRPr="008A0FEA" w:rsidRDefault="008A0FEA" w:rsidP="00421E7F">
      <w:pPr>
        <w:rPr>
          <w:rFonts w:ascii="Verdana" w:hAnsi="Verdana"/>
          <w:noProof/>
          <w:sz w:val="22"/>
          <w:szCs w:val="22"/>
        </w:rPr>
      </w:pPr>
      <w:r w:rsidRPr="00724391">
        <w:rPr>
          <w:rFonts w:ascii="Verdana" w:hAnsi="Verdana"/>
          <w:noProof/>
          <w:sz w:val="22"/>
          <w:szCs w:val="22"/>
          <w:u w:val="single"/>
        </w:rPr>
        <w:lastRenderedPageBreak/>
        <w:t>2020/21</w:t>
      </w:r>
      <w:r>
        <w:rPr>
          <w:rFonts w:ascii="Verdana" w:hAnsi="Verdana"/>
          <w:noProof/>
          <w:sz w:val="22"/>
          <w:szCs w:val="22"/>
        </w:rPr>
        <w:t xml:space="preserve"> </w:t>
      </w:r>
      <w:r w:rsidR="00724391">
        <w:rPr>
          <w:rFonts w:ascii="Verdana" w:hAnsi="Verdana"/>
          <w:noProof/>
          <w:sz w:val="22"/>
          <w:szCs w:val="22"/>
        </w:rPr>
        <w:t>–</w:t>
      </w:r>
      <w:r>
        <w:rPr>
          <w:rFonts w:ascii="Verdana" w:hAnsi="Verdana"/>
          <w:noProof/>
          <w:sz w:val="22"/>
          <w:szCs w:val="22"/>
        </w:rPr>
        <w:t xml:space="preserve"> </w:t>
      </w:r>
      <w:r w:rsidR="00724391" w:rsidRPr="00FC3B42">
        <w:rPr>
          <w:rFonts w:ascii="Verdana" w:hAnsi="Verdana"/>
          <w:sz w:val="22"/>
          <w:szCs w:val="22"/>
        </w:rPr>
        <w:t xml:space="preserve">We have </w:t>
      </w:r>
      <w:r w:rsidR="00724391">
        <w:rPr>
          <w:rFonts w:ascii="Verdana" w:hAnsi="Verdana"/>
          <w:sz w:val="22"/>
          <w:szCs w:val="22"/>
        </w:rPr>
        <w:t>previously</w:t>
      </w:r>
      <w:r w:rsidR="00724391" w:rsidRPr="00FC3B42">
        <w:rPr>
          <w:rFonts w:ascii="Verdana" w:hAnsi="Verdana"/>
          <w:sz w:val="22"/>
          <w:szCs w:val="22"/>
        </w:rPr>
        <w:t xml:space="preserve"> responded to an FOIA request regarding this subject. Therefore </w:t>
      </w:r>
      <w:r w:rsidR="00724391"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="00724391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724391" w:rsidRPr="00FC3B42">
        <w:rPr>
          <w:rFonts w:ascii="Verdana" w:hAnsi="Verdana" w:cs="Tahoma"/>
          <w:sz w:val="22"/>
          <w:szCs w:val="22"/>
        </w:rPr>
        <w:t xml:space="preserve"> Act </w:t>
      </w:r>
      <w:r w:rsidR="00724391" w:rsidRPr="00FC3B42">
        <w:rPr>
          <w:rFonts w:ascii="Verdana" w:hAnsi="Verdana"/>
          <w:sz w:val="22"/>
          <w:szCs w:val="22"/>
        </w:rPr>
        <w:t>(information accessible by other means)</w:t>
      </w:r>
      <w:r w:rsidR="00724391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724391"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11" w:history="1">
        <w:r w:rsidR="00E92D04" w:rsidRPr="00E51F6A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https://sbuhb.nhs.wales/files/freedom-of-information-disclosure-log-2021/june/21-f-014-agency-spend-201920</w:t>
        </w:r>
      </w:hyperlink>
      <w:r w:rsidR="00E92D04">
        <w:rPr>
          <w:rFonts w:ascii="Verdana" w:hAnsi="Verdana"/>
          <w:noProof/>
          <w:sz w:val="22"/>
          <w:szCs w:val="22"/>
        </w:rPr>
        <w:t xml:space="preserve"> 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4391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0FE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5EF8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2D04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724391"/>
    <w:rPr>
      <w:color w:val="605E5C"/>
      <w:shd w:val="clear" w:color="auto" w:fill="E1DFDD"/>
    </w:rPr>
  </w:style>
  <w:style w:type="character" w:customStyle="1" w:styleId="EmailStyle33">
    <w:name w:val="EmailStyle33"/>
    <w:semiHidden/>
    <w:rsid w:val="00724391"/>
    <w:rPr>
      <w:rFonts w:ascii="Arial" w:hAnsi="Arial" w:cs="Arial"/>
      <w:color w:val="000080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724391"/>
    <w:rPr>
      <w:color w:val="B26B0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4/april-2024/24-d-018-agency-spend-docx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buhb.nhs.wales/files/freedom-of-information-disclosure-log-2021/june/21-f-014-agency-spend-201920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sbuhb.nhs.wales/files/freedom-of-information-disclosure-log-2022/july/22-g-048-agency-staff-and-wli1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3/april/23-d-009-agency-staff-spend-and-hours/" TargetMode="Externa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95</TotalTime>
  <Pages>2</Pages>
  <Words>516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2024-09-30T11:14:00Z</dcterms:modified>
</cp:coreProperties>
</file>