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14AD67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F546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24-I-002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14AD67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F546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24-I-002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D8AD3AA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2C7952E" w14:textId="7B81FD98" w:rsidR="002F5468" w:rsidRDefault="002F5468" w:rsidP="00CF3E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F5468">
        <w:rPr>
          <w:rFonts w:ascii="Verdana" w:hAnsi="Verdana"/>
          <w:b/>
          <w:bCs/>
          <w:sz w:val="22"/>
          <w:szCs w:val="22"/>
        </w:rPr>
        <w:t>Do you have a Local Enhanced Services (LES) or Directed Enhanced Service (DES) in place for Primary Care related to wound care?</w:t>
      </w:r>
    </w:p>
    <w:p w14:paraId="44BD2A77" w14:textId="60EFC3DA" w:rsidR="002F5468" w:rsidRDefault="002F5468" w:rsidP="002F5468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F5468">
        <w:rPr>
          <w:rFonts w:ascii="Verdana" w:hAnsi="Verdana"/>
          <w:b/>
          <w:bCs/>
          <w:sz w:val="22"/>
          <w:szCs w:val="22"/>
        </w:rPr>
        <w:t>If Yes:</w:t>
      </w:r>
    </w:p>
    <w:p w14:paraId="69396A6B" w14:textId="5AB47E1C" w:rsidR="002F5468" w:rsidRDefault="002F5468" w:rsidP="002F5468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956DFF2" w14:textId="692B2FD6" w:rsidR="002F5468" w:rsidRDefault="002F5468" w:rsidP="002F5468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Yes. The Local Enhanced Service is now known as Local Supplementary Service (LSS).</w:t>
      </w:r>
    </w:p>
    <w:p w14:paraId="4F3A4A0E" w14:textId="77777777" w:rsidR="002F5468" w:rsidRPr="002F5468" w:rsidRDefault="002F5468" w:rsidP="002F5468">
      <w:pPr>
        <w:pStyle w:val="NoSpacing"/>
        <w:rPr>
          <w:rFonts w:ascii="Verdana" w:hAnsi="Verdana"/>
          <w:sz w:val="22"/>
          <w:szCs w:val="22"/>
        </w:rPr>
      </w:pPr>
    </w:p>
    <w:p w14:paraId="1E43337E" w14:textId="370C5892" w:rsidR="002F5468" w:rsidRDefault="002F5468" w:rsidP="00CF3E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F5468">
        <w:rPr>
          <w:rFonts w:ascii="Verdana" w:hAnsi="Verdana"/>
          <w:b/>
          <w:bCs/>
          <w:sz w:val="22"/>
          <w:szCs w:val="22"/>
        </w:rPr>
        <w:t>When was the L</w:t>
      </w:r>
      <w:r>
        <w:rPr>
          <w:rFonts w:ascii="Verdana" w:hAnsi="Verdana"/>
          <w:b/>
          <w:bCs/>
          <w:sz w:val="22"/>
          <w:szCs w:val="22"/>
        </w:rPr>
        <w:t>S</w:t>
      </w:r>
      <w:r w:rsidRPr="002F5468">
        <w:rPr>
          <w:rFonts w:ascii="Verdana" w:hAnsi="Verdana"/>
          <w:b/>
          <w:bCs/>
          <w:sz w:val="22"/>
          <w:szCs w:val="22"/>
        </w:rPr>
        <w:t>S/DES last reviewed/updated?</w:t>
      </w:r>
    </w:p>
    <w:p w14:paraId="13314840" w14:textId="0EE1028A" w:rsidR="002F5468" w:rsidRPr="002F5468" w:rsidRDefault="002F5468" w:rsidP="002F5468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The LSS was developed in 2017.</w:t>
      </w:r>
    </w:p>
    <w:p w14:paraId="30626AFA" w14:textId="77777777" w:rsidR="002F5468" w:rsidRPr="002F5468" w:rsidRDefault="002F5468" w:rsidP="002F5468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4869F949" w14:textId="6FAEB0DA" w:rsidR="002F5468" w:rsidRDefault="002F5468" w:rsidP="00CF3E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F5468">
        <w:rPr>
          <w:rFonts w:ascii="Verdana" w:hAnsi="Verdana"/>
          <w:b/>
          <w:bCs/>
          <w:sz w:val="22"/>
          <w:szCs w:val="22"/>
        </w:rPr>
        <w:t>When is the L</w:t>
      </w:r>
      <w:r>
        <w:rPr>
          <w:rFonts w:ascii="Verdana" w:hAnsi="Verdana"/>
          <w:b/>
          <w:bCs/>
          <w:sz w:val="22"/>
          <w:szCs w:val="22"/>
        </w:rPr>
        <w:t>S</w:t>
      </w:r>
      <w:r w:rsidRPr="002F5468">
        <w:rPr>
          <w:rFonts w:ascii="Verdana" w:hAnsi="Verdana"/>
          <w:b/>
          <w:bCs/>
          <w:sz w:val="22"/>
          <w:szCs w:val="22"/>
        </w:rPr>
        <w:t>S/DES due to be reviewed/updated?</w:t>
      </w:r>
    </w:p>
    <w:p w14:paraId="5ABE92D7" w14:textId="78A73C8F" w:rsidR="002F5468" w:rsidRPr="002F5468" w:rsidRDefault="002F5468" w:rsidP="002F5468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There is no planned review date. </w:t>
      </w:r>
    </w:p>
    <w:p w14:paraId="2CF1B04E" w14:textId="77777777" w:rsidR="002F5468" w:rsidRPr="002F5468" w:rsidRDefault="002F5468" w:rsidP="002F5468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20A91F19" w14:textId="1BC396E8" w:rsidR="002F5468" w:rsidRDefault="002F5468" w:rsidP="00CF3E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F5468">
        <w:rPr>
          <w:rFonts w:ascii="Verdana" w:hAnsi="Verdana"/>
          <w:b/>
          <w:bCs/>
          <w:sz w:val="22"/>
          <w:szCs w:val="22"/>
        </w:rPr>
        <w:t>Does the L</w:t>
      </w:r>
      <w:r>
        <w:rPr>
          <w:rFonts w:ascii="Verdana" w:hAnsi="Verdana"/>
          <w:b/>
          <w:bCs/>
          <w:sz w:val="22"/>
          <w:szCs w:val="22"/>
        </w:rPr>
        <w:t>S</w:t>
      </w:r>
      <w:r w:rsidRPr="002F5468">
        <w:rPr>
          <w:rFonts w:ascii="Verdana" w:hAnsi="Verdana"/>
          <w:b/>
          <w:bCs/>
          <w:sz w:val="22"/>
          <w:szCs w:val="22"/>
        </w:rPr>
        <w:t xml:space="preserve">S/DES include postoperative wound management? </w:t>
      </w:r>
    </w:p>
    <w:p w14:paraId="24B913EA" w14:textId="20A8078A" w:rsidR="002F5468" w:rsidRDefault="002F5468" w:rsidP="002F5468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Yes. </w:t>
      </w:r>
    </w:p>
    <w:p w14:paraId="6935F7FF" w14:textId="77777777" w:rsidR="002F5468" w:rsidRPr="002F5468" w:rsidRDefault="002F5468" w:rsidP="002F5468">
      <w:pPr>
        <w:pStyle w:val="NoSpacing"/>
        <w:rPr>
          <w:rFonts w:ascii="Verdana" w:hAnsi="Verdana"/>
          <w:sz w:val="22"/>
          <w:szCs w:val="22"/>
        </w:rPr>
      </w:pPr>
    </w:p>
    <w:p w14:paraId="6D779899" w14:textId="3980F190" w:rsidR="002F5468" w:rsidRDefault="002F5468" w:rsidP="00CF3E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F5468">
        <w:rPr>
          <w:rFonts w:ascii="Verdana" w:hAnsi="Verdana"/>
          <w:b/>
          <w:bCs/>
          <w:sz w:val="22"/>
          <w:szCs w:val="22"/>
        </w:rPr>
        <w:t>Does the L</w:t>
      </w:r>
      <w:r>
        <w:rPr>
          <w:rFonts w:ascii="Verdana" w:hAnsi="Verdana"/>
          <w:b/>
          <w:bCs/>
          <w:sz w:val="22"/>
          <w:szCs w:val="22"/>
        </w:rPr>
        <w:t>S</w:t>
      </w:r>
      <w:r w:rsidRPr="002F5468">
        <w:rPr>
          <w:rFonts w:ascii="Verdana" w:hAnsi="Verdana"/>
          <w:b/>
          <w:bCs/>
          <w:sz w:val="22"/>
          <w:szCs w:val="22"/>
        </w:rPr>
        <w:t xml:space="preserve">S/DES include traumatic wounds e.g. trauma and skin tears? </w:t>
      </w:r>
    </w:p>
    <w:p w14:paraId="6EC16D03" w14:textId="5677DAAF" w:rsidR="002F5468" w:rsidRDefault="002F5468" w:rsidP="002F5468">
      <w:pPr>
        <w:pStyle w:val="NoSpacing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Yes. </w:t>
      </w:r>
    </w:p>
    <w:p w14:paraId="02A6C682" w14:textId="77777777" w:rsidR="002F5468" w:rsidRDefault="002F5468" w:rsidP="002F5468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1259FA1C" w14:textId="22BFEC65" w:rsidR="002F5468" w:rsidRDefault="002F5468" w:rsidP="00CF3E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F5468">
        <w:rPr>
          <w:rFonts w:ascii="Verdana" w:hAnsi="Verdana"/>
          <w:b/>
          <w:bCs/>
          <w:sz w:val="22"/>
          <w:szCs w:val="22"/>
        </w:rPr>
        <w:t>Does the L</w:t>
      </w:r>
      <w:r>
        <w:rPr>
          <w:rFonts w:ascii="Verdana" w:hAnsi="Verdana"/>
          <w:b/>
          <w:bCs/>
          <w:sz w:val="22"/>
          <w:szCs w:val="22"/>
        </w:rPr>
        <w:t>S</w:t>
      </w:r>
      <w:r w:rsidRPr="002F5468">
        <w:rPr>
          <w:rFonts w:ascii="Verdana" w:hAnsi="Verdana"/>
          <w:b/>
          <w:bCs/>
          <w:sz w:val="22"/>
          <w:szCs w:val="22"/>
        </w:rPr>
        <w:t xml:space="preserve">S/DES include complex wound care? </w:t>
      </w:r>
    </w:p>
    <w:p w14:paraId="4E6CEDC0" w14:textId="729C628C" w:rsidR="002F5468" w:rsidRPr="002F5468" w:rsidRDefault="00EB4BE6" w:rsidP="002F5468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Yes. </w:t>
      </w:r>
    </w:p>
    <w:p w14:paraId="2A02EBA1" w14:textId="77777777" w:rsidR="002F5468" w:rsidRPr="002F5468" w:rsidRDefault="002F5468" w:rsidP="002F5468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EA47E60" w14:textId="37DC9251" w:rsidR="002F5468" w:rsidRDefault="002F5468" w:rsidP="00CF3E03">
      <w:pPr>
        <w:pStyle w:val="NoSpacing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W</w:t>
      </w:r>
      <w:r w:rsidRPr="002F5468">
        <w:rPr>
          <w:rFonts w:ascii="Verdana" w:hAnsi="Verdana"/>
          <w:b/>
          <w:bCs/>
          <w:sz w:val="22"/>
          <w:szCs w:val="22"/>
        </w:rPr>
        <w:t>ho manages complex wound care for non-housebound patients?</w:t>
      </w:r>
    </w:p>
    <w:p w14:paraId="433B7FF8" w14:textId="5AE593FE" w:rsidR="002F5468" w:rsidRPr="002F5468" w:rsidRDefault="00EB4BE6" w:rsidP="002F5468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Complex wound care is part of the LSS depending on GP agreement</w:t>
      </w:r>
      <w:r w:rsidR="002F5468">
        <w:rPr>
          <w:rFonts w:ascii="Verdana" w:hAnsi="Verdana"/>
          <w:sz w:val="22"/>
          <w:szCs w:val="22"/>
        </w:rPr>
        <w:t xml:space="preserve">. </w:t>
      </w:r>
    </w:p>
    <w:p w14:paraId="48CA4B35" w14:textId="77777777" w:rsidR="002F5468" w:rsidRDefault="002F5468" w:rsidP="002F5468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1EEA8394" w14:textId="23E60D09" w:rsidR="002F5468" w:rsidRDefault="002F5468" w:rsidP="00CF3E03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F5468">
        <w:rPr>
          <w:rFonts w:ascii="Verdana" w:hAnsi="Verdana"/>
          <w:b/>
          <w:bCs/>
          <w:sz w:val="22"/>
          <w:szCs w:val="22"/>
        </w:rPr>
        <w:t>Does the L</w:t>
      </w:r>
      <w:r>
        <w:rPr>
          <w:rFonts w:ascii="Verdana" w:hAnsi="Verdana"/>
          <w:b/>
          <w:bCs/>
          <w:sz w:val="22"/>
          <w:szCs w:val="22"/>
        </w:rPr>
        <w:t>S</w:t>
      </w:r>
      <w:r w:rsidRPr="002F5468">
        <w:rPr>
          <w:rFonts w:ascii="Verdana" w:hAnsi="Verdana"/>
          <w:b/>
          <w:bCs/>
          <w:sz w:val="22"/>
          <w:szCs w:val="22"/>
        </w:rPr>
        <w:t xml:space="preserve">S/DES include pressure ulcer prevention or pressure ulcer wound care? </w:t>
      </w:r>
    </w:p>
    <w:p w14:paraId="6A589F8A" w14:textId="77777777" w:rsidR="00CF3E03" w:rsidRDefault="002F5468" w:rsidP="00CF3E03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Leg ulcers and pressure ulcers are classed as complex wounds and are managed within the provision as above. </w:t>
      </w:r>
    </w:p>
    <w:p w14:paraId="01A0BEC2" w14:textId="77777777" w:rsidR="00CF3E03" w:rsidRDefault="00CF3E03" w:rsidP="00CF3E03">
      <w:pPr>
        <w:pStyle w:val="NoSpacing"/>
        <w:rPr>
          <w:rFonts w:ascii="Verdana" w:hAnsi="Verdana"/>
          <w:sz w:val="22"/>
          <w:szCs w:val="22"/>
        </w:rPr>
      </w:pPr>
    </w:p>
    <w:p w14:paraId="6DDDD5F1" w14:textId="61C3C510" w:rsidR="00EB4BE6" w:rsidRPr="00CF3E03" w:rsidRDefault="00EB4BE6" w:rsidP="00CF3E03">
      <w:pPr>
        <w:pStyle w:val="NoSpacing"/>
      </w:pPr>
      <w:r w:rsidRPr="002F5468">
        <w:rPr>
          <w:rFonts w:ascii="Verdana" w:hAnsi="Verdana"/>
          <w:b/>
          <w:bCs/>
          <w:sz w:val="22"/>
          <w:szCs w:val="22"/>
        </w:rPr>
        <w:t>Do you have any primary care led wound clinics?</w:t>
      </w:r>
      <w:r w:rsidR="00CF3E03">
        <w:rPr>
          <w:rFonts w:ascii="Verdana" w:hAnsi="Verdana"/>
          <w:b/>
          <w:bCs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 xml:space="preserve">Yes, if the GP practice provides wound care. It again depends on the service agreement. </w:t>
      </w:r>
    </w:p>
    <w:p w14:paraId="3E9F07F4" w14:textId="2E6BE020" w:rsidR="00421E7F" w:rsidRPr="00A10460" w:rsidRDefault="00421E7F" w:rsidP="00CF3E03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2F5468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CF3E03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4BE6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F5468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F5468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23</cp:revision>
  <cp:lastPrinted>2019-03-26T11:11:00Z</cp:lastPrinted>
  <dcterms:created xsi:type="dcterms:W3CDTF">2021-09-13T07:38:00Z</dcterms:created>
  <dcterms:modified xsi:type="dcterms:W3CDTF">2024-09-25T07:16:00Z</dcterms:modified>
</cp:coreProperties>
</file>