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14AD67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F5468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24-I-002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14AD67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F5468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24-I-002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D8AD3AA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2C7952E" w14:textId="7B81FD98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Do you have a Local Enhanced Services (LES) or Directed Enhanced Service (DES) in place for Primary Care related to wound care?</w:t>
      </w:r>
    </w:p>
    <w:p w14:paraId="44BD2A77" w14:textId="60EFC3DA" w:rsid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If Yes:</w:t>
      </w:r>
    </w:p>
    <w:p w14:paraId="69396A6B" w14:textId="5AB47E1C" w:rsid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956DFF2" w14:textId="692B2FD6" w:rsid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Yes. The Local Enhanced Service is now known as Local Supplementary Service (LSS).</w:t>
      </w:r>
    </w:p>
    <w:p w14:paraId="4F3A4A0E" w14:textId="77777777" w:rsidR="002F5468" w:rsidRP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</w:p>
    <w:p w14:paraId="1E43337E" w14:textId="370C5892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When was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>S/DES last reviewed/updated?</w:t>
      </w:r>
    </w:p>
    <w:p w14:paraId="13314840" w14:textId="0EE1028A" w:rsidR="002F5468" w:rsidRP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The LSS was developed in 2017.</w:t>
      </w:r>
    </w:p>
    <w:p w14:paraId="30626AFA" w14:textId="77777777" w:rsidR="002F5468" w:rsidRP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4869F949" w14:textId="6FAEB0DA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When is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>S/DES due to be reviewed/updated?</w:t>
      </w:r>
    </w:p>
    <w:p w14:paraId="5ABE92D7" w14:textId="78A73C8F" w:rsidR="002F5468" w:rsidRP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There is no planned review date. </w:t>
      </w:r>
    </w:p>
    <w:p w14:paraId="2CF1B04E" w14:textId="77777777" w:rsidR="002F5468" w:rsidRP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20A91F19" w14:textId="1BC396E8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Does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 xml:space="preserve">S/DES include postoperative wound management? </w:t>
      </w:r>
    </w:p>
    <w:p w14:paraId="24B913EA" w14:textId="20A8078A" w:rsid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Yes. </w:t>
      </w:r>
    </w:p>
    <w:p w14:paraId="6935F7FF" w14:textId="77777777" w:rsidR="002F5468" w:rsidRPr="002F5468" w:rsidRDefault="002F5468" w:rsidP="002F5468">
      <w:pPr>
        <w:pStyle w:val="NoSpacing"/>
        <w:rPr>
          <w:rFonts w:ascii="Verdana" w:hAnsi="Verdana"/>
          <w:sz w:val="22"/>
          <w:szCs w:val="22"/>
        </w:rPr>
      </w:pPr>
    </w:p>
    <w:p w14:paraId="6D779899" w14:textId="3980F190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Does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 xml:space="preserve">S/DES include traumatic wounds e.g. trauma and skin tears? </w:t>
      </w:r>
    </w:p>
    <w:p w14:paraId="6EC16D03" w14:textId="5677DAAF" w:rsid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Yes. </w:t>
      </w:r>
    </w:p>
    <w:p w14:paraId="02A6C682" w14:textId="77777777" w:rsid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259FA1C" w14:textId="22BFEC65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Does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 xml:space="preserve">S/DES include complex wound care? </w:t>
      </w:r>
    </w:p>
    <w:p w14:paraId="4E6CEDC0" w14:textId="729C628C" w:rsidR="002F5468" w:rsidRPr="002F5468" w:rsidRDefault="00EB4BE6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Yes. </w:t>
      </w:r>
    </w:p>
    <w:p w14:paraId="2A02EBA1" w14:textId="77777777" w:rsidR="002F5468" w:rsidRP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5EA47E60" w14:textId="37DC9251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>
        <w:rPr>
          <w:rFonts w:ascii="Verdana" w:hAnsi="Verdana"/>
          <w:b/>
          <w:bCs/>
          <w:sz w:val="22"/>
          <w:szCs w:val="22"/>
        </w:rPr>
        <w:t>W</w:t>
      </w:r>
      <w:r w:rsidRPr="002F5468">
        <w:rPr>
          <w:rFonts w:ascii="Verdana" w:hAnsi="Verdana"/>
          <w:b/>
          <w:bCs/>
          <w:sz w:val="22"/>
          <w:szCs w:val="22"/>
        </w:rPr>
        <w:t>ho manages complex wound care for non-housebound patients?</w:t>
      </w:r>
    </w:p>
    <w:p w14:paraId="433B7FF8" w14:textId="5AE593FE" w:rsidR="002F5468" w:rsidRPr="002F5468" w:rsidRDefault="00EB4BE6" w:rsidP="002F5468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Complex wound care is part of the LSS depending on GP agreement</w:t>
      </w:r>
      <w:r w:rsidR="002F5468">
        <w:rPr>
          <w:rFonts w:ascii="Verdana" w:hAnsi="Verdana"/>
          <w:sz w:val="22"/>
          <w:szCs w:val="22"/>
        </w:rPr>
        <w:t xml:space="preserve">. </w:t>
      </w:r>
    </w:p>
    <w:p w14:paraId="48CA4B35" w14:textId="77777777" w:rsidR="002F5468" w:rsidRDefault="002F5468" w:rsidP="002F5468">
      <w:pPr>
        <w:pStyle w:val="NoSpacing"/>
        <w:rPr>
          <w:rFonts w:ascii="Verdana" w:hAnsi="Verdana"/>
          <w:b/>
          <w:bCs/>
          <w:sz w:val="22"/>
          <w:szCs w:val="22"/>
        </w:rPr>
      </w:pPr>
    </w:p>
    <w:p w14:paraId="1EEA8394" w14:textId="23E60D09" w:rsidR="002F5468" w:rsidRDefault="002F5468" w:rsidP="00CF3E03">
      <w:pPr>
        <w:pStyle w:val="NoSpacing"/>
        <w:rPr>
          <w:rFonts w:ascii="Verdana" w:hAnsi="Verdana"/>
          <w:b/>
          <w:bCs/>
          <w:sz w:val="22"/>
          <w:szCs w:val="22"/>
        </w:rPr>
      </w:pPr>
      <w:r w:rsidRPr="002F5468">
        <w:rPr>
          <w:rFonts w:ascii="Verdana" w:hAnsi="Verdana"/>
          <w:b/>
          <w:bCs/>
          <w:sz w:val="22"/>
          <w:szCs w:val="22"/>
        </w:rPr>
        <w:t>Does the L</w:t>
      </w:r>
      <w:r>
        <w:rPr>
          <w:rFonts w:ascii="Verdana" w:hAnsi="Verdana"/>
          <w:b/>
          <w:bCs/>
          <w:sz w:val="22"/>
          <w:szCs w:val="22"/>
        </w:rPr>
        <w:t>S</w:t>
      </w:r>
      <w:r w:rsidRPr="002F5468">
        <w:rPr>
          <w:rFonts w:ascii="Verdana" w:hAnsi="Verdana"/>
          <w:b/>
          <w:bCs/>
          <w:sz w:val="22"/>
          <w:szCs w:val="22"/>
        </w:rPr>
        <w:t xml:space="preserve">S/DES include pressure ulcer prevention or pressure ulcer wound care? </w:t>
      </w:r>
    </w:p>
    <w:p w14:paraId="6A589F8A" w14:textId="77777777" w:rsidR="00CF3E03" w:rsidRDefault="002F5468" w:rsidP="00CF3E03">
      <w:pPr>
        <w:pStyle w:val="NoSpacing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Leg ulcers and pressure ulcers are classed as complex wounds and are managed within the provision as above. </w:t>
      </w:r>
    </w:p>
    <w:p w14:paraId="01A0BEC2" w14:textId="77777777" w:rsidR="00CF3E03" w:rsidRDefault="00CF3E03" w:rsidP="00CF3E03">
      <w:pPr>
        <w:pStyle w:val="NoSpacing"/>
        <w:rPr>
          <w:rFonts w:ascii="Verdana" w:hAnsi="Verdana"/>
          <w:sz w:val="22"/>
          <w:szCs w:val="22"/>
        </w:rPr>
      </w:pPr>
    </w:p>
    <w:p w14:paraId="6DDDD5F1" w14:textId="61C3C510" w:rsidR="00EB4BE6" w:rsidRPr="00CF3E03" w:rsidRDefault="00EB4BE6" w:rsidP="00CF3E03">
      <w:pPr>
        <w:pStyle w:val="NoSpacing"/>
      </w:pPr>
      <w:r w:rsidRPr="002F5468">
        <w:rPr>
          <w:rFonts w:ascii="Verdana" w:hAnsi="Verdana"/>
          <w:b/>
          <w:bCs/>
          <w:sz w:val="22"/>
          <w:szCs w:val="22"/>
        </w:rPr>
        <w:t>Do you have any primary care led wound clinics?</w:t>
      </w:r>
      <w:r w:rsidR="00CF3E03">
        <w:rPr>
          <w:rFonts w:ascii="Verdana" w:hAnsi="Verdana"/>
          <w:b/>
          <w:bCs/>
          <w:sz w:val="22"/>
          <w:szCs w:val="22"/>
        </w:rPr>
        <w:br/>
      </w:r>
      <w:r>
        <w:rPr>
          <w:rFonts w:ascii="Verdana" w:hAnsi="Verdana"/>
          <w:sz w:val="22"/>
          <w:szCs w:val="22"/>
        </w:rPr>
        <w:t xml:space="preserve">Yes, if the GP practice provides wound care. It again depends on the service agreement. </w:t>
      </w:r>
    </w:p>
    <w:p w14:paraId="3E9F07F4" w14:textId="2E6BE020" w:rsidR="00421E7F" w:rsidRPr="00A10460" w:rsidRDefault="00421E7F" w:rsidP="00CF3E03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2F5468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CF3E03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B4BE6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F5468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F5468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29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1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111</TotalTime>
  <Pages>1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23</cp:revision>
  <cp:lastPrinted>2019-03-26T11:11:00Z</cp:lastPrinted>
  <dcterms:created xsi:type="dcterms:W3CDTF">2021-09-13T07:38:00Z</dcterms:created>
  <dcterms:modified xsi:type="dcterms:W3CDTF">2024-09-25T07:16:00Z</dcterms:modified>
</cp:coreProperties>
</file>