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F93E8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3F7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24-K-059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F93E8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3F7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24-K-059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40A43BA" w14:textId="26C68F82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  <w:r w:rsidRPr="007B3F7A">
        <w:rPr>
          <w:rFonts w:ascii="Verdana" w:hAnsi="Verdana"/>
          <w:b/>
          <w:bCs/>
        </w:rPr>
        <w:t>Q1: Since July 2024, how many people were admitted to hospitals within your trust or health board with either a primary or secondary diagnosis of malnutrition?</w:t>
      </w:r>
    </w:p>
    <w:p w14:paraId="2A7C23BA" w14:textId="77737012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tbl>
      <w:tblPr>
        <w:tblStyle w:val="TableGrid"/>
        <w:tblpPr w:leftFromText="180" w:rightFromText="180" w:vertAnchor="text" w:horzAnchor="page" w:tblpX="2601" w:tblpY="23"/>
        <w:tblW w:w="5786" w:type="dxa"/>
        <w:tblLook w:val="04A0" w:firstRow="1" w:lastRow="0" w:firstColumn="1" w:lastColumn="0" w:noHBand="0" w:noVBand="1"/>
      </w:tblPr>
      <w:tblGrid>
        <w:gridCol w:w="3985"/>
        <w:gridCol w:w="1801"/>
      </w:tblGrid>
      <w:tr w:rsidR="007B3F7A" w:rsidRPr="007B3F7A" w14:paraId="3A46ADDE" w14:textId="77777777" w:rsidTr="007B3F7A">
        <w:trPr>
          <w:trHeight w:val="580"/>
        </w:trPr>
        <w:tc>
          <w:tcPr>
            <w:tcW w:w="3985" w:type="dxa"/>
            <w:noWrap/>
            <w:hideMark/>
          </w:tcPr>
          <w:p w14:paraId="6C2965B4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 </w:t>
            </w:r>
          </w:p>
        </w:tc>
        <w:tc>
          <w:tcPr>
            <w:tcW w:w="1801" w:type="dxa"/>
            <w:hideMark/>
          </w:tcPr>
          <w:p w14:paraId="0B2F8D26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Individual Patients</w:t>
            </w:r>
          </w:p>
        </w:tc>
      </w:tr>
      <w:tr w:rsidR="007B3F7A" w:rsidRPr="007B3F7A" w14:paraId="288FBD2F" w14:textId="77777777" w:rsidTr="007B3F7A">
        <w:trPr>
          <w:trHeight w:val="290"/>
        </w:trPr>
        <w:tc>
          <w:tcPr>
            <w:tcW w:w="3985" w:type="dxa"/>
            <w:noWrap/>
            <w:hideMark/>
          </w:tcPr>
          <w:p w14:paraId="4488E6EE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Malnutrition Primary Diagnosis</w:t>
            </w:r>
          </w:p>
        </w:tc>
        <w:tc>
          <w:tcPr>
            <w:tcW w:w="1801" w:type="dxa"/>
            <w:noWrap/>
            <w:hideMark/>
          </w:tcPr>
          <w:p w14:paraId="531004AA" w14:textId="34DE8D50" w:rsidR="007B3F7A" w:rsidRPr="007B3F7A" w:rsidRDefault="007B3F7A" w:rsidP="007B3F7A">
            <w:pPr>
              <w:pStyle w:val="PlainText"/>
              <w:rPr>
                <w:rFonts w:ascii="Verdana" w:hAnsi="Verdana"/>
              </w:rPr>
            </w:pPr>
            <w:r w:rsidRPr="007B3F7A">
              <w:rPr>
                <w:rFonts w:ascii="Verdana" w:hAnsi="Verdana"/>
              </w:rPr>
              <w:t>&lt;5*</w:t>
            </w:r>
          </w:p>
        </w:tc>
      </w:tr>
      <w:tr w:rsidR="007B3F7A" w:rsidRPr="007B3F7A" w14:paraId="59971D67" w14:textId="77777777" w:rsidTr="007B3F7A">
        <w:trPr>
          <w:trHeight w:val="290"/>
        </w:trPr>
        <w:tc>
          <w:tcPr>
            <w:tcW w:w="3985" w:type="dxa"/>
            <w:noWrap/>
            <w:hideMark/>
          </w:tcPr>
          <w:p w14:paraId="2D597C3B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Malnutrition Secondary Diagnosis</w:t>
            </w:r>
          </w:p>
        </w:tc>
        <w:tc>
          <w:tcPr>
            <w:tcW w:w="1801" w:type="dxa"/>
            <w:noWrap/>
            <w:hideMark/>
          </w:tcPr>
          <w:p w14:paraId="5CFFBA33" w14:textId="47B0C660" w:rsidR="007B3F7A" w:rsidRPr="007B3F7A" w:rsidRDefault="007B3F7A" w:rsidP="007B3F7A">
            <w:pPr>
              <w:pStyle w:val="PlainText"/>
              <w:rPr>
                <w:rFonts w:ascii="Verdana" w:hAnsi="Verdana"/>
              </w:rPr>
            </w:pPr>
            <w:r w:rsidRPr="007B3F7A">
              <w:rPr>
                <w:rFonts w:ascii="Verdana" w:hAnsi="Verdana"/>
              </w:rPr>
              <w:t>&lt;5*</w:t>
            </w:r>
          </w:p>
        </w:tc>
      </w:tr>
    </w:tbl>
    <w:p w14:paraId="6AB3DFA1" w14:textId="3E3515A2" w:rsidR="007B3F7A" w:rsidRDefault="007B3F7A" w:rsidP="007B3F7A">
      <w:pPr>
        <w:pStyle w:val="PlainText"/>
        <w:ind w:left="505"/>
        <w:rPr>
          <w:rFonts w:ascii="Arial" w:eastAsia="Calibri" w:hAnsi="Arial" w:cs="Arial"/>
          <w:sz w:val="20"/>
          <w:szCs w:val="20"/>
          <w:lang w:eastAsia="en-GB"/>
        </w:rPr>
      </w:pPr>
      <w:r>
        <w:rPr>
          <w:rFonts w:ascii="Verdana" w:hAnsi="Verdana"/>
          <w:b/>
          <w:bCs/>
        </w:rPr>
        <w:fldChar w:fldCharType="begin"/>
      </w:r>
      <w:r>
        <w:rPr>
          <w:rFonts w:ascii="Verdana" w:hAnsi="Verdana"/>
          <w:b/>
          <w:bCs/>
        </w:rPr>
        <w:instrText xml:space="preserve"> LINK Excel.Sheet.12 "C:\\Users\\ca016494\\AppData\\Local\\Microsoft\\Windows\\INetCache\\Content.Outlook\\1MI729XN\\Readme - 12879 - Malnutrition - FOI 24-K-059.xlsx" "Summary!R5C1:R7C2" \a \f 5 \h  \* MERGEFORMAT </w:instrText>
      </w:r>
      <w:r>
        <w:rPr>
          <w:rFonts w:ascii="Verdana" w:hAnsi="Verdana"/>
          <w:b/>
          <w:bCs/>
        </w:rPr>
        <w:fldChar w:fldCharType="separate"/>
      </w:r>
    </w:p>
    <w:p w14:paraId="229F4E67" w14:textId="154FE152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fldChar w:fldCharType="end"/>
      </w:r>
    </w:p>
    <w:p w14:paraId="3483C5A8" w14:textId="3E4280B8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p w14:paraId="1850DFA6" w14:textId="71A09DBF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p w14:paraId="39D09C4D" w14:textId="13090FD1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p w14:paraId="5DB0703C" w14:textId="54CE872F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p w14:paraId="12250AAA" w14:textId="3216E783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p w14:paraId="33BC5891" w14:textId="7997D0F9" w:rsidR="007B3F7A" w:rsidRDefault="007B3F7A" w:rsidP="007B3F7A">
      <w:pPr>
        <w:pStyle w:val="PlainText"/>
        <w:ind w:left="505"/>
        <w:rPr>
          <w:rFonts w:ascii="Verdana" w:hAnsi="Verdana"/>
        </w:rPr>
      </w:pPr>
    </w:p>
    <w:p w14:paraId="5F6AE5C2" w14:textId="6075377A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  <w:r>
        <w:rPr>
          <w:rFonts w:ascii="Verdana" w:hAnsi="Verdana"/>
        </w:rPr>
        <w:t>*</w:t>
      </w:r>
      <w:r w:rsidRPr="007B3F7A">
        <w:rPr>
          <w:rFonts w:ascii="Verdana" w:hAnsi="Verdana"/>
          <w:szCs w:val="22"/>
        </w:rPr>
        <w:t xml:space="preserve"> </w:t>
      </w:r>
      <w:r w:rsidRPr="00FC3B42">
        <w:rPr>
          <w:rFonts w:ascii="Verdana" w:hAnsi="Verdana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Cs w:val="22"/>
          </w:rPr>
          <w:t>Freedom of Information</w:t>
        </w:r>
      </w:smartTag>
      <w:r w:rsidRPr="00FC3B42">
        <w:rPr>
          <w:rFonts w:ascii="Verdana" w:hAnsi="Verdana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Cs w:val="22"/>
        </w:rPr>
        <w:t>in regard to</w:t>
      </w:r>
      <w:r w:rsidRPr="00FC3B42">
        <w:rPr>
          <w:rFonts w:ascii="Verdana" w:hAnsi="Verdana"/>
          <w:iCs/>
          <w:szCs w:val="22"/>
        </w:rPr>
        <w:t xml:space="preserve"> Articles 5, 6, and 9 of GDPR.  </w:t>
      </w:r>
      <w:r w:rsidRPr="00FC3B42">
        <w:rPr>
          <w:rFonts w:ascii="Verdana" w:hAnsi="Verdana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Cs w:val="22"/>
        </w:rPr>
        <w:br/>
      </w:r>
      <w:r w:rsidRPr="00FC3B42">
        <w:rPr>
          <w:rFonts w:ascii="Verdana" w:hAnsi="Verdana"/>
          <w:szCs w:val="22"/>
        </w:rPr>
        <w:br/>
      </w:r>
      <w:r w:rsidRPr="007B3F7A">
        <w:rPr>
          <w:rFonts w:ascii="Verdana" w:hAnsi="Verdana"/>
          <w:b/>
          <w:bCs/>
        </w:rPr>
        <w:t xml:space="preserve">Q2: If it does not exceed the FOI cost threshold, could I also ask how many people were admitted to hospitals within your trust or health board with a primary or secondary diagnosis of either Rickets, </w:t>
      </w:r>
      <w:proofErr w:type="spellStart"/>
      <w:r w:rsidRPr="007B3F7A">
        <w:rPr>
          <w:rFonts w:ascii="Verdana" w:hAnsi="Verdana"/>
          <w:b/>
          <w:bCs/>
        </w:rPr>
        <w:t>Osteomalacia</w:t>
      </w:r>
      <w:proofErr w:type="spellEnd"/>
      <w:r w:rsidRPr="007B3F7A">
        <w:rPr>
          <w:rFonts w:ascii="Verdana" w:hAnsi="Verdana"/>
          <w:b/>
          <w:bCs/>
        </w:rPr>
        <w:t xml:space="preserve"> or Scurvy? Please provide a breakdown of the number of incidents of each illness. Again, we are looking for the figure since July 2024.</w:t>
      </w:r>
    </w:p>
    <w:p w14:paraId="0BDE26C1" w14:textId="64816F03" w:rsidR="007B3F7A" w:rsidRDefault="007B3F7A" w:rsidP="007B3F7A">
      <w:pPr>
        <w:pStyle w:val="PlainText"/>
        <w:ind w:left="505"/>
        <w:rPr>
          <w:rFonts w:ascii="Verdana" w:hAnsi="Verdana"/>
          <w:b/>
          <w:bCs/>
        </w:rPr>
      </w:pPr>
    </w:p>
    <w:tbl>
      <w:tblPr>
        <w:tblStyle w:val="TableGrid"/>
        <w:tblW w:w="0" w:type="auto"/>
        <w:tblInd w:w="1838" w:type="dxa"/>
        <w:tblLook w:val="04A0" w:firstRow="1" w:lastRow="0" w:firstColumn="1" w:lastColumn="0" w:noHBand="0" w:noVBand="1"/>
      </w:tblPr>
      <w:tblGrid>
        <w:gridCol w:w="3775"/>
        <w:gridCol w:w="2037"/>
      </w:tblGrid>
      <w:tr w:rsidR="007B3F7A" w:rsidRPr="007B3F7A" w14:paraId="7A5A431F" w14:textId="77777777" w:rsidTr="007B3F7A">
        <w:trPr>
          <w:trHeight w:val="580"/>
        </w:trPr>
        <w:tc>
          <w:tcPr>
            <w:tcW w:w="3775" w:type="dxa"/>
            <w:noWrap/>
            <w:hideMark/>
          </w:tcPr>
          <w:p w14:paraId="6DA31ABC" w14:textId="77777777" w:rsidR="007B3F7A" w:rsidRPr="007B3F7A" w:rsidRDefault="007B3F7A" w:rsidP="007B3F7A">
            <w:pPr>
              <w:pStyle w:val="PlainText"/>
              <w:ind w:left="505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 </w:t>
            </w:r>
          </w:p>
        </w:tc>
        <w:tc>
          <w:tcPr>
            <w:tcW w:w="2037" w:type="dxa"/>
            <w:hideMark/>
          </w:tcPr>
          <w:p w14:paraId="25459B0F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Individual Patients</w:t>
            </w:r>
          </w:p>
        </w:tc>
      </w:tr>
      <w:tr w:rsidR="007B3F7A" w:rsidRPr="007B3F7A" w14:paraId="6493704A" w14:textId="77777777" w:rsidTr="007B3F7A">
        <w:trPr>
          <w:trHeight w:val="290"/>
        </w:trPr>
        <w:tc>
          <w:tcPr>
            <w:tcW w:w="3775" w:type="dxa"/>
            <w:noWrap/>
            <w:hideMark/>
          </w:tcPr>
          <w:p w14:paraId="73CDF0B3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Rickets Primary Diagnosis</w:t>
            </w:r>
          </w:p>
        </w:tc>
        <w:tc>
          <w:tcPr>
            <w:tcW w:w="2037" w:type="dxa"/>
            <w:noWrap/>
            <w:hideMark/>
          </w:tcPr>
          <w:p w14:paraId="3E97E75B" w14:textId="77777777" w:rsidR="007B3F7A" w:rsidRPr="007B3F7A" w:rsidRDefault="007B3F7A" w:rsidP="007B3F7A">
            <w:pPr>
              <w:pStyle w:val="PlainText"/>
              <w:rPr>
                <w:rFonts w:ascii="Verdana" w:hAnsi="Verdana"/>
              </w:rPr>
            </w:pPr>
            <w:r w:rsidRPr="007B3F7A">
              <w:rPr>
                <w:rFonts w:ascii="Verdana" w:hAnsi="Verdana"/>
              </w:rPr>
              <w:t>16</w:t>
            </w:r>
          </w:p>
        </w:tc>
      </w:tr>
      <w:tr w:rsidR="007B3F7A" w:rsidRPr="007B3F7A" w14:paraId="522F09CD" w14:textId="77777777" w:rsidTr="007B3F7A">
        <w:trPr>
          <w:trHeight w:val="290"/>
        </w:trPr>
        <w:tc>
          <w:tcPr>
            <w:tcW w:w="3775" w:type="dxa"/>
            <w:noWrap/>
            <w:hideMark/>
          </w:tcPr>
          <w:p w14:paraId="0747A5BF" w14:textId="77777777" w:rsidR="007B3F7A" w:rsidRPr="007B3F7A" w:rsidRDefault="007B3F7A" w:rsidP="007B3F7A">
            <w:pPr>
              <w:pStyle w:val="PlainText"/>
              <w:rPr>
                <w:rFonts w:ascii="Verdana" w:hAnsi="Verdana"/>
                <w:b/>
                <w:bCs/>
              </w:rPr>
            </w:pPr>
            <w:r w:rsidRPr="007B3F7A">
              <w:rPr>
                <w:rFonts w:ascii="Verdana" w:hAnsi="Verdana"/>
                <w:b/>
                <w:bCs/>
              </w:rPr>
              <w:t>Rickets Secondary Diagnosis</w:t>
            </w:r>
          </w:p>
        </w:tc>
        <w:tc>
          <w:tcPr>
            <w:tcW w:w="2037" w:type="dxa"/>
            <w:noWrap/>
            <w:hideMark/>
          </w:tcPr>
          <w:p w14:paraId="62AE4236" w14:textId="77777777" w:rsidR="007B3F7A" w:rsidRPr="007B3F7A" w:rsidRDefault="007B3F7A" w:rsidP="007B3F7A">
            <w:pPr>
              <w:pStyle w:val="PlainText"/>
              <w:rPr>
                <w:rFonts w:ascii="Verdana" w:hAnsi="Verdana"/>
              </w:rPr>
            </w:pPr>
            <w:r w:rsidRPr="007B3F7A">
              <w:rPr>
                <w:rFonts w:ascii="Verdana" w:hAnsi="Verdana"/>
              </w:rPr>
              <w:t>63</w:t>
            </w:r>
          </w:p>
        </w:tc>
      </w:tr>
    </w:tbl>
    <w:p w14:paraId="75970B72" w14:textId="29998D2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6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6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6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63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3F7A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7B3F7A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B3F7A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2024-12-16T14:32:00Z</dcterms:modified>
</cp:coreProperties>
</file>