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2FA639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C31D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24-K-054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2FA639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C31D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24-K-054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46FAC9E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  <w:r w:rsidR="000C31D9">
        <w:rPr>
          <w:rFonts w:ascii="Verdana" w:hAnsi="Verdana"/>
          <w:b/>
          <w:sz w:val="22"/>
        </w:rPr>
        <w:t xml:space="preserve"> </w:t>
      </w:r>
    </w:p>
    <w:p w14:paraId="407504CE" w14:textId="77777777" w:rsidR="000C31D9" w:rsidRPr="000C31D9" w:rsidRDefault="000C31D9" w:rsidP="000C31D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C31D9">
        <w:rPr>
          <w:rFonts w:ascii="Verdana" w:eastAsia="Times New Roman" w:hAnsi="Verdana"/>
          <w:b/>
          <w:bCs/>
          <w:color w:val="000000"/>
          <w:sz w:val="22"/>
          <w:szCs w:val="22"/>
        </w:rPr>
        <w:t>I would be grateful if you could tell me how many patients were treated by individual drugs from the dermatology, gastroenterology, and rheumatology departments (for any disease) for the three-month period specified within the question. </w:t>
      </w:r>
    </w:p>
    <w:p w14:paraId="725AE3F5" w14:textId="4A93DD7C" w:rsidR="000C31D9" w:rsidRDefault="000C31D9" w:rsidP="000C31D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C31D9">
        <w:rPr>
          <w:rFonts w:ascii="Verdana" w:eastAsia="Times New Roman" w:hAnsi="Verdana"/>
          <w:b/>
          <w:bCs/>
          <w:color w:val="000000"/>
          <w:sz w:val="22"/>
          <w:szCs w:val="22"/>
        </w:rPr>
        <w:t> I have provided a grid of drug names and department names requested in appendix A (below).  Please fill in the grid with the numbers of patients (or forward in a format that best suits you) and include data for all hospitals in the organisation (question 1).    </w:t>
      </w:r>
    </w:p>
    <w:p w14:paraId="35FBBB0A" w14:textId="77777777" w:rsidR="000C31D9" w:rsidRPr="000C31D9" w:rsidRDefault="000C31D9" w:rsidP="000C31D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C31D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Q1a </w:t>
      </w:r>
      <w:proofErr w:type="gramStart"/>
      <w:r w:rsidRPr="000C31D9">
        <w:rPr>
          <w:rFonts w:ascii="Verdana" w:eastAsia="Times New Roman" w:hAnsi="Verdana"/>
          <w:b/>
          <w:bCs/>
          <w:color w:val="000000"/>
          <w:sz w:val="22"/>
          <w:szCs w:val="22"/>
        </w:rPr>
        <w:t>–  How</w:t>
      </w:r>
      <w:proofErr w:type="gramEnd"/>
      <w:r w:rsidRPr="000C31D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many patients were treated with the following drugs from the following departments (for any disease)  from the start of Jul 2024 to the end of Sept 2024? </w:t>
      </w:r>
    </w:p>
    <w:p w14:paraId="154346D4" w14:textId="63750DE1" w:rsidR="000C31D9" w:rsidRDefault="000C31D9" w:rsidP="000C31D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C31D9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  <w:r w:rsidRPr="000C31D9">
        <w:rPr>
          <w:rFonts w:ascii="Verdana" w:eastAsia="Times New Roman" w:hAnsi="Verdana"/>
          <w:b/>
          <w:bCs/>
          <w:i/>
          <w:iCs/>
          <w:color w:val="000000"/>
          <w:sz w:val="22"/>
          <w:szCs w:val="22"/>
        </w:rPr>
        <w:t>Please use the latest available 3 months if Jul</w:t>
      </w:r>
      <w:r w:rsidRPr="000C31D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  <w:r w:rsidRPr="000C31D9">
        <w:rPr>
          <w:rFonts w:ascii="Verdana" w:eastAsia="Times New Roman" w:hAnsi="Verdana"/>
          <w:b/>
          <w:bCs/>
          <w:i/>
          <w:iCs/>
          <w:color w:val="000000"/>
          <w:sz w:val="22"/>
          <w:szCs w:val="22"/>
        </w:rPr>
        <w:t>to Sept is not available and specify which 3 months has been used. </w:t>
      </w:r>
      <w:r w:rsidRPr="000C31D9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1CA25538" w14:textId="27CC207E" w:rsidR="0062358F" w:rsidRPr="0062358F" w:rsidRDefault="0062358F" w:rsidP="000C31D9">
      <w:pPr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Please see below data </w:t>
      </w:r>
      <w:r w:rsidR="00CC5621">
        <w:rPr>
          <w:rFonts w:ascii="Verdana" w:eastAsia="Times New Roman" w:hAnsi="Verdana"/>
          <w:color w:val="000000"/>
          <w:sz w:val="22"/>
          <w:szCs w:val="22"/>
        </w:rPr>
        <w:t xml:space="preserve">including </w:t>
      </w:r>
      <w:r>
        <w:rPr>
          <w:rFonts w:ascii="Verdana" w:eastAsia="Times New Roman" w:hAnsi="Verdana"/>
          <w:color w:val="000000"/>
          <w:sz w:val="22"/>
          <w:szCs w:val="22"/>
        </w:rPr>
        <w:t>Homecare for September to November 2024</w:t>
      </w:r>
    </w:p>
    <w:p w14:paraId="55CB1B8D" w14:textId="47156632" w:rsidR="0062358F" w:rsidRPr="0062358F" w:rsidRDefault="0062358F" w:rsidP="000C31D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2358F">
        <w:rPr>
          <w:rFonts w:ascii="Verdana" w:eastAsia="Times New Roman" w:hAnsi="Verdana"/>
          <w:b/>
          <w:bCs/>
          <w:color w:val="000000"/>
          <w:sz w:val="22"/>
          <w:szCs w:val="22"/>
        </w:rPr>
        <w:t>Q1a</w:t>
      </w:r>
    </w:p>
    <w:tbl>
      <w:tblPr>
        <w:tblW w:w="0" w:type="dxa"/>
        <w:tblLook w:val="04A0" w:firstRow="1" w:lastRow="0" w:firstColumn="1" w:lastColumn="0" w:noHBand="0" w:noVBand="1"/>
      </w:tblPr>
      <w:tblGrid>
        <w:gridCol w:w="3141"/>
        <w:gridCol w:w="2237"/>
        <w:gridCol w:w="2679"/>
        <w:gridCol w:w="2389"/>
      </w:tblGrid>
      <w:tr w:rsidR="0062358F" w14:paraId="13AEA14A" w14:textId="77777777" w:rsidTr="0062358F">
        <w:trPr>
          <w:trHeight w:val="390"/>
        </w:trPr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163FA8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Drug Name 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994E29A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Dermatology </w:t>
            </w:r>
          </w:p>
        </w:tc>
        <w:tc>
          <w:tcPr>
            <w:tcW w:w="22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C60E3A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Gastroenterology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1CB092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Rheumatology </w:t>
            </w:r>
          </w:p>
        </w:tc>
      </w:tr>
      <w:tr w:rsidR="0062358F" w14:paraId="6E59EF5A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6E5BF7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Adalimumab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CAE287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79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61400A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124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E2A829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575 </w:t>
            </w:r>
          </w:p>
        </w:tc>
      </w:tr>
      <w:tr w:rsidR="0062358F" w14:paraId="3D6556A6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B405452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proofErr w:type="spellStart"/>
            <w:r>
              <w:rPr>
                <w:rFonts w:ascii="Aptos" w:eastAsia="Times New Roman" w:hAnsi="Aptos"/>
                <w:color w:val="000000"/>
              </w:rPr>
              <w:t>Apremilast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EF94BF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41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2A3DC0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8FCAD7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28 </w:t>
            </w:r>
          </w:p>
        </w:tc>
      </w:tr>
      <w:tr w:rsidR="0062358F" w14:paraId="3E46A768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B9EF26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proofErr w:type="spellStart"/>
            <w:r>
              <w:rPr>
                <w:rFonts w:ascii="Aptos" w:eastAsia="Times New Roman" w:hAnsi="Aptos"/>
                <w:color w:val="000000"/>
              </w:rPr>
              <w:t>Bimekizumab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F1884A2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11 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A51032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6B23BC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35 </w:t>
            </w:r>
          </w:p>
        </w:tc>
      </w:tr>
      <w:tr w:rsidR="0062358F" w14:paraId="64B0F78A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7911EE4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proofErr w:type="spellStart"/>
            <w:r>
              <w:rPr>
                <w:rFonts w:ascii="Aptos" w:eastAsia="Times New Roman" w:hAnsi="Aptos"/>
                <w:color w:val="000000"/>
              </w:rPr>
              <w:t>Brodalumab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5AF010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7 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B86A7C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9D9D443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</w:tr>
      <w:tr w:rsidR="0062358F" w14:paraId="535BF710" w14:textId="77777777" w:rsidTr="0062358F">
        <w:trPr>
          <w:trHeight w:val="6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41543DE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Certolizumab Pegol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ED99A93" w14:textId="44FD5E7D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&lt;5*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D0BEE38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BE94B7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46 </w:t>
            </w:r>
          </w:p>
        </w:tc>
      </w:tr>
      <w:tr w:rsidR="0062358F" w14:paraId="48388FF7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21FEB4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proofErr w:type="spellStart"/>
            <w:r>
              <w:rPr>
                <w:rFonts w:ascii="Aptos" w:eastAsia="Times New Roman" w:hAnsi="Aptos"/>
                <w:color w:val="000000"/>
              </w:rPr>
              <w:t>Deucravacitinib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534E35B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8 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902FB17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26783D0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</w:tr>
      <w:tr w:rsidR="0062358F" w14:paraId="4F5301E4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F7C28F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Etanercept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7EFBAE6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5 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2E1BFF5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98DC888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352 </w:t>
            </w:r>
          </w:p>
        </w:tc>
      </w:tr>
      <w:tr w:rsidR="0062358F" w14:paraId="4B2D7F10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7C64AA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proofErr w:type="spellStart"/>
            <w:r>
              <w:rPr>
                <w:rFonts w:ascii="Aptos" w:eastAsia="Times New Roman" w:hAnsi="Aptos"/>
                <w:color w:val="000000"/>
              </w:rPr>
              <w:t>Guselkumab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52EA99F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8 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2E06C4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2C6440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</w:tr>
      <w:tr w:rsidR="0062358F" w14:paraId="2AC88031" w14:textId="77777777" w:rsidTr="0062358F">
        <w:trPr>
          <w:trHeight w:val="6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706893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lastRenderedPageBreak/>
              <w:t>Infliximab (Remicade)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2688820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F3AFA5B" w14:textId="72217B83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&lt;5*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4A360E2" w14:textId="46ADAC1C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&lt;5*</w:t>
            </w:r>
          </w:p>
        </w:tc>
      </w:tr>
      <w:tr w:rsidR="0062358F" w14:paraId="18D2C1C7" w14:textId="77777777" w:rsidTr="0062358F">
        <w:trPr>
          <w:trHeight w:val="6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EA9337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Infliximab (Biosimilars)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1EA6C3" w14:textId="0C052F84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&lt;5*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F02B07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22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AFA17C" w14:textId="20924671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&lt;5*</w:t>
            </w:r>
          </w:p>
        </w:tc>
      </w:tr>
      <w:tr w:rsidR="0062358F" w14:paraId="44A628D0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60BDD1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proofErr w:type="spellStart"/>
            <w:r>
              <w:rPr>
                <w:rFonts w:ascii="Aptos" w:eastAsia="Times New Roman" w:hAnsi="Aptos"/>
                <w:color w:val="000000"/>
              </w:rPr>
              <w:t>Ixekizumab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25EE28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21 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261D14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366AA5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19</w:t>
            </w:r>
          </w:p>
        </w:tc>
      </w:tr>
      <w:tr w:rsidR="0062358F" w14:paraId="4E892123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5788A7B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Risankizumab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655F22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27 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7FF7C03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453EDA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</w:tr>
      <w:tr w:rsidR="0062358F" w14:paraId="57196441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C923F0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proofErr w:type="spellStart"/>
            <w:r>
              <w:rPr>
                <w:rFonts w:ascii="Aptos" w:eastAsia="Times New Roman" w:hAnsi="Aptos"/>
                <w:color w:val="000000"/>
              </w:rPr>
              <w:t>Secukinumab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874A16E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35 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D61BA87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93D7E0C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77 </w:t>
            </w:r>
          </w:p>
        </w:tc>
      </w:tr>
      <w:tr w:rsidR="0062358F" w14:paraId="2EACE023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27FFE9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Tildrakizumab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914F83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23 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AA3FB1B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FE4FC39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</w:tr>
      <w:tr w:rsidR="0062358F" w14:paraId="2FCA3A1B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1F78DB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Ustekinumab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76C30BF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50 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96B1E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100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34C730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22</w:t>
            </w:r>
          </w:p>
        </w:tc>
      </w:tr>
      <w:tr w:rsidR="0062358F" w14:paraId="76601DCD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23E417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Upadacitinib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7F22EBC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11 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F796D2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48 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61DCCA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125 </w:t>
            </w:r>
          </w:p>
        </w:tc>
      </w:tr>
      <w:tr w:rsidR="0062358F" w14:paraId="3FEBB45D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0643B4E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Vedolizumab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04406AB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CC06DBE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152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3EDE88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8</w:t>
            </w:r>
          </w:p>
        </w:tc>
      </w:tr>
      <w:tr w:rsidR="0062358F" w14:paraId="74B4133D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732D06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proofErr w:type="spellStart"/>
            <w:r>
              <w:rPr>
                <w:rFonts w:ascii="Aptos" w:eastAsia="Times New Roman" w:hAnsi="Aptos"/>
                <w:color w:val="000000"/>
              </w:rPr>
              <w:t>Filgotinib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9325D4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11F3060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8F9E2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36 </w:t>
            </w:r>
          </w:p>
        </w:tc>
      </w:tr>
      <w:tr w:rsidR="0062358F" w14:paraId="06DB081A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B5304C5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Golimumab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EACBE9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9D9B63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5EF49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19 </w:t>
            </w:r>
          </w:p>
        </w:tc>
      </w:tr>
      <w:tr w:rsidR="0062358F" w14:paraId="6724153A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D2717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proofErr w:type="spellStart"/>
            <w:r>
              <w:rPr>
                <w:rFonts w:ascii="Aptos" w:eastAsia="Times New Roman" w:hAnsi="Aptos"/>
                <w:color w:val="000000"/>
              </w:rPr>
              <w:t>Mirikizumab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588A0B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B4CCB2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1D9685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</w:tr>
      <w:tr w:rsidR="0062358F" w14:paraId="0EB2D6FE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E4F32A7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Ozanimod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571B23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B91242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FE7A9F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</w:tr>
      <w:tr w:rsidR="0062358F" w14:paraId="6738712C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EE8EB5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proofErr w:type="spellStart"/>
            <w:r>
              <w:rPr>
                <w:rFonts w:ascii="Aptos" w:eastAsia="Times New Roman" w:hAnsi="Aptos"/>
                <w:color w:val="000000"/>
              </w:rPr>
              <w:t>Etrasimod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3E5BE0C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FB8BBC8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08D74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</w:tr>
      <w:tr w:rsidR="0062358F" w14:paraId="60BCF47C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5A9AC5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Tofacitinib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F06616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8930D5" w14:textId="23039110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&lt;5*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C23493A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14 </w:t>
            </w:r>
          </w:p>
        </w:tc>
      </w:tr>
      <w:tr w:rsidR="0062358F" w14:paraId="3B3D23F4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BFC1EA6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proofErr w:type="spellStart"/>
            <w:r>
              <w:rPr>
                <w:rFonts w:ascii="Aptos" w:eastAsia="Times New Roman" w:hAnsi="Aptos"/>
                <w:color w:val="000000"/>
              </w:rPr>
              <w:t>Baricitinib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230ABD6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11 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3CE8F0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C121D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90 </w:t>
            </w:r>
          </w:p>
        </w:tc>
      </w:tr>
      <w:tr w:rsidR="0062358F" w14:paraId="7637BC27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992D78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Rituximab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7228AB" w14:textId="272E3B14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&lt;5*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8ED3F5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6661B71" w14:textId="71C4CDDB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&lt;5*</w:t>
            </w:r>
          </w:p>
        </w:tc>
      </w:tr>
      <w:tr w:rsidR="0062358F" w14:paraId="2B4BE1F3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33A18E8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Sarilumab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DA561E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26B4EF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F80E5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5 </w:t>
            </w:r>
          </w:p>
        </w:tc>
      </w:tr>
      <w:tr w:rsidR="0062358F" w14:paraId="0DF5963C" w14:textId="77777777" w:rsidTr="0062358F">
        <w:trPr>
          <w:trHeight w:val="390"/>
        </w:trPr>
        <w:tc>
          <w:tcPr>
            <w:tcW w:w="32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27EACA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Tocilizumab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67141C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C7B5003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B954C4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171 </w:t>
            </w:r>
          </w:p>
        </w:tc>
      </w:tr>
    </w:tbl>
    <w:p w14:paraId="1AFE55BF" w14:textId="3B372E24" w:rsidR="0062358F" w:rsidRDefault="0062358F" w:rsidP="000C31D9">
      <w:pPr>
        <w:rPr>
          <w:rFonts w:ascii="Verdana" w:eastAsia="Times New Roman" w:hAnsi="Verdana"/>
          <w:color w:val="000000"/>
          <w:sz w:val="22"/>
          <w:szCs w:val="22"/>
        </w:rPr>
      </w:pPr>
    </w:p>
    <w:p w14:paraId="5A14A830" w14:textId="77777777" w:rsidR="0062358F" w:rsidRDefault="0062358F" w:rsidP="000C31D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403B1A32" w14:textId="77777777" w:rsidR="0062358F" w:rsidRDefault="0062358F" w:rsidP="000C31D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A5A19B8" w14:textId="77777777" w:rsidR="0062358F" w:rsidRDefault="0062358F" w:rsidP="000C31D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4EF1F511" w14:textId="3668B7A6" w:rsidR="0062358F" w:rsidRDefault="0062358F" w:rsidP="000C31D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2358F">
        <w:rPr>
          <w:rFonts w:ascii="Verdana" w:eastAsia="Times New Roman" w:hAnsi="Verdana"/>
          <w:b/>
          <w:bCs/>
          <w:color w:val="000000"/>
          <w:sz w:val="22"/>
          <w:szCs w:val="22"/>
        </w:rPr>
        <w:lastRenderedPageBreak/>
        <w:t>Q1b</w:t>
      </w:r>
    </w:p>
    <w:p w14:paraId="61872492" w14:textId="77777777" w:rsidR="0062358F" w:rsidRDefault="0062358F" w:rsidP="0062358F">
      <w:pPr>
        <w:shd w:val="clear" w:color="auto" w:fill="FFFFFF"/>
        <w:rPr>
          <w:rFonts w:ascii="Aptos" w:eastAsia="Times New Roman" w:hAnsi="Aptos"/>
          <w:color w:val="000000"/>
        </w:rPr>
      </w:pPr>
    </w:p>
    <w:tbl>
      <w:tblPr>
        <w:tblW w:w="0" w:type="dxa"/>
        <w:tblLook w:val="04A0" w:firstRow="1" w:lastRow="0" w:firstColumn="1" w:lastColumn="0" w:noHBand="0" w:noVBand="1"/>
      </w:tblPr>
      <w:tblGrid>
        <w:gridCol w:w="3075"/>
        <w:gridCol w:w="2237"/>
        <w:gridCol w:w="2679"/>
        <w:gridCol w:w="2389"/>
      </w:tblGrid>
      <w:tr w:rsidR="0062358F" w14:paraId="092B838C" w14:textId="77777777" w:rsidTr="0062358F">
        <w:trPr>
          <w:trHeight w:val="390"/>
        </w:trPr>
        <w:tc>
          <w:tcPr>
            <w:tcW w:w="30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892E2D0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Drug Name </w:t>
            </w:r>
          </w:p>
        </w:tc>
        <w:tc>
          <w:tcPr>
            <w:tcW w:w="19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13FD02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Dermatology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7DE1F73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Gastroenterology </w:t>
            </w:r>
          </w:p>
        </w:tc>
        <w:tc>
          <w:tcPr>
            <w:tcW w:w="23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F6963E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Rheumatology </w:t>
            </w:r>
          </w:p>
        </w:tc>
      </w:tr>
      <w:tr w:rsidR="0062358F" w14:paraId="47113E5E" w14:textId="77777777" w:rsidTr="0062358F">
        <w:trPr>
          <w:trHeight w:val="690"/>
        </w:trPr>
        <w:tc>
          <w:tcPr>
            <w:tcW w:w="30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623C7E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Ustekinumab (Stelara) 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B7952E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42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E2AC4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76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FF8CE5B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18</w:t>
            </w:r>
          </w:p>
        </w:tc>
      </w:tr>
      <w:tr w:rsidR="0062358F" w14:paraId="106D6977" w14:textId="77777777" w:rsidTr="0062358F">
        <w:trPr>
          <w:trHeight w:val="690"/>
        </w:trPr>
        <w:tc>
          <w:tcPr>
            <w:tcW w:w="30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9276A9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Ustekinumab (</w:t>
            </w:r>
            <w:proofErr w:type="spellStart"/>
            <w:r>
              <w:rPr>
                <w:rFonts w:ascii="Aptos" w:eastAsia="Times New Roman" w:hAnsi="Aptos"/>
                <w:color w:val="000000"/>
              </w:rPr>
              <w:t>Pyzchiva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) 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DF1B6B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2BB29C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0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6FE33C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</w:tr>
      <w:tr w:rsidR="0062358F" w14:paraId="6D1EC627" w14:textId="77777777" w:rsidTr="0062358F">
        <w:trPr>
          <w:trHeight w:val="690"/>
        </w:trPr>
        <w:tc>
          <w:tcPr>
            <w:tcW w:w="30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73A696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Ustekinumab (</w:t>
            </w:r>
            <w:proofErr w:type="spellStart"/>
            <w:r>
              <w:rPr>
                <w:rFonts w:ascii="Aptos" w:eastAsia="Times New Roman" w:hAnsi="Aptos"/>
                <w:color w:val="000000"/>
              </w:rPr>
              <w:t>Uzpruvo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) 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FCAB6B5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8 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ED04560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23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7024506" w14:textId="1FA1367E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&lt;5*</w:t>
            </w:r>
          </w:p>
        </w:tc>
      </w:tr>
      <w:tr w:rsidR="0062358F" w14:paraId="5C298D67" w14:textId="77777777" w:rsidTr="0062358F">
        <w:trPr>
          <w:trHeight w:val="690"/>
        </w:trPr>
        <w:tc>
          <w:tcPr>
            <w:tcW w:w="30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A4B13D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Ustekinumab (</w:t>
            </w:r>
            <w:proofErr w:type="spellStart"/>
            <w:r>
              <w:rPr>
                <w:rFonts w:ascii="Aptos" w:eastAsia="Times New Roman" w:hAnsi="Aptos"/>
                <w:color w:val="000000"/>
              </w:rPr>
              <w:t>Wezenla</w:t>
            </w:r>
            <w:proofErr w:type="spellEnd"/>
            <w:r>
              <w:rPr>
                <w:rFonts w:ascii="Aptos" w:eastAsia="Times New Roman" w:hAnsi="Aptos"/>
                <w:color w:val="000000"/>
              </w:rPr>
              <w:t>) 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3060BA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 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FBAB2B" w14:textId="6017309B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&lt;5*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E2642A" w14:textId="77777777" w:rsidR="0062358F" w:rsidRDefault="0062358F">
            <w:pPr>
              <w:rPr>
                <w:rFonts w:ascii="Aptos" w:eastAsia="Times New Roman" w:hAnsi="Aptos"/>
                <w:color w:val="000000"/>
              </w:rPr>
            </w:pPr>
            <w:r>
              <w:rPr>
                <w:rFonts w:ascii="Aptos" w:eastAsia="Times New Roman" w:hAnsi="Aptos"/>
                <w:color w:val="000000"/>
              </w:rPr>
              <w:t>0 </w:t>
            </w:r>
          </w:p>
        </w:tc>
      </w:tr>
    </w:tbl>
    <w:p w14:paraId="412282B5" w14:textId="77777777" w:rsidR="0062358F" w:rsidRDefault="0062358F" w:rsidP="0062358F">
      <w:pPr>
        <w:rPr>
          <w:rFonts w:eastAsia="Times New Roman"/>
          <w:color w:val="000000"/>
          <w:sz w:val="22"/>
          <w:szCs w:val="22"/>
        </w:rPr>
      </w:pPr>
    </w:p>
    <w:p w14:paraId="2E6AAF41" w14:textId="564BDD1C" w:rsidR="004F001A" w:rsidRPr="0062358F" w:rsidRDefault="0062358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 w:rsidRPr="0062358F">
        <w:rPr>
          <w:rFonts w:ascii="Verdana" w:hAnsi="Verdana"/>
          <w:b/>
          <w:bCs/>
          <w:noProof/>
          <w:sz w:val="22"/>
          <w:szCs w:val="22"/>
        </w:rPr>
        <w:t>*</w:t>
      </w:r>
      <w:r w:rsidRPr="0062358F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</w:p>
    <w:p w14:paraId="12A23697" w14:textId="74150A9B" w:rsidR="004F001A" w:rsidRPr="000C31D9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18"/>
          <w:szCs w:val="18"/>
        </w:rPr>
      </w:pPr>
    </w:p>
    <w:p w14:paraId="6644CEA6" w14:textId="77777777" w:rsidR="004F001A" w:rsidRPr="000C31D9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18"/>
          <w:szCs w:val="18"/>
        </w:rPr>
      </w:pPr>
    </w:p>
    <w:sectPr w:rsidR="004F001A" w:rsidRPr="000C31D9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89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89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90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90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C31D9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2358F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C5621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2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06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3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2024-12-12T15:47:00Z</dcterms:modified>
</cp:coreProperties>
</file>