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A45264C" w14:textId="77777777" w:rsidR="005925B8" w:rsidRDefault="007A5616" w:rsidP="007A5616">
      <w:pPr>
        <w:spacing w:before="0" w:after="240"/>
        <w:ind w:left="0"/>
        <w:jc w:val="center"/>
        <w:rPr>
          <w:sz w:val="18"/>
          <w:szCs w:val="20"/>
        </w:rPr>
      </w:pPr>
      <w:r>
        <w:rPr>
          <w:sz w:val="18"/>
          <w:szCs w:val="20"/>
        </w:rPr>
        <w:t xml:space="preserve">    </w:t>
      </w:r>
      <w:r w:rsidRPr="007A5616">
        <w:rPr>
          <w:sz w:val="16"/>
          <w:szCs w:val="20"/>
        </w:rPr>
        <w:t xml:space="preserve">Rydym yn croesawu gohebiaeth yn y Gymraeg neu'r Saesneg. Atebir gohebiaeth Gymraeg yn y Gymraeg, ac ni fydd hyn yn arwain at oedi. </w:t>
      </w:r>
      <w:r>
        <w:rPr>
          <w:sz w:val="16"/>
          <w:szCs w:val="20"/>
        </w:rPr>
        <w:t xml:space="preserve"> </w:t>
      </w:r>
      <w:r w:rsidRPr="007A5616">
        <w:rPr>
          <w:sz w:val="16"/>
          <w:szCs w:val="20"/>
        </w:rPr>
        <w:t>We welcome correspondence in Welsh or English. Welsh language correspondence will be replied to in Welsh, and this will not lead to a delay</w:t>
      </w:r>
      <w:r w:rsidR="005925B8" w:rsidRPr="007A5616">
        <w:rPr>
          <w:sz w:val="16"/>
          <w:szCs w:val="20"/>
        </w:rPr>
        <w:t>.</w:t>
      </w:r>
    </w:p>
    <w:p w14:paraId="49DB2C6B" w14:textId="77777777"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14:anchorId="2EDD4708" wp14:editId="79FABC2B">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wps:spPr>
                      <wps:txbx>
                        <w:txbxContent>
                          <w:p w14:paraId="62CD2479" w14:textId="43FB410B"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175337">
                              <w:rPr>
                                <w:rFonts w:ascii="Verdana" w:hAnsi="Verdana"/>
                                <w:b/>
                                <w:sz w:val="22"/>
                                <w:szCs w:val="22"/>
                              </w:rPr>
                              <w:t>24-C-036</w:t>
                            </w:r>
                          </w:p>
                          <w:p w14:paraId="72FD1B55" w14:textId="77777777" w:rsidR="00DC7FA9" w:rsidRDefault="00DC7FA9" w:rsidP="00DC7FA9"/>
                          <w:p w14:paraId="730E82DD" w14:textId="77777777" w:rsidR="00DC7FA9" w:rsidRDefault="00DC7FA9" w:rsidP="00DC7FA9">
                            <w:pPr>
                              <w:ind w:left="0"/>
                              <w:rPr>
                                <w:rFonts w:ascii="Verdana" w:hAnsi="Verdana"/>
                                <w:color w:val="FF0000"/>
                              </w:rPr>
                            </w:pPr>
                          </w:p>
                          <w:p w14:paraId="0EBF4336"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2EDD4708"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" filled="f" stroked="f">
                <v:textbox>
                  <w:txbxContent>
                    <w:p w14:paraId="62CD2479" w14:textId="43FB410B"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175337">
                        <w:rPr>
                          <w:rFonts w:ascii="Verdana" w:hAnsi="Verdana"/>
                          <w:b/>
                          <w:sz w:val="22"/>
                          <w:szCs w:val="22"/>
                        </w:rPr>
                        <w:t>24-C-036</w:t>
                      </w:r>
                    </w:p>
                    <w:p w14:paraId="72FD1B55" w14:textId="77777777" w:rsidR="00DC7FA9" w:rsidRDefault="00DC7FA9" w:rsidP="00DC7FA9"/>
                    <w:p w14:paraId="730E82DD" w14:textId="77777777" w:rsidR="00DC7FA9" w:rsidRDefault="00DC7FA9" w:rsidP="00DC7FA9">
                      <w:pPr>
                        <w:ind w:left="0"/>
                        <w:rPr>
                          <w:rFonts w:ascii="Verdana" w:hAnsi="Verdana"/>
                          <w:color w:val="FF0000"/>
                        </w:rPr>
                      </w:pPr>
                    </w:p>
                    <w:p w14:paraId="0EBF4336" w14:textId="77777777" w:rsidR="00DC7FA9" w:rsidRPr="00A52B53" w:rsidRDefault="00DC7FA9" w:rsidP="00DC7FA9">
                      <w:pPr>
                        <w:ind w:left="0"/>
                        <w:rPr>
                          <w:rFonts w:ascii="Verdana" w:hAnsi="Verdana"/>
                          <w:color w:val="FF0000"/>
                        </w:rPr>
                      </w:pPr>
                    </w:p>
                  </w:txbxContent>
                </v:textbox>
              </v:shape>
            </w:pict>
          </mc:Fallback>
        </mc:AlternateContent>
      </w:r>
    </w:p>
    <w:p w14:paraId="7843D39E" w14:textId="77777777" w:rsidR="00DC7FA9" w:rsidRPr="00A10460" w:rsidRDefault="00DC7FA9" w:rsidP="00D62A67">
      <w:pPr>
        <w:spacing w:before="280"/>
        <w:rPr>
          <w:rFonts w:ascii="Verdana" w:hAnsi="Verdana"/>
          <w:sz w:val="22"/>
        </w:rPr>
      </w:pPr>
    </w:p>
    <w:p w14:paraId="5D1A50EE" w14:textId="77777777" w:rsidR="00DC7FA9" w:rsidRDefault="00A10460" w:rsidP="00D62A67">
      <w:pPr>
        <w:spacing w:before="280"/>
        <w:rPr>
          <w:rFonts w:ascii="Verdana" w:hAnsi="Verdana"/>
          <w:b/>
          <w:sz w:val="22"/>
        </w:rPr>
      </w:pPr>
      <w:r w:rsidRPr="00A10460">
        <w:rPr>
          <w:rFonts w:ascii="Verdana" w:hAnsi="Verdana"/>
          <w:sz w:val="22"/>
        </w:rPr>
        <w:br/>
      </w:r>
      <w:r w:rsidRPr="00A10460">
        <w:rPr>
          <w:rFonts w:ascii="Verdana" w:hAnsi="Verdana"/>
          <w:b/>
          <w:sz w:val="22"/>
        </w:rPr>
        <w:t>You asked:</w:t>
      </w:r>
    </w:p>
    <w:p w14:paraId="21E24772" w14:textId="53219207" w:rsidR="00175337" w:rsidRDefault="00175337" w:rsidP="00175337">
      <w:pPr>
        <w:jc w:val="both"/>
        <w:rPr>
          <w:rFonts w:ascii="Verdana" w:hAnsi="Verdana"/>
          <w:b/>
          <w:noProof/>
          <w:sz w:val="22"/>
          <w:szCs w:val="22"/>
        </w:rPr>
      </w:pPr>
      <w:r w:rsidRPr="00175337">
        <w:rPr>
          <w:rFonts w:ascii="Verdana" w:hAnsi="Verdana"/>
          <w:b/>
          <w:noProof/>
          <w:sz w:val="22"/>
          <w:szCs w:val="22"/>
        </w:rPr>
        <w:t>Please could you provide:</w:t>
      </w:r>
    </w:p>
    <w:p w14:paraId="3D9BC3EB" w14:textId="77777777" w:rsidR="00C26F7F" w:rsidRDefault="00C26F7F" w:rsidP="00175337">
      <w:pPr>
        <w:jc w:val="both"/>
        <w:rPr>
          <w:rFonts w:ascii="Verdana" w:hAnsi="Verdana"/>
          <w:b/>
          <w:noProof/>
          <w:sz w:val="22"/>
          <w:szCs w:val="22"/>
        </w:rPr>
      </w:pPr>
    </w:p>
    <w:p w14:paraId="053DC70D" w14:textId="3AD3E4C9" w:rsidR="00175337" w:rsidRDefault="00175337" w:rsidP="00175337">
      <w:pPr>
        <w:jc w:val="both"/>
        <w:rPr>
          <w:rFonts w:ascii="Verdana" w:hAnsi="Verdana"/>
          <w:b/>
          <w:noProof/>
          <w:sz w:val="22"/>
          <w:szCs w:val="22"/>
        </w:rPr>
      </w:pPr>
      <w:r w:rsidRPr="00175337">
        <w:rPr>
          <w:rFonts w:ascii="Verdana" w:hAnsi="Verdana"/>
          <w:b/>
          <w:noProof/>
          <w:sz w:val="22"/>
          <w:szCs w:val="22"/>
        </w:rPr>
        <w:t xml:space="preserve"> </w:t>
      </w:r>
      <w:r w:rsidR="00B5647F">
        <w:rPr>
          <w:rFonts w:ascii="Verdana" w:hAnsi="Verdana"/>
          <w:b/>
          <w:noProof/>
          <w:sz w:val="22"/>
          <w:szCs w:val="22"/>
        </w:rPr>
        <w:t xml:space="preserve">Q1. </w:t>
      </w:r>
      <w:r w:rsidRPr="00175337">
        <w:rPr>
          <w:rFonts w:ascii="Verdana" w:hAnsi="Verdana"/>
          <w:b/>
          <w:noProof/>
          <w:sz w:val="22"/>
          <w:szCs w:val="22"/>
        </w:rPr>
        <w:t xml:space="preserve">A list of the independent sector healthcare providers being used by the </w:t>
      </w:r>
      <w:r w:rsidR="00B5647F">
        <w:rPr>
          <w:rFonts w:ascii="Verdana" w:hAnsi="Verdana"/>
          <w:b/>
          <w:noProof/>
          <w:sz w:val="22"/>
          <w:szCs w:val="22"/>
        </w:rPr>
        <w:t>Health Board</w:t>
      </w:r>
      <w:r w:rsidRPr="00175337">
        <w:rPr>
          <w:rFonts w:ascii="Verdana" w:hAnsi="Verdana"/>
          <w:b/>
          <w:noProof/>
          <w:sz w:val="22"/>
          <w:szCs w:val="22"/>
        </w:rPr>
        <w:t xml:space="preserve"> for elective care, what they are being used for and in what specialty, and how much the </w:t>
      </w:r>
      <w:r w:rsidR="00B5647F">
        <w:rPr>
          <w:rFonts w:ascii="Verdana" w:hAnsi="Verdana"/>
          <w:b/>
          <w:noProof/>
          <w:sz w:val="22"/>
          <w:szCs w:val="22"/>
        </w:rPr>
        <w:t>H</w:t>
      </w:r>
      <w:r w:rsidRPr="00175337">
        <w:rPr>
          <w:rFonts w:ascii="Verdana" w:hAnsi="Verdana"/>
          <w:b/>
          <w:noProof/>
          <w:sz w:val="22"/>
          <w:szCs w:val="22"/>
        </w:rPr>
        <w:t xml:space="preserve">ealth </w:t>
      </w:r>
      <w:r w:rsidR="00B5647F">
        <w:rPr>
          <w:rFonts w:ascii="Verdana" w:hAnsi="Verdana"/>
          <w:b/>
          <w:noProof/>
          <w:sz w:val="22"/>
          <w:szCs w:val="22"/>
        </w:rPr>
        <w:t>B</w:t>
      </w:r>
      <w:r w:rsidRPr="00175337">
        <w:rPr>
          <w:rFonts w:ascii="Verdana" w:hAnsi="Verdana"/>
          <w:b/>
          <w:noProof/>
          <w:sz w:val="22"/>
          <w:szCs w:val="22"/>
        </w:rPr>
        <w:t xml:space="preserve">oard has spent on these in the past year. </w:t>
      </w:r>
    </w:p>
    <w:p w14:paraId="38358DBD" w14:textId="59481EDC" w:rsidR="00370B02" w:rsidRDefault="00B5647F" w:rsidP="006A24DE">
      <w:pPr>
        <w:ind w:left="935" w:firstLine="20"/>
        <w:jc w:val="both"/>
        <w:rPr>
          <w:rFonts w:ascii="Verdana" w:hAnsi="Verdana"/>
          <w:bCs/>
          <w:noProof/>
          <w:sz w:val="22"/>
          <w:szCs w:val="22"/>
        </w:rPr>
      </w:pPr>
      <w:r w:rsidRPr="00B5647F">
        <w:rPr>
          <w:rFonts w:ascii="Verdana" w:hAnsi="Verdana"/>
          <w:bCs/>
          <w:noProof/>
          <w:sz w:val="22"/>
          <w:szCs w:val="22"/>
        </w:rPr>
        <w:t>Please see table below.</w:t>
      </w:r>
      <w:r w:rsidR="004A2AD4">
        <w:rPr>
          <w:rFonts w:ascii="Verdana" w:hAnsi="Verdana"/>
          <w:bCs/>
          <w:noProof/>
          <w:sz w:val="22"/>
          <w:szCs w:val="22"/>
        </w:rPr>
        <w:t xml:space="preserve"> Details of financial spend at a provider level cannot be disclosed due to the informati</w:t>
      </w:r>
      <w:r w:rsidR="006A24DE">
        <w:rPr>
          <w:rFonts w:ascii="Verdana" w:hAnsi="Verdana"/>
          <w:bCs/>
          <w:noProof/>
          <w:sz w:val="22"/>
          <w:szCs w:val="22"/>
        </w:rPr>
        <w:t>o</w:t>
      </w:r>
      <w:r w:rsidR="004A2AD4">
        <w:rPr>
          <w:rFonts w:ascii="Verdana" w:hAnsi="Verdana"/>
          <w:bCs/>
          <w:noProof/>
          <w:sz w:val="22"/>
          <w:szCs w:val="22"/>
        </w:rPr>
        <w:t>n being commercially sensitive.</w:t>
      </w:r>
    </w:p>
    <w:p w14:paraId="13DCFC69" w14:textId="77777777" w:rsidR="00370B02" w:rsidRPr="00370B02" w:rsidRDefault="00370B02" w:rsidP="00370B02">
      <w:pPr>
        <w:ind w:left="935"/>
        <w:jc w:val="both"/>
        <w:rPr>
          <w:rFonts w:ascii="Verdana" w:hAnsi="Verdana"/>
          <w:bCs/>
          <w:noProof/>
          <w:sz w:val="22"/>
          <w:szCs w:val="22"/>
        </w:rPr>
      </w:pPr>
      <w:r w:rsidRPr="00370B02">
        <w:rPr>
          <w:rFonts w:ascii="Verdana" w:hAnsi="Verdana"/>
          <w:bCs/>
          <w:noProof/>
          <w:sz w:val="22"/>
          <w:szCs w:val="22"/>
        </w:rPr>
        <w:t xml:space="preserve">Section 43 of the Act sets out an exemption for the right to know if release of the information is likely to prejudice the commercial interests of any person (a person may be an individual, a company, the public authority itself or any other legal entity).  Section 43 is a qualified exemption.  That is, it is subject to the public interest test.  The minutes refer to drug names and pricing which we have withheld.  </w:t>
      </w:r>
    </w:p>
    <w:p w14:paraId="72014558" w14:textId="716F3E30" w:rsidR="00370B02" w:rsidRDefault="00370B02" w:rsidP="00370B02">
      <w:pPr>
        <w:ind w:left="935"/>
        <w:jc w:val="both"/>
        <w:rPr>
          <w:rFonts w:ascii="Verdana" w:hAnsi="Verdana"/>
          <w:bCs/>
          <w:noProof/>
          <w:sz w:val="22"/>
          <w:szCs w:val="22"/>
        </w:rPr>
      </w:pPr>
      <w:r w:rsidRPr="00370B02">
        <w:rPr>
          <w:rFonts w:ascii="Verdana" w:hAnsi="Verdana"/>
          <w:bCs/>
          <w:noProof/>
          <w:sz w:val="22"/>
          <w:szCs w:val="22"/>
        </w:rPr>
        <w:t>The Health Board accepts that there is a public interest in ensuring openness and transparency and there is an interest in the public being aware of how much money is spent and the benefits derived from that expenditure.  However, the Health Board believes that disclosure of information in a manner which fails to protect the interests and relationships arising in a commercial context could have the effect of discouraging companies from dealing with the Health Board because of fears that the disclosure of information could damage them commercially.  In turn this could then jeopardise the Health Boards ability to compete fairly and pursue its function to bring forward development in the area and obtain value for money.  It was therefore decided that it is not in the publics’ interest to disclose this information.</w:t>
      </w:r>
    </w:p>
    <w:p w14:paraId="42252852" w14:textId="77777777" w:rsidR="00370B02" w:rsidRPr="00B5647F" w:rsidRDefault="00370B02" w:rsidP="00175337">
      <w:pPr>
        <w:jc w:val="both"/>
        <w:rPr>
          <w:rFonts w:ascii="Verdana" w:hAnsi="Verdana"/>
          <w:bCs/>
          <w:noProof/>
          <w:sz w:val="22"/>
          <w:szCs w:val="22"/>
        </w:rPr>
      </w:pPr>
    </w:p>
    <w:p w14:paraId="05B8921E" w14:textId="77777777" w:rsidR="006A24DE" w:rsidRDefault="00175337" w:rsidP="00175337">
      <w:pPr>
        <w:jc w:val="both"/>
        <w:rPr>
          <w:rFonts w:ascii="Verdana" w:hAnsi="Verdana"/>
          <w:b/>
          <w:noProof/>
          <w:sz w:val="22"/>
          <w:szCs w:val="22"/>
        </w:rPr>
      </w:pPr>
      <w:r w:rsidRPr="00175337">
        <w:rPr>
          <w:rFonts w:ascii="Verdana" w:hAnsi="Verdana"/>
          <w:b/>
          <w:noProof/>
          <w:sz w:val="22"/>
          <w:szCs w:val="22"/>
        </w:rPr>
        <w:t xml:space="preserve"> </w:t>
      </w:r>
    </w:p>
    <w:p w14:paraId="2DFC5ABB" w14:textId="77777777" w:rsidR="006A24DE" w:rsidRDefault="006A24DE" w:rsidP="00175337">
      <w:pPr>
        <w:jc w:val="both"/>
        <w:rPr>
          <w:rFonts w:ascii="Verdana" w:hAnsi="Verdana"/>
          <w:b/>
          <w:noProof/>
          <w:sz w:val="22"/>
          <w:szCs w:val="22"/>
        </w:rPr>
      </w:pPr>
    </w:p>
    <w:p w14:paraId="14D5829A" w14:textId="77777777" w:rsidR="006A24DE" w:rsidRDefault="006A24DE" w:rsidP="00175337">
      <w:pPr>
        <w:jc w:val="both"/>
        <w:rPr>
          <w:rFonts w:ascii="Verdana" w:hAnsi="Verdana"/>
          <w:b/>
          <w:noProof/>
          <w:sz w:val="22"/>
          <w:szCs w:val="22"/>
        </w:rPr>
      </w:pPr>
    </w:p>
    <w:p w14:paraId="50823728" w14:textId="45317154" w:rsidR="00175337" w:rsidRDefault="00B5647F" w:rsidP="00175337">
      <w:pPr>
        <w:jc w:val="both"/>
        <w:rPr>
          <w:rFonts w:ascii="Verdana" w:hAnsi="Verdana"/>
          <w:b/>
          <w:noProof/>
          <w:sz w:val="22"/>
          <w:szCs w:val="22"/>
        </w:rPr>
      </w:pPr>
      <w:r>
        <w:rPr>
          <w:rFonts w:ascii="Verdana" w:hAnsi="Verdana"/>
          <w:b/>
          <w:noProof/>
          <w:sz w:val="22"/>
          <w:szCs w:val="22"/>
        </w:rPr>
        <w:lastRenderedPageBreak/>
        <w:t xml:space="preserve">Q2. </w:t>
      </w:r>
      <w:r w:rsidR="00175337" w:rsidRPr="00175337">
        <w:rPr>
          <w:rFonts w:ascii="Verdana" w:hAnsi="Verdana"/>
          <w:b/>
          <w:noProof/>
          <w:sz w:val="22"/>
          <w:szCs w:val="22"/>
        </w:rPr>
        <w:t xml:space="preserve">A list of the independent sector healthcare providers being used by the </w:t>
      </w:r>
      <w:r>
        <w:rPr>
          <w:rFonts w:ascii="Verdana" w:hAnsi="Verdana"/>
          <w:b/>
          <w:noProof/>
          <w:sz w:val="22"/>
          <w:szCs w:val="22"/>
        </w:rPr>
        <w:t>Health Board</w:t>
      </w:r>
      <w:r w:rsidR="00175337" w:rsidRPr="00175337">
        <w:rPr>
          <w:rFonts w:ascii="Verdana" w:hAnsi="Verdana"/>
          <w:b/>
          <w:noProof/>
          <w:sz w:val="22"/>
          <w:szCs w:val="22"/>
        </w:rPr>
        <w:t xml:space="preserve"> for diagnostics, what they are being used for and in what specialty, and how much the </w:t>
      </w:r>
      <w:r>
        <w:rPr>
          <w:rFonts w:ascii="Verdana" w:hAnsi="Verdana"/>
          <w:b/>
          <w:noProof/>
          <w:sz w:val="22"/>
          <w:szCs w:val="22"/>
        </w:rPr>
        <w:t>H</w:t>
      </w:r>
      <w:r w:rsidR="00175337" w:rsidRPr="00175337">
        <w:rPr>
          <w:rFonts w:ascii="Verdana" w:hAnsi="Verdana"/>
          <w:b/>
          <w:noProof/>
          <w:sz w:val="22"/>
          <w:szCs w:val="22"/>
        </w:rPr>
        <w:t xml:space="preserve">ealth </w:t>
      </w:r>
      <w:r>
        <w:rPr>
          <w:rFonts w:ascii="Verdana" w:hAnsi="Verdana"/>
          <w:b/>
          <w:noProof/>
          <w:sz w:val="22"/>
          <w:szCs w:val="22"/>
        </w:rPr>
        <w:t>B</w:t>
      </w:r>
      <w:r w:rsidR="00175337" w:rsidRPr="00175337">
        <w:rPr>
          <w:rFonts w:ascii="Verdana" w:hAnsi="Verdana"/>
          <w:b/>
          <w:noProof/>
          <w:sz w:val="22"/>
          <w:szCs w:val="22"/>
        </w:rPr>
        <w:t xml:space="preserve">oard has spent on these in the past year. </w:t>
      </w:r>
    </w:p>
    <w:p w14:paraId="32D68219" w14:textId="6832B9BD" w:rsidR="00B5647F" w:rsidRDefault="00B5647F" w:rsidP="00175337">
      <w:pPr>
        <w:jc w:val="both"/>
        <w:rPr>
          <w:rFonts w:ascii="Verdana" w:hAnsi="Verdana"/>
          <w:bCs/>
          <w:noProof/>
          <w:sz w:val="22"/>
          <w:szCs w:val="22"/>
        </w:rPr>
      </w:pPr>
      <w:r>
        <w:rPr>
          <w:rFonts w:ascii="Verdana" w:hAnsi="Verdana"/>
          <w:b/>
          <w:noProof/>
          <w:sz w:val="22"/>
          <w:szCs w:val="22"/>
        </w:rPr>
        <w:tab/>
        <w:t xml:space="preserve">    </w:t>
      </w:r>
      <w:r w:rsidRPr="00B5647F">
        <w:rPr>
          <w:rFonts w:ascii="Verdana" w:hAnsi="Verdana"/>
          <w:bCs/>
          <w:noProof/>
          <w:sz w:val="22"/>
          <w:szCs w:val="22"/>
        </w:rPr>
        <w:t>Pleaese see table below.</w:t>
      </w:r>
    </w:p>
    <w:p w14:paraId="63021E9C" w14:textId="77777777" w:rsidR="00370B02" w:rsidRPr="00B5647F" w:rsidRDefault="00370B02" w:rsidP="00175337">
      <w:pPr>
        <w:jc w:val="both"/>
        <w:rPr>
          <w:rFonts w:ascii="Verdana" w:hAnsi="Verdana"/>
          <w:bCs/>
          <w:noProof/>
          <w:sz w:val="22"/>
          <w:szCs w:val="22"/>
        </w:rPr>
      </w:pPr>
    </w:p>
    <w:p w14:paraId="226C5C2A" w14:textId="48223B34" w:rsidR="00175337" w:rsidRDefault="00175337" w:rsidP="00175337">
      <w:pPr>
        <w:jc w:val="both"/>
        <w:rPr>
          <w:rFonts w:ascii="Verdana" w:hAnsi="Verdana"/>
          <w:b/>
          <w:noProof/>
          <w:sz w:val="22"/>
          <w:szCs w:val="22"/>
        </w:rPr>
      </w:pPr>
      <w:r w:rsidRPr="00175337">
        <w:rPr>
          <w:rFonts w:ascii="Verdana" w:hAnsi="Verdana"/>
          <w:b/>
          <w:noProof/>
          <w:sz w:val="22"/>
          <w:szCs w:val="22"/>
        </w:rPr>
        <w:t xml:space="preserve"> </w:t>
      </w:r>
      <w:r w:rsidR="00B5647F">
        <w:rPr>
          <w:rFonts w:ascii="Verdana" w:hAnsi="Verdana"/>
          <w:b/>
          <w:noProof/>
          <w:sz w:val="22"/>
          <w:szCs w:val="22"/>
        </w:rPr>
        <w:t>Q3</w:t>
      </w:r>
      <w:r w:rsidR="00B5647F" w:rsidRPr="00B5647F">
        <w:rPr>
          <w:rFonts w:ascii="Verdana" w:hAnsi="Verdana"/>
          <w:b/>
          <w:noProof/>
          <w:sz w:val="22"/>
          <w:szCs w:val="22"/>
        </w:rPr>
        <w:t xml:space="preserve">. </w:t>
      </w:r>
      <w:r w:rsidRPr="00B5647F">
        <w:rPr>
          <w:rFonts w:ascii="Verdana" w:hAnsi="Verdana"/>
          <w:b/>
          <w:noProof/>
          <w:sz w:val="22"/>
          <w:szCs w:val="22"/>
        </w:rPr>
        <w:t xml:space="preserve">What efficiency targets have been set by your health board this year (24/25)? Please provide your cost improvement/ efficiency plans for 24/25. How specifically is the </w:t>
      </w:r>
      <w:r w:rsidR="00B5647F" w:rsidRPr="00B5647F">
        <w:rPr>
          <w:rFonts w:ascii="Verdana" w:hAnsi="Verdana"/>
          <w:b/>
          <w:noProof/>
          <w:sz w:val="22"/>
          <w:szCs w:val="22"/>
        </w:rPr>
        <w:t>H</w:t>
      </w:r>
      <w:r w:rsidRPr="00B5647F">
        <w:rPr>
          <w:rFonts w:ascii="Verdana" w:hAnsi="Verdana"/>
          <w:b/>
          <w:noProof/>
          <w:sz w:val="22"/>
          <w:szCs w:val="22"/>
        </w:rPr>
        <w:t xml:space="preserve">ealth </w:t>
      </w:r>
      <w:r w:rsidR="00B5647F" w:rsidRPr="00B5647F">
        <w:rPr>
          <w:rFonts w:ascii="Verdana" w:hAnsi="Verdana"/>
          <w:b/>
          <w:noProof/>
          <w:sz w:val="22"/>
          <w:szCs w:val="22"/>
        </w:rPr>
        <w:t>B</w:t>
      </w:r>
      <w:r w:rsidRPr="00B5647F">
        <w:rPr>
          <w:rFonts w:ascii="Verdana" w:hAnsi="Verdana"/>
          <w:b/>
          <w:noProof/>
          <w:sz w:val="22"/>
          <w:szCs w:val="22"/>
        </w:rPr>
        <w:t>oard aiming to make these efficiencies? And which specialties will be the most affected?</w:t>
      </w:r>
    </w:p>
    <w:p w14:paraId="4D7A9D91" w14:textId="77777777" w:rsidR="00B5647F" w:rsidRDefault="00B5647F" w:rsidP="00B5647F">
      <w:pPr>
        <w:pStyle w:val="ListParagraph"/>
        <w:numPr>
          <w:ilvl w:val="0"/>
          <w:numId w:val="18"/>
        </w:numPr>
        <w:jc w:val="both"/>
        <w:rPr>
          <w:rFonts w:ascii="Verdana" w:hAnsi="Verdana"/>
          <w:b/>
          <w:noProof/>
          <w:sz w:val="22"/>
          <w:szCs w:val="22"/>
        </w:rPr>
      </w:pPr>
      <w:r w:rsidRPr="00B5647F">
        <w:rPr>
          <w:rFonts w:ascii="Verdana" w:hAnsi="Verdana"/>
          <w:b/>
          <w:noProof/>
          <w:sz w:val="22"/>
          <w:szCs w:val="22"/>
        </w:rPr>
        <w:t>Planned Care and Cancer</w:t>
      </w:r>
    </w:p>
    <w:p w14:paraId="612484BA" w14:textId="77777777" w:rsidR="00B5647F" w:rsidRPr="00B5647F" w:rsidRDefault="00B5647F" w:rsidP="00B5647F">
      <w:pPr>
        <w:pStyle w:val="ListParagraph"/>
        <w:ind w:left="1225"/>
        <w:jc w:val="both"/>
        <w:rPr>
          <w:rFonts w:ascii="Verdana" w:hAnsi="Verdana"/>
          <w:b/>
          <w:noProof/>
          <w:sz w:val="22"/>
          <w:szCs w:val="22"/>
        </w:rPr>
      </w:pPr>
    </w:p>
    <w:p w14:paraId="73FB95CB" w14:textId="10684849" w:rsidR="00B5647F" w:rsidRPr="00B5647F" w:rsidRDefault="00B5647F" w:rsidP="00B5647F">
      <w:pPr>
        <w:pStyle w:val="ListParagraph"/>
        <w:numPr>
          <w:ilvl w:val="1"/>
          <w:numId w:val="18"/>
        </w:numPr>
        <w:jc w:val="both"/>
        <w:rPr>
          <w:rFonts w:ascii="Verdana" w:hAnsi="Verdana"/>
          <w:bCs/>
          <w:noProof/>
          <w:sz w:val="22"/>
          <w:szCs w:val="22"/>
        </w:rPr>
      </w:pPr>
      <w:r w:rsidRPr="00B5647F">
        <w:rPr>
          <w:rFonts w:ascii="Verdana" w:hAnsi="Verdana"/>
          <w:bCs/>
          <w:noProof/>
          <w:sz w:val="22"/>
          <w:szCs w:val="22"/>
        </w:rPr>
        <w:t>60% performance maintained for 3 months against the SCP target (62 days)</w:t>
      </w:r>
    </w:p>
    <w:p w14:paraId="15AE8FF3" w14:textId="45F14804" w:rsidR="00B5647F" w:rsidRPr="00B5647F" w:rsidRDefault="00B5647F" w:rsidP="00B5647F">
      <w:pPr>
        <w:pStyle w:val="ListParagraph"/>
        <w:numPr>
          <w:ilvl w:val="1"/>
          <w:numId w:val="18"/>
        </w:numPr>
        <w:jc w:val="both"/>
        <w:rPr>
          <w:rFonts w:ascii="Verdana" w:hAnsi="Verdana"/>
          <w:bCs/>
          <w:noProof/>
          <w:sz w:val="22"/>
          <w:szCs w:val="22"/>
        </w:rPr>
      </w:pPr>
      <w:r w:rsidRPr="00B5647F">
        <w:rPr>
          <w:rFonts w:ascii="Verdana" w:hAnsi="Verdana"/>
          <w:bCs/>
          <w:noProof/>
          <w:sz w:val="22"/>
          <w:szCs w:val="22"/>
        </w:rPr>
        <w:t xml:space="preserve">Continuous improvement to ensure that 100% of open outpatient pathways are waiting less than 52 weeks and maintained for 3 months </w:t>
      </w:r>
    </w:p>
    <w:p w14:paraId="64D512D9" w14:textId="5F683CAB" w:rsidR="00B5647F" w:rsidRPr="00B5647F" w:rsidRDefault="00B5647F" w:rsidP="00B5647F">
      <w:pPr>
        <w:pStyle w:val="ListParagraph"/>
        <w:numPr>
          <w:ilvl w:val="1"/>
          <w:numId w:val="18"/>
        </w:numPr>
        <w:jc w:val="both"/>
        <w:rPr>
          <w:rFonts w:ascii="Verdana" w:hAnsi="Verdana"/>
          <w:bCs/>
          <w:noProof/>
          <w:sz w:val="22"/>
          <w:szCs w:val="22"/>
        </w:rPr>
      </w:pPr>
      <w:r w:rsidRPr="00B5647F">
        <w:rPr>
          <w:rFonts w:ascii="Verdana" w:hAnsi="Verdana"/>
          <w:bCs/>
          <w:noProof/>
          <w:sz w:val="22"/>
          <w:szCs w:val="22"/>
        </w:rPr>
        <w:t xml:space="preserve">Continuous improvement to ensure that that 100% of open pathways are waiting less than 104 weeks and maintained for 3 months </w:t>
      </w:r>
    </w:p>
    <w:p w14:paraId="5D410A2A" w14:textId="5168C689" w:rsidR="00B5647F" w:rsidRPr="00B5647F" w:rsidRDefault="00B5647F" w:rsidP="00B5647F">
      <w:pPr>
        <w:pStyle w:val="ListParagraph"/>
        <w:numPr>
          <w:ilvl w:val="1"/>
          <w:numId w:val="18"/>
        </w:numPr>
        <w:jc w:val="both"/>
        <w:rPr>
          <w:rFonts w:ascii="Verdana" w:hAnsi="Verdana"/>
          <w:bCs/>
          <w:noProof/>
          <w:sz w:val="22"/>
          <w:szCs w:val="22"/>
        </w:rPr>
      </w:pPr>
      <w:r w:rsidRPr="00B5647F">
        <w:rPr>
          <w:rFonts w:ascii="Verdana" w:hAnsi="Verdana"/>
          <w:bCs/>
          <w:noProof/>
          <w:sz w:val="22"/>
          <w:szCs w:val="22"/>
        </w:rPr>
        <w:t xml:space="preserve">Continuous improvement to ensure that that 80% of open pathways are waiting less than 52 weeks and maintained for 3 months </w:t>
      </w:r>
    </w:p>
    <w:p w14:paraId="232FC65A" w14:textId="551B0872" w:rsidR="00B5647F" w:rsidRPr="00B5647F" w:rsidRDefault="00B5647F" w:rsidP="00B5647F">
      <w:pPr>
        <w:pStyle w:val="ListParagraph"/>
        <w:numPr>
          <w:ilvl w:val="1"/>
          <w:numId w:val="18"/>
        </w:numPr>
        <w:jc w:val="both"/>
        <w:rPr>
          <w:rFonts w:ascii="Verdana" w:hAnsi="Verdana"/>
          <w:bCs/>
          <w:noProof/>
          <w:sz w:val="22"/>
          <w:szCs w:val="22"/>
        </w:rPr>
      </w:pPr>
      <w:r w:rsidRPr="00B5647F">
        <w:rPr>
          <w:rFonts w:ascii="Verdana" w:hAnsi="Verdana"/>
          <w:bCs/>
          <w:noProof/>
          <w:sz w:val="22"/>
          <w:szCs w:val="22"/>
        </w:rPr>
        <w:t>Continuous improvement in the reduction in the number of patients delayed by 100% for their follow up appointment (target to be agreed)</w:t>
      </w:r>
    </w:p>
    <w:p w14:paraId="7AD91D0B" w14:textId="4AF267C9" w:rsidR="00B5647F" w:rsidRPr="00B5647F" w:rsidRDefault="00B5647F" w:rsidP="00B5647F">
      <w:pPr>
        <w:pStyle w:val="ListParagraph"/>
        <w:numPr>
          <w:ilvl w:val="1"/>
          <w:numId w:val="18"/>
        </w:numPr>
        <w:jc w:val="both"/>
        <w:rPr>
          <w:rFonts w:ascii="Verdana" w:hAnsi="Verdana"/>
          <w:bCs/>
          <w:noProof/>
          <w:sz w:val="22"/>
          <w:szCs w:val="22"/>
        </w:rPr>
      </w:pPr>
      <w:r w:rsidRPr="00B5647F">
        <w:rPr>
          <w:rFonts w:ascii="Verdana" w:hAnsi="Verdana"/>
          <w:bCs/>
          <w:noProof/>
          <w:sz w:val="22"/>
          <w:szCs w:val="22"/>
        </w:rPr>
        <w:t xml:space="preserve">Continuous improvement to enable 66% of R1 patients to be seen within (or within 25%) of their target review date and maintained for 3 months </w:t>
      </w:r>
    </w:p>
    <w:p w14:paraId="763C3198" w14:textId="220C5F92" w:rsidR="00B5647F" w:rsidRPr="00B5647F" w:rsidRDefault="00B5647F" w:rsidP="00B5647F">
      <w:pPr>
        <w:pStyle w:val="ListParagraph"/>
        <w:numPr>
          <w:ilvl w:val="1"/>
          <w:numId w:val="18"/>
        </w:numPr>
        <w:jc w:val="both"/>
        <w:rPr>
          <w:rFonts w:ascii="Verdana" w:hAnsi="Verdana"/>
          <w:bCs/>
          <w:noProof/>
          <w:sz w:val="22"/>
          <w:szCs w:val="22"/>
        </w:rPr>
      </w:pPr>
      <w:r w:rsidRPr="00B5647F">
        <w:rPr>
          <w:rFonts w:ascii="Verdana" w:hAnsi="Verdana"/>
          <w:bCs/>
          <w:noProof/>
          <w:sz w:val="22"/>
          <w:szCs w:val="22"/>
        </w:rPr>
        <w:t>Continuous improvement to enable 80% of patients waiting for a diagnostic test to be waiting less than 8 weeks and maintained for 3 months</w:t>
      </w:r>
    </w:p>
    <w:p w14:paraId="7E478522" w14:textId="5B816C62" w:rsidR="00B5647F" w:rsidRPr="00B5647F" w:rsidRDefault="00B5647F" w:rsidP="00B5647F">
      <w:pPr>
        <w:pStyle w:val="ListParagraph"/>
        <w:numPr>
          <w:ilvl w:val="1"/>
          <w:numId w:val="18"/>
        </w:numPr>
        <w:jc w:val="both"/>
        <w:rPr>
          <w:rFonts w:ascii="Verdana" w:hAnsi="Verdana"/>
          <w:bCs/>
          <w:noProof/>
          <w:sz w:val="22"/>
          <w:szCs w:val="22"/>
        </w:rPr>
      </w:pPr>
      <w:r w:rsidRPr="00B5647F">
        <w:rPr>
          <w:rFonts w:ascii="Verdana" w:hAnsi="Verdana"/>
          <w:bCs/>
          <w:noProof/>
          <w:sz w:val="22"/>
          <w:szCs w:val="22"/>
        </w:rPr>
        <w:t>Continuous improvement to enable 80% of patients waiting for a diagnostic endoscopy to be waiting less than 8 weeks and maintained for 3 months</w:t>
      </w:r>
    </w:p>
    <w:p w14:paraId="18CB5F5E" w14:textId="2C3B5FEB" w:rsidR="00B5647F" w:rsidRPr="00B5647F" w:rsidRDefault="00B5647F" w:rsidP="00B5647F">
      <w:pPr>
        <w:pStyle w:val="ListParagraph"/>
        <w:numPr>
          <w:ilvl w:val="1"/>
          <w:numId w:val="18"/>
        </w:numPr>
        <w:jc w:val="both"/>
        <w:rPr>
          <w:rFonts w:ascii="Verdana" w:hAnsi="Verdana"/>
          <w:bCs/>
          <w:noProof/>
          <w:sz w:val="22"/>
          <w:szCs w:val="22"/>
        </w:rPr>
      </w:pPr>
      <w:r w:rsidRPr="00B5647F">
        <w:rPr>
          <w:rFonts w:ascii="Verdana" w:hAnsi="Verdana"/>
          <w:bCs/>
          <w:noProof/>
          <w:sz w:val="22"/>
          <w:szCs w:val="22"/>
        </w:rPr>
        <w:t xml:space="preserve">Continuous improvement to enable 85% of patients waiting for therapies to be waiting less than 14 weeks and maintained for 3 months </w:t>
      </w:r>
    </w:p>
    <w:p w14:paraId="4D164FEC" w14:textId="77777777" w:rsidR="00B5647F" w:rsidRPr="00B5647F" w:rsidRDefault="00B5647F" w:rsidP="00B5647F">
      <w:pPr>
        <w:jc w:val="both"/>
        <w:rPr>
          <w:rFonts w:ascii="Verdana" w:hAnsi="Verdana"/>
          <w:bCs/>
          <w:noProof/>
          <w:sz w:val="22"/>
          <w:szCs w:val="22"/>
        </w:rPr>
      </w:pPr>
    </w:p>
    <w:p w14:paraId="6C04E21B" w14:textId="77777777" w:rsidR="00B5647F" w:rsidRDefault="00B5647F" w:rsidP="00B5647F">
      <w:pPr>
        <w:pStyle w:val="ListParagraph"/>
        <w:numPr>
          <w:ilvl w:val="0"/>
          <w:numId w:val="18"/>
        </w:numPr>
        <w:jc w:val="both"/>
        <w:rPr>
          <w:rFonts w:ascii="Verdana" w:hAnsi="Verdana"/>
          <w:b/>
          <w:noProof/>
          <w:sz w:val="22"/>
          <w:szCs w:val="22"/>
        </w:rPr>
      </w:pPr>
      <w:r w:rsidRPr="00B5647F">
        <w:rPr>
          <w:rFonts w:ascii="Verdana" w:hAnsi="Verdana"/>
          <w:b/>
          <w:noProof/>
          <w:sz w:val="22"/>
          <w:szCs w:val="22"/>
        </w:rPr>
        <w:t>Urgent and Emergency Care</w:t>
      </w:r>
    </w:p>
    <w:p w14:paraId="3F71394B" w14:textId="77777777" w:rsidR="00B5647F" w:rsidRPr="00B5647F" w:rsidRDefault="00B5647F" w:rsidP="00B5647F">
      <w:pPr>
        <w:pStyle w:val="ListParagraph"/>
        <w:ind w:left="1225"/>
        <w:jc w:val="both"/>
        <w:rPr>
          <w:rFonts w:ascii="Verdana" w:hAnsi="Verdana"/>
          <w:b/>
          <w:noProof/>
          <w:sz w:val="22"/>
          <w:szCs w:val="22"/>
        </w:rPr>
      </w:pPr>
    </w:p>
    <w:p w14:paraId="126309B1" w14:textId="1C6C4D72" w:rsidR="00B5647F" w:rsidRPr="00B5647F" w:rsidRDefault="00B5647F" w:rsidP="00B5647F">
      <w:pPr>
        <w:pStyle w:val="ListParagraph"/>
        <w:numPr>
          <w:ilvl w:val="1"/>
          <w:numId w:val="18"/>
        </w:numPr>
        <w:jc w:val="both"/>
        <w:rPr>
          <w:rFonts w:ascii="Verdana" w:hAnsi="Verdana"/>
          <w:bCs/>
          <w:noProof/>
          <w:sz w:val="22"/>
          <w:szCs w:val="22"/>
        </w:rPr>
      </w:pPr>
      <w:r w:rsidRPr="00B5647F">
        <w:rPr>
          <w:rFonts w:ascii="Verdana" w:hAnsi="Verdana"/>
          <w:bCs/>
          <w:noProof/>
          <w:sz w:val="22"/>
          <w:szCs w:val="22"/>
        </w:rPr>
        <w:t xml:space="preserve">A three-month continuous reduction of ambulance handovers of at least 14% in each of the three months from the Oct-Dec 2023 baseline </w:t>
      </w:r>
    </w:p>
    <w:p w14:paraId="7C7783B8" w14:textId="4467C207" w:rsidR="00B5647F" w:rsidRPr="00B5647F" w:rsidRDefault="00B5647F" w:rsidP="00B5647F">
      <w:pPr>
        <w:pStyle w:val="ListParagraph"/>
        <w:numPr>
          <w:ilvl w:val="1"/>
          <w:numId w:val="18"/>
        </w:numPr>
        <w:jc w:val="both"/>
        <w:rPr>
          <w:rFonts w:ascii="Verdana" w:hAnsi="Verdana"/>
          <w:bCs/>
          <w:noProof/>
          <w:sz w:val="22"/>
          <w:szCs w:val="22"/>
        </w:rPr>
      </w:pPr>
      <w:r w:rsidRPr="00B5647F">
        <w:rPr>
          <w:rFonts w:ascii="Verdana" w:hAnsi="Verdana"/>
          <w:bCs/>
          <w:noProof/>
          <w:sz w:val="22"/>
          <w:szCs w:val="22"/>
        </w:rPr>
        <w:t>Continuous improvement towards no more than 7% of patients waiting over 12 hours at each individual site and across the health board.</w:t>
      </w:r>
    </w:p>
    <w:p w14:paraId="1005216F" w14:textId="1DA1F8B1" w:rsidR="00B5647F" w:rsidRDefault="00B5647F" w:rsidP="00B5647F">
      <w:pPr>
        <w:pStyle w:val="ListParagraph"/>
        <w:numPr>
          <w:ilvl w:val="1"/>
          <w:numId w:val="18"/>
        </w:numPr>
        <w:jc w:val="both"/>
        <w:rPr>
          <w:rFonts w:ascii="Verdana" w:hAnsi="Verdana"/>
          <w:bCs/>
          <w:noProof/>
          <w:sz w:val="22"/>
          <w:szCs w:val="22"/>
        </w:rPr>
      </w:pPr>
      <w:r w:rsidRPr="00B5647F">
        <w:rPr>
          <w:rFonts w:ascii="Verdana" w:hAnsi="Verdana"/>
          <w:bCs/>
          <w:noProof/>
          <w:sz w:val="22"/>
          <w:szCs w:val="22"/>
        </w:rPr>
        <w:t>Consistent reduction in delayed pathways of care (target to be agreed).</w:t>
      </w:r>
    </w:p>
    <w:p w14:paraId="70D58AE7" w14:textId="77777777" w:rsidR="00370B02" w:rsidRPr="00B5647F" w:rsidRDefault="00370B02" w:rsidP="00370B02">
      <w:pPr>
        <w:pStyle w:val="ListParagraph"/>
        <w:ind w:left="1945"/>
        <w:jc w:val="both"/>
        <w:rPr>
          <w:rFonts w:ascii="Verdana" w:hAnsi="Verdana"/>
          <w:bCs/>
          <w:noProof/>
          <w:sz w:val="22"/>
          <w:szCs w:val="22"/>
        </w:rPr>
      </w:pPr>
    </w:p>
    <w:p w14:paraId="45EBD4CE" w14:textId="77777777" w:rsidR="006A24DE" w:rsidRDefault="006A24DE" w:rsidP="00175337">
      <w:pPr>
        <w:jc w:val="both"/>
        <w:rPr>
          <w:rFonts w:ascii="Verdana" w:hAnsi="Verdana"/>
          <w:b/>
          <w:noProof/>
          <w:sz w:val="22"/>
          <w:szCs w:val="22"/>
        </w:rPr>
      </w:pPr>
    </w:p>
    <w:p w14:paraId="25EC002D" w14:textId="77777777" w:rsidR="006A24DE" w:rsidRDefault="006A24DE" w:rsidP="00175337">
      <w:pPr>
        <w:jc w:val="both"/>
        <w:rPr>
          <w:rFonts w:ascii="Verdana" w:hAnsi="Verdana"/>
          <w:b/>
          <w:noProof/>
          <w:sz w:val="22"/>
          <w:szCs w:val="22"/>
        </w:rPr>
      </w:pPr>
    </w:p>
    <w:p w14:paraId="58933A34" w14:textId="77777777" w:rsidR="006A24DE" w:rsidRDefault="006A24DE" w:rsidP="00175337">
      <w:pPr>
        <w:jc w:val="both"/>
        <w:rPr>
          <w:rFonts w:ascii="Verdana" w:hAnsi="Verdana"/>
          <w:b/>
          <w:noProof/>
          <w:sz w:val="22"/>
          <w:szCs w:val="22"/>
        </w:rPr>
      </w:pPr>
    </w:p>
    <w:p w14:paraId="44261CAB" w14:textId="77777777" w:rsidR="006A24DE" w:rsidRDefault="006A24DE" w:rsidP="00175337">
      <w:pPr>
        <w:jc w:val="both"/>
        <w:rPr>
          <w:rFonts w:ascii="Verdana" w:hAnsi="Verdana"/>
          <w:b/>
          <w:noProof/>
          <w:sz w:val="22"/>
          <w:szCs w:val="22"/>
        </w:rPr>
      </w:pPr>
    </w:p>
    <w:p w14:paraId="38EA26D2" w14:textId="77777777" w:rsidR="006A24DE" w:rsidRDefault="006A24DE" w:rsidP="00175337">
      <w:pPr>
        <w:jc w:val="both"/>
        <w:rPr>
          <w:rFonts w:ascii="Verdana" w:hAnsi="Verdana"/>
          <w:b/>
          <w:noProof/>
          <w:sz w:val="22"/>
          <w:szCs w:val="22"/>
        </w:rPr>
      </w:pPr>
    </w:p>
    <w:p w14:paraId="559F901A" w14:textId="0526B493" w:rsidR="002677FD" w:rsidRDefault="00B5647F" w:rsidP="00175337">
      <w:pPr>
        <w:jc w:val="both"/>
        <w:rPr>
          <w:rFonts w:ascii="Verdana" w:hAnsi="Verdana"/>
          <w:b/>
          <w:noProof/>
          <w:sz w:val="22"/>
          <w:szCs w:val="22"/>
        </w:rPr>
      </w:pPr>
      <w:r w:rsidRPr="00B5647F">
        <w:rPr>
          <w:rFonts w:ascii="Verdana" w:hAnsi="Verdana"/>
          <w:b/>
          <w:noProof/>
          <w:sz w:val="22"/>
          <w:szCs w:val="22"/>
        </w:rPr>
        <w:t xml:space="preserve">Q4. </w:t>
      </w:r>
      <w:r w:rsidR="00175337" w:rsidRPr="00B5647F">
        <w:rPr>
          <w:rFonts w:ascii="Verdana" w:hAnsi="Verdana"/>
          <w:b/>
          <w:noProof/>
          <w:sz w:val="22"/>
          <w:szCs w:val="22"/>
        </w:rPr>
        <w:t xml:space="preserve">What was the efficiency target set in 23-24, and did the </w:t>
      </w:r>
      <w:r w:rsidRPr="00B5647F">
        <w:rPr>
          <w:rFonts w:ascii="Verdana" w:hAnsi="Verdana"/>
          <w:b/>
          <w:noProof/>
          <w:sz w:val="22"/>
          <w:szCs w:val="22"/>
        </w:rPr>
        <w:t>H</w:t>
      </w:r>
      <w:r w:rsidR="00175337" w:rsidRPr="00B5647F">
        <w:rPr>
          <w:rFonts w:ascii="Verdana" w:hAnsi="Verdana"/>
          <w:b/>
          <w:noProof/>
          <w:sz w:val="22"/>
          <w:szCs w:val="22"/>
        </w:rPr>
        <w:t xml:space="preserve">ealth </w:t>
      </w:r>
      <w:r w:rsidRPr="00B5647F">
        <w:rPr>
          <w:rFonts w:ascii="Verdana" w:hAnsi="Verdana"/>
          <w:b/>
          <w:noProof/>
          <w:sz w:val="22"/>
          <w:szCs w:val="22"/>
        </w:rPr>
        <w:t>B</w:t>
      </w:r>
      <w:r w:rsidR="00175337" w:rsidRPr="00B5647F">
        <w:rPr>
          <w:rFonts w:ascii="Verdana" w:hAnsi="Verdana"/>
          <w:b/>
          <w:noProof/>
          <w:sz w:val="22"/>
          <w:szCs w:val="22"/>
        </w:rPr>
        <w:t>oard meet this? If not, why not?</w:t>
      </w:r>
    </w:p>
    <w:p w14:paraId="6CC0CD7C" w14:textId="77777777" w:rsidR="00B5647F" w:rsidRDefault="00B5647F" w:rsidP="00B5647F">
      <w:pPr>
        <w:pStyle w:val="ListParagraph"/>
        <w:numPr>
          <w:ilvl w:val="0"/>
          <w:numId w:val="19"/>
        </w:numPr>
        <w:rPr>
          <w:rFonts w:ascii="Verdana" w:hAnsi="Verdana"/>
          <w:b/>
          <w:bCs/>
          <w:noProof/>
          <w:sz w:val="22"/>
          <w:szCs w:val="22"/>
        </w:rPr>
      </w:pPr>
      <w:r w:rsidRPr="00B5647F">
        <w:rPr>
          <w:rFonts w:ascii="Verdana" w:hAnsi="Verdana"/>
          <w:b/>
          <w:bCs/>
          <w:noProof/>
          <w:sz w:val="22"/>
          <w:szCs w:val="22"/>
        </w:rPr>
        <w:t>Efficiency target:</w:t>
      </w:r>
    </w:p>
    <w:p w14:paraId="49117731" w14:textId="77777777" w:rsidR="00B5647F" w:rsidRPr="00B5647F" w:rsidRDefault="00B5647F" w:rsidP="00B5647F">
      <w:pPr>
        <w:pStyle w:val="ListParagraph"/>
        <w:rPr>
          <w:rFonts w:ascii="Verdana" w:hAnsi="Verdana"/>
          <w:b/>
          <w:bCs/>
          <w:noProof/>
          <w:sz w:val="22"/>
          <w:szCs w:val="22"/>
        </w:rPr>
      </w:pPr>
    </w:p>
    <w:p w14:paraId="3B980017" w14:textId="2620B1AC" w:rsidR="00B5647F" w:rsidRPr="00B5647F" w:rsidRDefault="00B5647F" w:rsidP="00B5647F">
      <w:pPr>
        <w:pStyle w:val="ListParagraph"/>
        <w:numPr>
          <w:ilvl w:val="1"/>
          <w:numId w:val="19"/>
        </w:numPr>
        <w:rPr>
          <w:rFonts w:ascii="Verdana" w:hAnsi="Verdana"/>
          <w:noProof/>
          <w:sz w:val="22"/>
          <w:szCs w:val="22"/>
        </w:rPr>
      </w:pPr>
      <w:r w:rsidRPr="00B5647F">
        <w:rPr>
          <w:rFonts w:ascii="Verdana" w:hAnsi="Verdana"/>
          <w:noProof/>
          <w:sz w:val="22"/>
          <w:szCs w:val="22"/>
        </w:rPr>
        <w:t>15% improvement in cohort booking and treat in turn.</w:t>
      </w:r>
    </w:p>
    <w:p w14:paraId="51483783" w14:textId="3C43EE0E" w:rsidR="00B5647F" w:rsidRPr="00B5647F" w:rsidRDefault="00B5647F" w:rsidP="00B5647F">
      <w:pPr>
        <w:pStyle w:val="ListParagraph"/>
        <w:numPr>
          <w:ilvl w:val="1"/>
          <w:numId w:val="19"/>
        </w:numPr>
        <w:rPr>
          <w:rFonts w:ascii="Verdana" w:hAnsi="Verdana"/>
          <w:noProof/>
          <w:sz w:val="22"/>
          <w:szCs w:val="22"/>
        </w:rPr>
      </w:pPr>
      <w:r w:rsidRPr="00B5647F">
        <w:rPr>
          <w:rFonts w:ascii="Verdana" w:hAnsi="Verdana"/>
          <w:noProof/>
          <w:sz w:val="22"/>
          <w:szCs w:val="22"/>
        </w:rPr>
        <w:t>Focus on longest waiters to seek to eliminate over three-year waits.</w:t>
      </w:r>
    </w:p>
    <w:p w14:paraId="5A868F87" w14:textId="2F2F2572" w:rsidR="00B5647F" w:rsidRPr="00B5647F" w:rsidRDefault="00B5647F" w:rsidP="00B5647F">
      <w:pPr>
        <w:pStyle w:val="ListParagraph"/>
        <w:numPr>
          <w:ilvl w:val="1"/>
          <w:numId w:val="19"/>
        </w:numPr>
        <w:rPr>
          <w:rFonts w:ascii="Verdana" w:hAnsi="Verdana"/>
          <w:noProof/>
          <w:sz w:val="22"/>
          <w:szCs w:val="22"/>
        </w:rPr>
      </w:pPr>
      <w:r w:rsidRPr="00B5647F">
        <w:rPr>
          <w:rFonts w:ascii="Verdana" w:hAnsi="Verdana"/>
          <w:noProof/>
          <w:sz w:val="22"/>
          <w:szCs w:val="22"/>
        </w:rPr>
        <w:t>Focus on those specialities with small number of long waiters to seek to eliminate &gt;104-week waits in all but the five most challenged specialities.</w:t>
      </w:r>
    </w:p>
    <w:p w14:paraId="773D204E" w14:textId="3C164602" w:rsidR="00B5647F" w:rsidRPr="00B5647F" w:rsidRDefault="00B5647F" w:rsidP="00B5647F">
      <w:pPr>
        <w:pStyle w:val="ListParagraph"/>
        <w:numPr>
          <w:ilvl w:val="1"/>
          <w:numId w:val="19"/>
        </w:numPr>
        <w:rPr>
          <w:rFonts w:ascii="Verdana" w:hAnsi="Verdana"/>
          <w:noProof/>
          <w:sz w:val="22"/>
          <w:szCs w:val="22"/>
        </w:rPr>
      </w:pPr>
      <w:r w:rsidRPr="00B5647F">
        <w:rPr>
          <w:rFonts w:ascii="Verdana" w:hAnsi="Verdana"/>
          <w:noProof/>
          <w:sz w:val="22"/>
          <w:szCs w:val="22"/>
        </w:rPr>
        <w:t>GiRFT recommendations being fully implemented. (ie. Gynae Ophthalmology and General Surgery)</w:t>
      </w:r>
    </w:p>
    <w:p w14:paraId="7F0D509C" w14:textId="0E270CF9" w:rsidR="00B5647F" w:rsidRPr="00B5647F" w:rsidRDefault="00B5647F" w:rsidP="00B5647F">
      <w:pPr>
        <w:pStyle w:val="ListParagraph"/>
        <w:numPr>
          <w:ilvl w:val="1"/>
          <w:numId w:val="19"/>
        </w:numPr>
        <w:rPr>
          <w:rFonts w:ascii="Verdana" w:hAnsi="Verdana"/>
          <w:noProof/>
          <w:sz w:val="22"/>
          <w:szCs w:val="22"/>
        </w:rPr>
      </w:pPr>
      <w:r w:rsidRPr="00B5647F">
        <w:rPr>
          <w:rFonts w:ascii="Verdana" w:hAnsi="Verdana"/>
          <w:noProof/>
          <w:sz w:val="22"/>
          <w:szCs w:val="22"/>
        </w:rPr>
        <w:t>Move to Regional PTL and service delivery for some diagnostic and challenged specialities.</w:t>
      </w:r>
    </w:p>
    <w:p w14:paraId="3CDA6FAD" w14:textId="77777777" w:rsidR="00B5647F" w:rsidRPr="00B5647F" w:rsidRDefault="00B5647F" w:rsidP="00B5647F">
      <w:pPr>
        <w:ind w:left="0"/>
        <w:rPr>
          <w:rFonts w:ascii="Verdana" w:hAnsi="Verdana"/>
          <w:noProof/>
          <w:sz w:val="22"/>
          <w:szCs w:val="22"/>
        </w:rPr>
      </w:pPr>
    </w:p>
    <w:p w14:paraId="22FB1531" w14:textId="77777777" w:rsidR="00B5647F" w:rsidRPr="00B5647F" w:rsidRDefault="00B5647F" w:rsidP="00B5647F">
      <w:pPr>
        <w:pStyle w:val="ListParagraph"/>
        <w:numPr>
          <w:ilvl w:val="0"/>
          <w:numId w:val="19"/>
        </w:numPr>
        <w:rPr>
          <w:rFonts w:ascii="Verdana" w:hAnsi="Verdana"/>
          <w:b/>
          <w:bCs/>
          <w:noProof/>
          <w:sz w:val="22"/>
          <w:szCs w:val="22"/>
        </w:rPr>
      </w:pPr>
      <w:r w:rsidRPr="00B5647F">
        <w:rPr>
          <w:rFonts w:ascii="Verdana" w:hAnsi="Verdana"/>
          <w:b/>
          <w:bCs/>
          <w:noProof/>
          <w:sz w:val="22"/>
          <w:szCs w:val="22"/>
        </w:rPr>
        <w:t>Ministerial Targets:</w:t>
      </w:r>
    </w:p>
    <w:p w14:paraId="7C640BFB" w14:textId="77777777" w:rsidR="00B5647F" w:rsidRPr="00B5647F" w:rsidRDefault="00B5647F" w:rsidP="00B5647F">
      <w:pPr>
        <w:pStyle w:val="ListParagraph"/>
        <w:rPr>
          <w:rFonts w:ascii="Verdana" w:hAnsi="Verdana"/>
          <w:noProof/>
          <w:sz w:val="22"/>
          <w:szCs w:val="22"/>
        </w:rPr>
      </w:pPr>
    </w:p>
    <w:p w14:paraId="1568CE5F" w14:textId="59929C6F" w:rsidR="00B5647F" w:rsidRPr="00B5647F" w:rsidRDefault="00B5647F" w:rsidP="00B5647F">
      <w:pPr>
        <w:pStyle w:val="ListParagraph"/>
        <w:numPr>
          <w:ilvl w:val="1"/>
          <w:numId w:val="19"/>
        </w:numPr>
        <w:rPr>
          <w:rFonts w:ascii="Verdana" w:hAnsi="Verdana"/>
          <w:noProof/>
          <w:sz w:val="22"/>
          <w:szCs w:val="22"/>
        </w:rPr>
      </w:pPr>
      <w:r w:rsidRPr="00B5647F">
        <w:rPr>
          <w:rFonts w:ascii="Verdana" w:hAnsi="Verdana"/>
          <w:noProof/>
          <w:sz w:val="22"/>
          <w:szCs w:val="22"/>
        </w:rPr>
        <w:t>0 stage 1 over 52 weeks – achieved</w:t>
      </w:r>
    </w:p>
    <w:p w14:paraId="70C1D69E" w14:textId="588AB87D" w:rsidR="00B5647F" w:rsidRPr="00B5647F" w:rsidRDefault="00B5647F" w:rsidP="00B5647F">
      <w:pPr>
        <w:pStyle w:val="ListParagraph"/>
        <w:numPr>
          <w:ilvl w:val="1"/>
          <w:numId w:val="19"/>
        </w:numPr>
        <w:rPr>
          <w:rFonts w:ascii="Verdana" w:hAnsi="Verdana"/>
          <w:noProof/>
          <w:sz w:val="22"/>
          <w:szCs w:val="22"/>
        </w:rPr>
      </w:pPr>
      <w:r w:rsidRPr="00B5647F">
        <w:rPr>
          <w:rFonts w:ascii="Verdana" w:hAnsi="Verdana"/>
          <w:noProof/>
          <w:sz w:val="22"/>
          <w:szCs w:val="22"/>
        </w:rPr>
        <w:t>99% compliance against 0 pts waiting over 104 weeks (at all stages) – achieved 98%</w:t>
      </w:r>
    </w:p>
    <w:p w14:paraId="4BB5B7A4" w14:textId="32ADC515" w:rsidR="00C26F7F" w:rsidRDefault="00421E7F" w:rsidP="00B5647F">
      <w:pPr>
        <w:pStyle w:val="ListParagraph"/>
        <w:rPr>
          <w:rFonts w:ascii="Verdana" w:hAnsi="Verdana"/>
          <w:b/>
          <w:bCs/>
          <w:noProof/>
          <w:sz w:val="22"/>
          <w:szCs w:val="22"/>
        </w:rPr>
      </w:pPr>
      <w:r w:rsidRPr="00B5647F">
        <w:rPr>
          <w:rFonts w:ascii="Verdana" w:hAnsi="Verdana"/>
          <w:noProof/>
          <w:sz w:val="22"/>
          <w:szCs w:val="22"/>
        </w:rPr>
        <w:br/>
      </w:r>
    </w:p>
    <w:tbl>
      <w:tblPr>
        <w:tblpPr w:leftFromText="180" w:rightFromText="180" w:horzAnchor="margin" w:tblpXSpec="center" w:tblpY="-1440"/>
        <w:tblW w:w="8779" w:type="dxa"/>
        <w:tblCellMar>
          <w:left w:w="0" w:type="dxa"/>
          <w:right w:w="0" w:type="dxa"/>
        </w:tblCellMar>
        <w:tblLook w:val="04A0" w:firstRow="1" w:lastRow="0" w:firstColumn="1" w:lastColumn="0" w:noHBand="0" w:noVBand="1"/>
      </w:tblPr>
      <w:tblGrid>
        <w:gridCol w:w="1408"/>
        <w:gridCol w:w="2562"/>
        <w:gridCol w:w="2126"/>
        <w:gridCol w:w="2683"/>
      </w:tblGrid>
      <w:tr w:rsidR="004A2AD4" w:rsidRPr="00C26F7F" w14:paraId="24A19C59" w14:textId="77777777" w:rsidTr="00F75FF7">
        <w:trPr>
          <w:trHeight w:val="315"/>
        </w:trPr>
        <w:tc>
          <w:tcPr>
            <w:tcW w:w="1408" w:type="dxa"/>
            <w:tcBorders>
              <w:top w:val="single" w:sz="8" w:space="0" w:color="auto"/>
              <w:left w:val="single" w:sz="8" w:space="0" w:color="auto"/>
              <w:bottom w:val="single" w:sz="8" w:space="0" w:color="auto"/>
              <w:right w:val="single" w:sz="8" w:space="0" w:color="auto"/>
            </w:tcBorders>
            <w:shd w:val="clear" w:color="auto" w:fill="D9D9D9"/>
            <w:noWrap/>
            <w:tcMar>
              <w:top w:w="0" w:type="dxa"/>
              <w:left w:w="108" w:type="dxa"/>
              <w:bottom w:w="0" w:type="dxa"/>
              <w:right w:w="108" w:type="dxa"/>
            </w:tcMar>
            <w:vAlign w:val="center"/>
            <w:hideMark/>
          </w:tcPr>
          <w:p w14:paraId="1552F502" w14:textId="77777777" w:rsidR="004A2AD4" w:rsidRPr="00C26F7F" w:rsidRDefault="004A2AD4" w:rsidP="00C26F7F">
            <w:pPr>
              <w:spacing w:before="0"/>
              <w:ind w:left="0" w:right="0"/>
              <w:rPr>
                <w:rFonts w:ascii="Calibri" w:hAnsi="Calibri" w:cs="Times New Roman"/>
                <w:b/>
                <w:bCs/>
                <w:kern w:val="2"/>
                <w:sz w:val="22"/>
                <w:szCs w:val="22"/>
                <w:lang w:eastAsia="en-US"/>
                <w14:ligatures w14:val="standardContextual"/>
              </w:rPr>
            </w:pPr>
            <w:r w:rsidRPr="00C26F7F">
              <w:rPr>
                <w:rFonts w:ascii="Calibri" w:hAnsi="Calibri" w:cs="Times New Roman"/>
                <w:b/>
                <w:bCs/>
                <w:kern w:val="2"/>
                <w:sz w:val="22"/>
                <w:szCs w:val="22"/>
                <w:lang w:eastAsia="en-US"/>
                <w14:ligatures w14:val="standardContextual"/>
              </w:rPr>
              <w:lastRenderedPageBreak/>
              <w:t>Contract Type</w:t>
            </w:r>
          </w:p>
        </w:tc>
        <w:tc>
          <w:tcPr>
            <w:tcW w:w="2562" w:type="dxa"/>
            <w:tcBorders>
              <w:top w:val="single" w:sz="8" w:space="0" w:color="auto"/>
              <w:left w:val="nil"/>
              <w:bottom w:val="single" w:sz="8" w:space="0" w:color="auto"/>
              <w:right w:val="single" w:sz="8" w:space="0" w:color="auto"/>
            </w:tcBorders>
            <w:shd w:val="clear" w:color="auto" w:fill="D9D9D9"/>
            <w:noWrap/>
            <w:tcMar>
              <w:top w:w="0" w:type="dxa"/>
              <w:left w:w="108" w:type="dxa"/>
              <w:bottom w:w="0" w:type="dxa"/>
              <w:right w:w="108" w:type="dxa"/>
            </w:tcMar>
            <w:vAlign w:val="center"/>
            <w:hideMark/>
          </w:tcPr>
          <w:p w14:paraId="2A8E0CD1" w14:textId="77777777" w:rsidR="004A2AD4" w:rsidRPr="00C26F7F" w:rsidRDefault="004A2AD4" w:rsidP="00C26F7F">
            <w:pPr>
              <w:spacing w:before="0"/>
              <w:ind w:left="0" w:right="0"/>
              <w:rPr>
                <w:rFonts w:ascii="Calibri" w:hAnsi="Calibri" w:cs="Times New Roman"/>
                <w:b/>
                <w:bCs/>
                <w:kern w:val="2"/>
                <w:sz w:val="22"/>
                <w:szCs w:val="22"/>
                <w:lang w:eastAsia="en-US"/>
                <w14:ligatures w14:val="standardContextual"/>
              </w:rPr>
            </w:pPr>
            <w:r w:rsidRPr="00C26F7F">
              <w:rPr>
                <w:rFonts w:ascii="Calibri" w:hAnsi="Calibri" w:cs="Times New Roman"/>
                <w:b/>
                <w:bCs/>
                <w:kern w:val="2"/>
                <w:sz w:val="22"/>
                <w:szCs w:val="22"/>
                <w:lang w:eastAsia="en-US"/>
                <w14:ligatures w14:val="standardContextual"/>
              </w:rPr>
              <w:t>Provider</w:t>
            </w:r>
          </w:p>
        </w:tc>
        <w:tc>
          <w:tcPr>
            <w:tcW w:w="2126" w:type="dxa"/>
            <w:tcBorders>
              <w:top w:val="single" w:sz="8" w:space="0" w:color="auto"/>
              <w:left w:val="nil"/>
              <w:bottom w:val="single" w:sz="8" w:space="0" w:color="auto"/>
              <w:right w:val="single" w:sz="8" w:space="0" w:color="auto"/>
            </w:tcBorders>
            <w:shd w:val="clear" w:color="auto" w:fill="D9D9D9"/>
            <w:noWrap/>
            <w:tcMar>
              <w:top w:w="0" w:type="dxa"/>
              <w:left w:w="108" w:type="dxa"/>
              <w:bottom w:w="0" w:type="dxa"/>
              <w:right w:w="108" w:type="dxa"/>
            </w:tcMar>
            <w:vAlign w:val="center"/>
            <w:hideMark/>
          </w:tcPr>
          <w:p w14:paraId="268E8585" w14:textId="77777777" w:rsidR="004A2AD4" w:rsidRPr="00C26F7F" w:rsidRDefault="004A2AD4" w:rsidP="00C26F7F">
            <w:pPr>
              <w:spacing w:before="0"/>
              <w:ind w:left="0" w:right="0"/>
              <w:rPr>
                <w:rFonts w:ascii="Calibri" w:hAnsi="Calibri" w:cs="Times New Roman"/>
                <w:b/>
                <w:bCs/>
                <w:kern w:val="2"/>
                <w:sz w:val="22"/>
                <w:szCs w:val="22"/>
                <w:lang w:eastAsia="en-US"/>
                <w14:ligatures w14:val="standardContextual"/>
              </w:rPr>
            </w:pPr>
            <w:r w:rsidRPr="00C26F7F">
              <w:rPr>
                <w:rFonts w:ascii="Calibri" w:hAnsi="Calibri" w:cs="Times New Roman"/>
                <w:b/>
                <w:bCs/>
                <w:kern w:val="2"/>
                <w:sz w:val="22"/>
                <w:szCs w:val="22"/>
                <w:lang w:eastAsia="en-US"/>
                <w14:ligatures w14:val="standardContextual"/>
              </w:rPr>
              <w:t>Elective / Diagnostic</w:t>
            </w:r>
          </w:p>
        </w:tc>
        <w:tc>
          <w:tcPr>
            <w:tcW w:w="2683" w:type="dxa"/>
            <w:tcBorders>
              <w:top w:val="single" w:sz="8" w:space="0" w:color="auto"/>
              <w:left w:val="nil"/>
              <w:bottom w:val="single" w:sz="8" w:space="0" w:color="auto"/>
              <w:right w:val="single" w:sz="8" w:space="0" w:color="auto"/>
            </w:tcBorders>
            <w:shd w:val="clear" w:color="auto" w:fill="D9D9D9"/>
            <w:noWrap/>
            <w:tcMar>
              <w:top w:w="0" w:type="dxa"/>
              <w:left w:w="108" w:type="dxa"/>
              <w:bottom w:w="0" w:type="dxa"/>
              <w:right w:w="108" w:type="dxa"/>
            </w:tcMar>
            <w:vAlign w:val="bottom"/>
            <w:hideMark/>
          </w:tcPr>
          <w:p w14:paraId="44A4FFC1" w14:textId="77777777" w:rsidR="004A2AD4" w:rsidRPr="00C26F7F" w:rsidRDefault="004A2AD4" w:rsidP="00C26F7F">
            <w:pPr>
              <w:spacing w:before="0"/>
              <w:ind w:left="0" w:right="0"/>
              <w:rPr>
                <w:rFonts w:ascii="Calibri" w:hAnsi="Calibri" w:cs="Times New Roman"/>
                <w:b/>
                <w:bCs/>
                <w:kern w:val="2"/>
                <w:sz w:val="22"/>
                <w:szCs w:val="22"/>
                <w:lang w:eastAsia="en-US"/>
                <w14:ligatures w14:val="standardContextual"/>
              </w:rPr>
            </w:pPr>
            <w:r w:rsidRPr="00C26F7F">
              <w:rPr>
                <w:rFonts w:ascii="Calibri" w:hAnsi="Calibri" w:cs="Times New Roman"/>
                <w:b/>
                <w:bCs/>
                <w:kern w:val="2"/>
                <w:sz w:val="22"/>
                <w:szCs w:val="22"/>
                <w:lang w:eastAsia="en-US"/>
                <w14:ligatures w14:val="standardContextual"/>
              </w:rPr>
              <w:t>Specialty</w:t>
            </w:r>
          </w:p>
        </w:tc>
      </w:tr>
      <w:tr w:rsidR="004A2AD4" w:rsidRPr="00C26F7F" w14:paraId="3AFD0931" w14:textId="77777777" w:rsidTr="00F75FF7">
        <w:trPr>
          <w:trHeight w:val="300"/>
        </w:trPr>
        <w:tc>
          <w:tcPr>
            <w:tcW w:w="1408" w:type="dxa"/>
            <w:vMerge w:val="restart"/>
            <w:tcBorders>
              <w:top w:val="nil"/>
              <w:left w:val="single" w:sz="8" w:space="0" w:color="auto"/>
              <w:bottom w:val="single" w:sz="8" w:space="0" w:color="000000"/>
              <w:right w:val="single" w:sz="8" w:space="0" w:color="auto"/>
            </w:tcBorders>
            <w:shd w:val="clear" w:color="auto" w:fill="D9D9D9"/>
            <w:noWrap/>
            <w:tcMar>
              <w:top w:w="0" w:type="dxa"/>
              <w:left w:w="108" w:type="dxa"/>
              <w:bottom w:w="0" w:type="dxa"/>
              <w:right w:w="108" w:type="dxa"/>
            </w:tcMar>
            <w:vAlign w:val="center"/>
            <w:hideMark/>
          </w:tcPr>
          <w:p w14:paraId="66F7C4A4" w14:textId="77777777" w:rsidR="004A2AD4" w:rsidRPr="00C26F7F" w:rsidRDefault="004A2AD4" w:rsidP="00C26F7F">
            <w:pPr>
              <w:spacing w:before="0"/>
              <w:ind w:left="0" w:right="0"/>
              <w:rPr>
                <w:rFonts w:ascii="Calibri" w:hAnsi="Calibri" w:cs="Times New Roman"/>
                <w:b/>
                <w:bCs/>
                <w:kern w:val="2"/>
                <w:sz w:val="22"/>
                <w:szCs w:val="22"/>
                <w:lang w:eastAsia="en-US"/>
                <w14:ligatures w14:val="standardContextual"/>
              </w:rPr>
            </w:pPr>
            <w:r w:rsidRPr="00C26F7F">
              <w:rPr>
                <w:rFonts w:ascii="Calibri" w:hAnsi="Calibri" w:cs="Times New Roman"/>
                <w:b/>
                <w:bCs/>
                <w:kern w:val="2"/>
                <w:sz w:val="22"/>
                <w:szCs w:val="22"/>
                <w:lang w:eastAsia="en-US"/>
                <w14:ligatures w14:val="standardContextual"/>
              </w:rPr>
              <w:t>Insourcing</w:t>
            </w:r>
          </w:p>
        </w:tc>
        <w:tc>
          <w:tcPr>
            <w:tcW w:w="2562" w:type="dxa"/>
            <w:vMerge w:val="restart"/>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4A3FBE44" w14:textId="77777777" w:rsidR="004A2AD4" w:rsidRPr="00C26F7F" w:rsidRDefault="004A2AD4" w:rsidP="00C26F7F">
            <w:pPr>
              <w:spacing w:before="0"/>
              <w:ind w:left="0" w:right="0"/>
              <w:rPr>
                <w:rFonts w:ascii="Calibri" w:hAnsi="Calibri" w:cs="Times New Roman"/>
                <w:kern w:val="2"/>
                <w:sz w:val="22"/>
                <w:szCs w:val="22"/>
                <w:lang w:eastAsia="en-US"/>
                <w14:ligatures w14:val="standardContextual"/>
              </w:rPr>
            </w:pPr>
            <w:r w:rsidRPr="00C26F7F">
              <w:rPr>
                <w:rFonts w:ascii="Calibri" w:hAnsi="Calibri" w:cs="Times New Roman"/>
                <w:kern w:val="2"/>
                <w:sz w:val="22"/>
                <w:szCs w:val="22"/>
                <w:lang w:eastAsia="en-US"/>
                <w14:ligatures w14:val="standardContextual"/>
              </w:rPr>
              <w:t>HBSUK</w:t>
            </w:r>
          </w:p>
        </w:tc>
        <w:tc>
          <w:tcPr>
            <w:tcW w:w="2126"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0A7305C2" w14:textId="77777777" w:rsidR="004A2AD4" w:rsidRPr="00C26F7F" w:rsidRDefault="004A2AD4" w:rsidP="00C26F7F">
            <w:pPr>
              <w:spacing w:before="0"/>
              <w:ind w:left="0" w:right="0"/>
              <w:rPr>
                <w:rFonts w:ascii="Calibri" w:hAnsi="Calibri" w:cs="Times New Roman"/>
                <w:kern w:val="2"/>
                <w:sz w:val="22"/>
                <w:szCs w:val="22"/>
                <w:lang w:eastAsia="en-US"/>
                <w14:ligatures w14:val="standardContextual"/>
              </w:rPr>
            </w:pPr>
            <w:r w:rsidRPr="00C26F7F">
              <w:rPr>
                <w:rFonts w:ascii="Calibri" w:hAnsi="Calibri" w:cs="Times New Roman"/>
                <w:kern w:val="2"/>
                <w:sz w:val="22"/>
                <w:szCs w:val="22"/>
                <w:lang w:eastAsia="en-US"/>
                <w14:ligatures w14:val="standardContextual"/>
              </w:rPr>
              <w:t>Elective</w:t>
            </w:r>
          </w:p>
        </w:tc>
        <w:tc>
          <w:tcPr>
            <w:tcW w:w="2683"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79B088CA" w14:textId="77777777" w:rsidR="004A2AD4" w:rsidRPr="00C26F7F" w:rsidRDefault="004A2AD4" w:rsidP="00C26F7F">
            <w:pPr>
              <w:spacing w:before="0"/>
              <w:ind w:left="0" w:right="0"/>
              <w:rPr>
                <w:rFonts w:ascii="Calibri" w:hAnsi="Calibri" w:cs="Times New Roman"/>
                <w:kern w:val="2"/>
                <w:sz w:val="22"/>
                <w:szCs w:val="22"/>
                <w:lang w:eastAsia="en-US"/>
                <w14:ligatures w14:val="standardContextual"/>
              </w:rPr>
            </w:pPr>
            <w:r w:rsidRPr="00C26F7F">
              <w:rPr>
                <w:rFonts w:ascii="Calibri" w:hAnsi="Calibri" w:cs="Times New Roman"/>
                <w:kern w:val="2"/>
                <w:sz w:val="22"/>
                <w:szCs w:val="22"/>
                <w:lang w:eastAsia="en-US"/>
                <w14:ligatures w14:val="standardContextual"/>
              </w:rPr>
              <w:t>Orthopaedics</w:t>
            </w:r>
          </w:p>
        </w:tc>
      </w:tr>
      <w:tr w:rsidR="004A2AD4" w:rsidRPr="00C26F7F" w14:paraId="7ACAAC3D" w14:textId="77777777" w:rsidTr="00F75FF7">
        <w:trPr>
          <w:trHeight w:val="300"/>
        </w:trPr>
        <w:tc>
          <w:tcPr>
            <w:tcW w:w="1408" w:type="dxa"/>
            <w:vMerge/>
            <w:tcBorders>
              <w:top w:val="nil"/>
              <w:left w:val="single" w:sz="8" w:space="0" w:color="auto"/>
              <w:bottom w:val="single" w:sz="8" w:space="0" w:color="000000"/>
              <w:right w:val="single" w:sz="8" w:space="0" w:color="auto"/>
            </w:tcBorders>
            <w:vAlign w:val="center"/>
            <w:hideMark/>
          </w:tcPr>
          <w:p w14:paraId="185677EB" w14:textId="77777777" w:rsidR="004A2AD4" w:rsidRPr="00C26F7F" w:rsidRDefault="004A2AD4" w:rsidP="00C26F7F">
            <w:pPr>
              <w:spacing w:before="0"/>
              <w:ind w:left="0" w:right="0"/>
              <w:rPr>
                <w:rFonts w:ascii="Calibri" w:hAnsi="Calibri" w:cs="Times New Roman"/>
                <w:b/>
                <w:bCs/>
                <w:kern w:val="2"/>
                <w:sz w:val="22"/>
                <w:szCs w:val="22"/>
                <w:lang w:eastAsia="en-US"/>
                <w14:ligatures w14:val="standardContextual"/>
              </w:rPr>
            </w:pPr>
          </w:p>
        </w:tc>
        <w:tc>
          <w:tcPr>
            <w:tcW w:w="2562" w:type="dxa"/>
            <w:vMerge/>
            <w:tcBorders>
              <w:top w:val="nil"/>
              <w:left w:val="nil"/>
              <w:bottom w:val="single" w:sz="8" w:space="0" w:color="auto"/>
              <w:right w:val="single" w:sz="8" w:space="0" w:color="auto"/>
            </w:tcBorders>
            <w:vAlign w:val="center"/>
            <w:hideMark/>
          </w:tcPr>
          <w:p w14:paraId="4843210D" w14:textId="77777777" w:rsidR="004A2AD4" w:rsidRPr="00C26F7F" w:rsidRDefault="004A2AD4" w:rsidP="00C26F7F">
            <w:pPr>
              <w:spacing w:before="0"/>
              <w:ind w:left="0" w:right="0"/>
              <w:rPr>
                <w:rFonts w:ascii="Calibri" w:hAnsi="Calibri" w:cs="Times New Roman"/>
                <w:kern w:val="2"/>
                <w:sz w:val="22"/>
                <w:szCs w:val="22"/>
                <w:lang w:eastAsia="en-US"/>
                <w14:ligatures w14:val="standardContextual"/>
              </w:rPr>
            </w:pPr>
          </w:p>
        </w:tc>
        <w:tc>
          <w:tcPr>
            <w:tcW w:w="2126"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5257CFC8" w14:textId="77777777" w:rsidR="004A2AD4" w:rsidRPr="00C26F7F" w:rsidRDefault="004A2AD4" w:rsidP="00C26F7F">
            <w:pPr>
              <w:spacing w:before="0"/>
              <w:ind w:left="0" w:right="0"/>
              <w:rPr>
                <w:rFonts w:ascii="Calibri" w:hAnsi="Calibri" w:cs="Times New Roman"/>
                <w:kern w:val="2"/>
                <w:sz w:val="22"/>
                <w:szCs w:val="22"/>
                <w:lang w:eastAsia="en-US"/>
                <w14:ligatures w14:val="standardContextual"/>
              </w:rPr>
            </w:pPr>
            <w:r w:rsidRPr="00C26F7F">
              <w:rPr>
                <w:rFonts w:ascii="Calibri" w:hAnsi="Calibri" w:cs="Times New Roman"/>
                <w:kern w:val="2"/>
                <w:sz w:val="22"/>
                <w:szCs w:val="22"/>
                <w:lang w:eastAsia="en-US"/>
                <w14:ligatures w14:val="standardContextual"/>
              </w:rPr>
              <w:t>Elective</w:t>
            </w:r>
          </w:p>
        </w:tc>
        <w:tc>
          <w:tcPr>
            <w:tcW w:w="2683"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0DCB0041" w14:textId="77777777" w:rsidR="004A2AD4" w:rsidRPr="00C26F7F" w:rsidRDefault="004A2AD4" w:rsidP="00C26F7F">
            <w:pPr>
              <w:spacing w:before="0"/>
              <w:ind w:left="0" w:right="0"/>
              <w:rPr>
                <w:rFonts w:ascii="Calibri" w:hAnsi="Calibri" w:cs="Times New Roman"/>
                <w:kern w:val="2"/>
                <w:sz w:val="22"/>
                <w:szCs w:val="22"/>
                <w:lang w:eastAsia="en-US"/>
                <w14:ligatures w14:val="standardContextual"/>
              </w:rPr>
            </w:pPr>
            <w:r w:rsidRPr="00C26F7F">
              <w:rPr>
                <w:rFonts w:ascii="Calibri" w:hAnsi="Calibri" w:cs="Times New Roman"/>
                <w:kern w:val="2"/>
                <w:sz w:val="22"/>
                <w:szCs w:val="22"/>
                <w:lang w:eastAsia="en-US"/>
                <w14:ligatures w14:val="standardContextual"/>
              </w:rPr>
              <w:t>Ophthalmology</w:t>
            </w:r>
          </w:p>
        </w:tc>
      </w:tr>
      <w:tr w:rsidR="004A2AD4" w:rsidRPr="00C26F7F" w14:paraId="155E3A30" w14:textId="77777777" w:rsidTr="00F75FF7">
        <w:trPr>
          <w:trHeight w:val="300"/>
        </w:trPr>
        <w:tc>
          <w:tcPr>
            <w:tcW w:w="1408" w:type="dxa"/>
            <w:vMerge/>
            <w:tcBorders>
              <w:top w:val="nil"/>
              <w:left w:val="single" w:sz="8" w:space="0" w:color="auto"/>
              <w:bottom w:val="single" w:sz="8" w:space="0" w:color="000000"/>
              <w:right w:val="single" w:sz="8" w:space="0" w:color="auto"/>
            </w:tcBorders>
            <w:vAlign w:val="center"/>
            <w:hideMark/>
          </w:tcPr>
          <w:p w14:paraId="4C3EA0E3" w14:textId="77777777" w:rsidR="004A2AD4" w:rsidRPr="00C26F7F" w:rsidRDefault="004A2AD4" w:rsidP="00C26F7F">
            <w:pPr>
              <w:spacing w:before="0"/>
              <w:ind w:left="0" w:right="0"/>
              <w:rPr>
                <w:rFonts w:ascii="Calibri" w:hAnsi="Calibri" w:cs="Times New Roman"/>
                <w:b/>
                <w:bCs/>
                <w:kern w:val="2"/>
                <w:sz w:val="22"/>
                <w:szCs w:val="22"/>
                <w:lang w:eastAsia="en-US"/>
                <w14:ligatures w14:val="standardContextual"/>
              </w:rPr>
            </w:pPr>
          </w:p>
        </w:tc>
        <w:tc>
          <w:tcPr>
            <w:tcW w:w="2562" w:type="dxa"/>
            <w:vMerge/>
            <w:tcBorders>
              <w:top w:val="nil"/>
              <w:left w:val="nil"/>
              <w:bottom w:val="single" w:sz="8" w:space="0" w:color="auto"/>
              <w:right w:val="single" w:sz="8" w:space="0" w:color="auto"/>
            </w:tcBorders>
            <w:vAlign w:val="center"/>
            <w:hideMark/>
          </w:tcPr>
          <w:p w14:paraId="19AF00B4" w14:textId="77777777" w:rsidR="004A2AD4" w:rsidRPr="00C26F7F" w:rsidRDefault="004A2AD4" w:rsidP="00C26F7F">
            <w:pPr>
              <w:spacing w:before="0"/>
              <w:ind w:left="0" w:right="0"/>
              <w:rPr>
                <w:rFonts w:ascii="Calibri" w:hAnsi="Calibri" w:cs="Times New Roman"/>
                <w:kern w:val="2"/>
                <w:sz w:val="22"/>
                <w:szCs w:val="22"/>
                <w:lang w:eastAsia="en-US"/>
                <w14:ligatures w14:val="standardContextual"/>
              </w:rPr>
            </w:pPr>
          </w:p>
        </w:tc>
        <w:tc>
          <w:tcPr>
            <w:tcW w:w="2126"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69BAC3DE" w14:textId="77777777" w:rsidR="004A2AD4" w:rsidRPr="00C26F7F" w:rsidRDefault="004A2AD4" w:rsidP="00C26F7F">
            <w:pPr>
              <w:spacing w:before="0"/>
              <w:ind w:left="0" w:right="0"/>
              <w:rPr>
                <w:rFonts w:ascii="Calibri" w:hAnsi="Calibri" w:cs="Times New Roman"/>
                <w:kern w:val="2"/>
                <w:sz w:val="22"/>
                <w:szCs w:val="22"/>
                <w:lang w:eastAsia="en-US"/>
                <w14:ligatures w14:val="standardContextual"/>
              </w:rPr>
            </w:pPr>
            <w:r w:rsidRPr="00C26F7F">
              <w:rPr>
                <w:rFonts w:ascii="Calibri" w:hAnsi="Calibri" w:cs="Times New Roman"/>
                <w:kern w:val="2"/>
                <w:sz w:val="22"/>
                <w:szCs w:val="22"/>
                <w:lang w:eastAsia="en-US"/>
                <w14:ligatures w14:val="standardContextual"/>
              </w:rPr>
              <w:t>Elective</w:t>
            </w:r>
          </w:p>
        </w:tc>
        <w:tc>
          <w:tcPr>
            <w:tcW w:w="2683"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3CF90A9E" w14:textId="77777777" w:rsidR="004A2AD4" w:rsidRPr="00C26F7F" w:rsidRDefault="004A2AD4" w:rsidP="00C26F7F">
            <w:pPr>
              <w:spacing w:before="0"/>
              <w:ind w:left="0" w:right="0"/>
              <w:rPr>
                <w:rFonts w:ascii="Calibri" w:hAnsi="Calibri" w:cs="Times New Roman"/>
                <w:kern w:val="2"/>
                <w:sz w:val="22"/>
                <w:szCs w:val="22"/>
                <w:lang w:eastAsia="en-US"/>
                <w14:ligatures w14:val="standardContextual"/>
              </w:rPr>
            </w:pPr>
            <w:r w:rsidRPr="00C26F7F">
              <w:rPr>
                <w:rFonts w:ascii="Calibri" w:hAnsi="Calibri" w:cs="Times New Roman"/>
                <w:kern w:val="2"/>
                <w:sz w:val="22"/>
                <w:szCs w:val="22"/>
                <w:lang w:eastAsia="en-US"/>
                <w14:ligatures w14:val="standardContextual"/>
              </w:rPr>
              <w:t>General Surgery</w:t>
            </w:r>
          </w:p>
        </w:tc>
      </w:tr>
      <w:tr w:rsidR="004A2AD4" w:rsidRPr="00C26F7F" w14:paraId="278BA2E6" w14:textId="77777777" w:rsidTr="00F75FF7">
        <w:trPr>
          <w:trHeight w:val="300"/>
        </w:trPr>
        <w:tc>
          <w:tcPr>
            <w:tcW w:w="1408" w:type="dxa"/>
            <w:vMerge/>
            <w:tcBorders>
              <w:top w:val="nil"/>
              <w:left w:val="single" w:sz="8" w:space="0" w:color="auto"/>
              <w:bottom w:val="single" w:sz="8" w:space="0" w:color="000000"/>
              <w:right w:val="single" w:sz="8" w:space="0" w:color="auto"/>
            </w:tcBorders>
            <w:vAlign w:val="center"/>
            <w:hideMark/>
          </w:tcPr>
          <w:p w14:paraId="5AEB0838" w14:textId="77777777" w:rsidR="004A2AD4" w:rsidRPr="00C26F7F" w:rsidRDefault="004A2AD4" w:rsidP="00C26F7F">
            <w:pPr>
              <w:spacing w:before="0"/>
              <w:ind w:left="0" w:right="0"/>
              <w:rPr>
                <w:rFonts w:ascii="Calibri" w:hAnsi="Calibri" w:cs="Times New Roman"/>
                <w:b/>
                <w:bCs/>
                <w:kern w:val="2"/>
                <w:sz w:val="22"/>
                <w:szCs w:val="22"/>
                <w:lang w:eastAsia="en-US"/>
                <w14:ligatures w14:val="standardContextual"/>
              </w:rPr>
            </w:pPr>
          </w:p>
        </w:tc>
        <w:tc>
          <w:tcPr>
            <w:tcW w:w="2562" w:type="dxa"/>
            <w:vMerge/>
            <w:tcBorders>
              <w:top w:val="nil"/>
              <w:left w:val="nil"/>
              <w:bottom w:val="single" w:sz="8" w:space="0" w:color="auto"/>
              <w:right w:val="single" w:sz="8" w:space="0" w:color="auto"/>
            </w:tcBorders>
            <w:vAlign w:val="center"/>
            <w:hideMark/>
          </w:tcPr>
          <w:p w14:paraId="05A742CF" w14:textId="77777777" w:rsidR="004A2AD4" w:rsidRPr="00C26F7F" w:rsidRDefault="004A2AD4" w:rsidP="00C26F7F">
            <w:pPr>
              <w:spacing w:before="0"/>
              <w:ind w:left="0" w:right="0"/>
              <w:rPr>
                <w:rFonts w:ascii="Calibri" w:hAnsi="Calibri" w:cs="Times New Roman"/>
                <w:kern w:val="2"/>
                <w:sz w:val="22"/>
                <w:szCs w:val="22"/>
                <w:lang w:eastAsia="en-US"/>
                <w14:ligatures w14:val="standardContextual"/>
              </w:rPr>
            </w:pPr>
          </w:p>
        </w:tc>
        <w:tc>
          <w:tcPr>
            <w:tcW w:w="2126"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7CBAB957" w14:textId="77777777" w:rsidR="004A2AD4" w:rsidRPr="00C26F7F" w:rsidRDefault="004A2AD4" w:rsidP="00C26F7F">
            <w:pPr>
              <w:spacing w:before="0"/>
              <w:ind w:left="0" w:right="0"/>
              <w:rPr>
                <w:rFonts w:ascii="Calibri" w:hAnsi="Calibri" w:cs="Times New Roman"/>
                <w:kern w:val="2"/>
                <w:sz w:val="22"/>
                <w:szCs w:val="22"/>
                <w:lang w:eastAsia="en-US"/>
                <w14:ligatures w14:val="standardContextual"/>
              </w:rPr>
            </w:pPr>
            <w:r w:rsidRPr="00C26F7F">
              <w:rPr>
                <w:rFonts w:ascii="Calibri" w:hAnsi="Calibri" w:cs="Times New Roman"/>
                <w:kern w:val="2"/>
                <w:sz w:val="22"/>
                <w:szCs w:val="22"/>
                <w:lang w:eastAsia="en-US"/>
                <w14:ligatures w14:val="standardContextual"/>
              </w:rPr>
              <w:t>Elective</w:t>
            </w:r>
          </w:p>
        </w:tc>
        <w:tc>
          <w:tcPr>
            <w:tcW w:w="2683"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22653D03" w14:textId="77777777" w:rsidR="004A2AD4" w:rsidRPr="00C26F7F" w:rsidRDefault="004A2AD4" w:rsidP="00C26F7F">
            <w:pPr>
              <w:spacing w:before="0"/>
              <w:ind w:left="0" w:right="0"/>
              <w:rPr>
                <w:rFonts w:ascii="Calibri" w:hAnsi="Calibri" w:cs="Times New Roman"/>
                <w:kern w:val="2"/>
                <w:sz w:val="22"/>
                <w:szCs w:val="22"/>
                <w:lang w:eastAsia="en-US"/>
                <w14:ligatures w14:val="standardContextual"/>
              </w:rPr>
            </w:pPr>
            <w:r w:rsidRPr="00C26F7F">
              <w:rPr>
                <w:rFonts w:ascii="Calibri" w:hAnsi="Calibri" w:cs="Times New Roman"/>
                <w:kern w:val="2"/>
                <w:sz w:val="22"/>
                <w:szCs w:val="22"/>
                <w:lang w:eastAsia="en-US"/>
                <w14:ligatures w14:val="standardContextual"/>
              </w:rPr>
              <w:t>ENT/Plastic Surgery</w:t>
            </w:r>
          </w:p>
        </w:tc>
      </w:tr>
      <w:tr w:rsidR="004A2AD4" w:rsidRPr="00C26F7F" w14:paraId="544D7846" w14:textId="77777777" w:rsidTr="00F75FF7">
        <w:trPr>
          <w:trHeight w:val="300"/>
        </w:trPr>
        <w:tc>
          <w:tcPr>
            <w:tcW w:w="1408" w:type="dxa"/>
            <w:vMerge/>
            <w:tcBorders>
              <w:top w:val="nil"/>
              <w:left w:val="single" w:sz="8" w:space="0" w:color="auto"/>
              <w:bottom w:val="single" w:sz="8" w:space="0" w:color="000000"/>
              <w:right w:val="single" w:sz="8" w:space="0" w:color="auto"/>
            </w:tcBorders>
            <w:vAlign w:val="center"/>
            <w:hideMark/>
          </w:tcPr>
          <w:p w14:paraId="32F512AB" w14:textId="77777777" w:rsidR="004A2AD4" w:rsidRPr="00C26F7F" w:rsidRDefault="004A2AD4" w:rsidP="00C26F7F">
            <w:pPr>
              <w:spacing w:before="0"/>
              <w:ind w:left="0" w:right="0"/>
              <w:rPr>
                <w:rFonts w:ascii="Calibri" w:hAnsi="Calibri" w:cs="Times New Roman"/>
                <w:b/>
                <w:bCs/>
                <w:kern w:val="2"/>
                <w:sz w:val="22"/>
                <w:szCs w:val="22"/>
                <w:lang w:eastAsia="en-US"/>
                <w14:ligatures w14:val="standardContextual"/>
              </w:rPr>
            </w:pPr>
          </w:p>
        </w:tc>
        <w:tc>
          <w:tcPr>
            <w:tcW w:w="2562" w:type="dxa"/>
            <w:vMerge/>
            <w:tcBorders>
              <w:top w:val="nil"/>
              <w:left w:val="nil"/>
              <w:bottom w:val="single" w:sz="8" w:space="0" w:color="auto"/>
              <w:right w:val="single" w:sz="8" w:space="0" w:color="auto"/>
            </w:tcBorders>
            <w:vAlign w:val="center"/>
            <w:hideMark/>
          </w:tcPr>
          <w:p w14:paraId="7ED9FE0A" w14:textId="77777777" w:rsidR="004A2AD4" w:rsidRPr="00C26F7F" w:rsidRDefault="004A2AD4" w:rsidP="00C26F7F">
            <w:pPr>
              <w:spacing w:before="0"/>
              <w:ind w:left="0" w:right="0"/>
              <w:rPr>
                <w:rFonts w:ascii="Calibri" w:hAnsi="Calibri" w:cs="Times New Roman"/>
                <w:kern w:val="2"/>
                <w:sz w:val="22"/>
                <w:szCs w:val="22"/>
                <w:lang w:eastAsia="en-US"/>
                <w14:ligatures w14:val="standardContextual"/>
              </w:rPr>
            </w:pPr>
          </w:p>
        </w:tc>
        <w:tc>
          <w:tcPr>
            <w:tcW w:w="2126"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0BF3B042" w14:textId="77777777" w:rsidR="004A2AD4" w:rsidRPr="00C26F7F" w:rsidRDefault="004A2AD4" w:rsidP="00C26F7F">
            <w:pPr>
              <w:spacing w:before="0"/>
              <w:ind w:left="0" w:right="0"/>
              <w:rPr>
                <w:rFonts w:ascii="Calibri" w:hAnsi="Calibri" w:cs="Times New Roman"/>
                <w:kern w:val="2"/>
                <w:sz w:val="22"/>
                <w:szCs w:val="22"/>
                <w:lang w:eastAsia="en-US"/>
                <w14:ligatures w14:val="standardContextual"/>
              </w:rPr>
            </w:pPr>
            <w:r w:rsidRPr="00C26F7F">
              <w:rPr>
                <w:rFonts w:ascii="Calibri" w:hAnsi="Calibri" w:cs="Times New Roman"/>
                <w:kern w:val="2"/>
                <w:sz w:val="22"/>
                <w:szCs w:val="22"/>
                <w:lang w:eastAsia="en-US"/>
                <w14:ligatures w14:val="standardContextual"/>
              </w:rPr>
              <w:t>Elective &amp; Diagnostic</w:t>
            </w:r>
          </w:p>
        </w:tc>
        <w:tc>
          <w:tcPr>
            <w:tcW w:w="2683"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1EBD99BD" w14:textId="77777777" w:rsidR="004A2AD4" w:rsidRPr="00C26F7F" w:rsidRDefault="004A2AD4" w:rsidP="00C26F7F">
            <w:pPr>
              <w:spacing w:before="0"/>
              <w:ind w:left="0" w:right="0"/>
              <w:rPr>
                <w:rFonts w:ascii="Calibri" w:hAnsi="Calibri" w:cs="Times New Roman"/>
                <w:kern w:val="2"/>
                <w:sz w:val="22"/>
                <w:szCs w:val="22"/>
                <w:lang w:eastAsia="en-US"/>
                <w14:ligatures w14:val="standardContextual"/>
              </w:rPr>
            </w:pPr>
            <w:r w:rsidRPr="00C26F7F">
              <w:rPr>
                <w:rFonts w:ascii="Calibri" w:hAnsi="Calibri" w:cs="Times New Roman"/>
                <w:kern w:val="2"/>
                <w:sz w:val="22"/>
                <w:szCs w:val="22"/>
                <w:lang w:eastAsia="en-US"/>
                <w14:ligatures w14:val="standardContextual"/>
              </w:rPr>
              <w:t>Gynaecology</w:t>
            </w:r>
          </w:p>
        </w:tc>
      </w:tr>
      <w:tr w:rsidR="004A2AD4" w:rsidRPr="00C26F7F" w14:paraId="0965DB0D" w14:textId="77777777" w:rsidTr="00F75FF7">
        <w:trPr>
          <w:trHeight w:val="300"/>
        </w:trPr>
        <w:tc>
          <w:tcPr>
            <w:tcW w:w="1408" w:type="dxa"/>
            <w:vMerge/>
            <w:tcBorders>
              <w:top w:val="nil"/>
              <w:left w:val="single" w:sz="8" w:space="0" w:color="auto"/>
              <w:bottom w:val="single" w:sz="8" w:space="0" w:color="000000"/>
              <w:right w:val="single" w:sz="8" w:space="0" w:color="auto"/>
            </w:tcBorders>
            <w:vAlign w:val="center"/>
            <w:hideMark/>
          </w:tcPr>
          <w:p w14:paraId="3B0BF257" w14:textId="77777777" w:rsidR="004A2AD4" w:rsidRPr="00C26F7F" w:rsidRDefault="004A2AD4" w:rsidP="00C26F7F">
            <w:pPr>
              <w:spacing w:before="0"/>
              <w:ind w:left="0" w:right="0"/>
              <w:rPr>
                <w:rFonts w:ascii="Calibri" w:hAnsi="Calibri" w:cs="Times New Roman"/>
                <w:b/>
                <w:bCs/>
                <w:kern w:val="2"/>
                <w:sz w:val="22"/>
                <w:szCs w:val="22"/>
                <w:lang w:eastAsia="en-US"/>
                <w14:ligatures w14:val="standardContextual"/>
              </w:rPr>
            </w:pPr>
          </w:p>
        </w:tc>
        <w:tc>
          <w:tcPr>
            <w:tcW w:w="2562"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545CD66F" w14:textId="77777777" w:rsidR="004A2AD4" w:rsidRPr="00C26F7F" w:rsidRDefault="004A2AD4" w:rsidP="00C26F7F">
            <w:pPr>
              <w:spacing w:before="0"/>
              <w:ind w:left="0" w:right="0"/>
              <w:rPr>
                <w:rFonts w:ascii="Calibri" w:hAnsi="Calibri" w:cs="Times New Roman"/>
                <w:kern w:val="2"/>
                <w:sz w:val="22"/>
                <w:szCs w:val="22"/>
                <w:lang w:eastAsia="en-US"/>
                <w14:ligatures w14:val="standardContextual"/>
              </w:rPr>
            </w:pPr>
            <w:r w:rsidRPr="00C26F7F">
              <w:rPr>
                <w:rFonts w:ascii="Calibri" w:hAnsi="Calibri" w:cs="Times New Roman"/>
                <w:kern w:val="2"/>
                <w:sz w:val="22"/>
                <w:szCs w:val="22"/>
                <w:lang w:eastAsia="en-US"/>
                <w14:ligatures w14:val="standardContextual"/>
              </w:rPr>
              <w:t>ID Medical</w:t>
            </w:r>
          </w:p>
        </w:tc>
        <w:tc>
          <w:tcPr>
            <w:tcW w:w="2126"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089B5092" w14:textId="77777777" w:rsidR="004A2AD4" w:rsidRPr="00C26F7F" w:rsidRDefault="004A2AD4" w:rsidP="00C26F7F">
            <w:pPr>
              <w:spacing w:before="0"/>
              <w:ind w:left="0" w:right="0"/>
              <w:rPr>
                <w:rFonts w:ascii="Calibri" w:hAnsi="Calibri" w:cs="Times New Roman"/>
                <w:kern w:val="2"/>
                <w:sz w:val="22"/>
                <w:szCs w:val="22"/>
                <w:lang w:eastAsia="en-US"/>
                <w14:ligatures w14:val="standardContextual"/>
              </w:rPr>
            </w:pPr>
            <w:r w:rsidRPr="00C26F7F">
              <w:rPr>
                <w:rFonts w:ascii="Calibri" w:hAnsi="Calibri" w:cs="Times New Roman"/>
                <w:kern w:val="2"/>
                <w:sz w:val="22"/>
                <w:szCs w:val="22"/>
                <w:lang w:eastAsia="en-US"/>
                <w14:ligatures w14:val="standardContextual"/>
              </w:rPr>
              <w:t>Diagnostic</w:t>
            </w:r>
          </w:p>
        </w:tc>
        <w:tc>
          <w:tcPr>
            <w:tcW w:w="2683"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496EA843" w14:textId="77777777" w:rsidR="004A2AD4" w:rsidRPr="00C26F7F" w:rsidRDefault="004A2AD4" w:rsidP="00C26F7F">
            <w:pPr>
              <w:spacing w:before="0"/>
              <w:ind w:left="0" w:right="0"/>
              <w:rPr>
                <w:rFonts w:ascii="Calibri" w:hAnsi="Calibri" w:cs="Times New Roman"/>
                <w:kern w:val="2"/>
                <w:sz w:val="22"/>
                <w:szCs w:val="22"/>
                <w:lang w:eastAsia="en-US"/>
                <w14:ligatures w14:val="standardContextual"/>
              </w:rPr>
            </w:pPr>
            <w:r w:rsidRPr="00C26F7F">
              <w:rPr>
                <w:rFonts w:ascii="Calibri" w:hAnsi="Calibri" w:cs="Times New Roman"/>
                <w:kern w:val="2"/>
                <w:sz w:val="22"/>
                <w:szCs w:val="22"/>
                <w:lang w:eastAsia="en-US"/>
                <w14:ligatures w14:val="standardContextual"/>
              </w:rPr>
              <w:t>Endoscopy</w:t>
            </w:r>
          </w:p>
        </w:tc>
      </w:tr>
      <w:tr w:rsidR="004A2AD4" w:rsidRPr="00C26F7F" w14:paraId="67787D7B" w14:textId="77777777" w:rsidTr="00F75FF7">
        <w:trPr>
          <w:trHeight w:val="300"/>
        </w:trPr>
        <w:tc>
          <w:tcPr>
            <w:tcW w:w="1408" w:type="dxa"/>
            <w:vMerge/>
            <w:tcBorders>
              <w:top w:val="nil"/>
              <w:left w:val="single" w:sz="8" w:space="0" w:color="auto"/>
              <w:bottom w:val="single" w:sz="8" w:space="0" w:color="000000"/>
              <w:right w:val="single" w:sz="8" w:space="0" w:color="auto"/>
            </w:tcBorders>
            <w:vAlign w:val="center"/>
            <w:hideMark/>
          </w:tcPr>
          <w:p w14:paraId="23913C52" w14:textId="77777777" w:rsidR="004A2AD4" w:rsidRPr="00C26F7F" w:rsidRDefault="004A2AD4" w:rsidP="00C26F7F">
            <w:pPr>
              <w:spacing w:before="0"/>
              <w:ind w:left="0" w:right="0"/>
              <w:rPr>
                <w:rFonts w:ascii="Calibri" w:hAnsi="Calibri" w:cs="Times New Roman"/>
                <w:b/>
                <w:bCs/>
                <w:kern w:val="2"/>
                <w:sz w:val="22"/>
                <w:szCs w:val="22"/>
                <w:lang w:eastAsia="en-US"/>
                <w14:ligatures w14:val="standardContextual"/>
              </w:rPr>
            </w:pPr>
          </w:p>
        </w:tc>
        <w:tc>
          <w:tcPr>
            <w:tcW w:w="2562" w:type="dxa"/>
            <w:vMerge w:val="restart"/>
            <w:tcBorders>
              <w:top w:val="nil"/>
              <w:left w:val="nil"/>
              <w:bottom w:val="single" w:sz="8" w:space="0" w:color="000000"/>
              <w:right w:val="single" w:sz="8" w:space="0" w:color="auto"/>
            </w:tcBorders>
            <w:noWrap/>
            <w:tcMar>
              <w:top w:w="0" w:type="dxa"/>
              <w:left w:w="108" w:type="dxa"/>
              <w:bottom w:w="0" w:type="dxa"/>
              <w:right w:w="108" w:type="dxa"/>
            </w:tcMar>
            <w:vAlign w:val="center"/>
            <w:hideMark/>
          </w:tcPr>
          <w:p w14:paraId="15C3CAEB" w14:textId="77777777" w:rsidR="004A2AD4" w:rsidRPr="00C26F7F" w:rsidRDefault="004A2AD4" w:rsidP="00C26F7F">
            <w:pPr>
              <w:spacing w:before="0"/>
              <w:ind w:left="0" w:right="0"/>
              <w:rPr>
                <w:rFonts w:ascii="Calibri" w:hAnsi="Calibri" w:cs="Times New Roman"/>
                <w:kern w:val="2"/>
                <w:sz w:val="22"/>
                <w:szCs w:val="22"/>
                <w:lang w:eastAsia="en-US"/>
                <w14:ligatures w14:val="standardContextual"/>
              </w:rPr>
            </w:pPr>
            <w:r w:rsidRPr="00C26F7F">
              <w:rPr>
                <w:rFonts w:ascii="Calibri" w:hAnsi="Calibri" w:cs="Times New Roman"/>
                <w:kern w:val="2"/>
                <w:sz w:val="22"/>
                <w:szCs w:val="22"/>
                <w:lang w:eastAsia="en-US"/>
                <w14:ligatures w14:val="standardContextual"/>
              </w:rPr>
              <w:t>Remedy Healthcare Solutions</w:t>
            </w:r>
          </w:p>
        </w:tc>
        <w:tc>
          <w:tcPr>
            <w:tcW w:w="2126"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134C4488" w14:textId="77777777" w:rsidR="004A2AD4" w:rsidRPr="00C26F7F" w:rsidRDefault="004A2AD4" w:rsidP="00C26F7F">
            <w:pPr>
              <w:spacing w:before="0"/>
              <w:ind w:left="0" w:right="0"/>
              <w:rPr>
                <w:rFonts w:ascii="Calibri" w:hAnsi="Calibri" w:cs="Times New Roman"/>
                <w:kern w:val="2"/>
                <w:sz w:val="22"/>
                <w:szCs w:val="22"/>
                <w:lang w:eastAsia="en-US"/>
                <w14:ligatures w14:val="standardContextual"/>
              </w:rPr>
            </w:pPr>
            <w:r w:rsidRPr="00C26F7F">
              <w:rPr>
                <w:rFonts w:ascii="Calibri" w:hAnsi="Calibri" w:cs="Times New Roman"/>
                <w:kern w:val="2"/>
                <w:sz w:val="22"/>
                <w:szCs w:val="22"/>
                <w:lang w:eastAsia="en-US"/>
                <w14:ligatures w14:val="standardContextual"/>
              </w:rPr>
              <w:t>Diagnostic</w:t>
            </w:r>
          </w:p>
        </w:tc>
        <w:tc>
          <w:tcPr>
            <w:tcW w:w="2683"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6FEDE0DB" w14:textId="77777777" w:rsidR="004A2AD4" w:rsidRPr="00C26F7F" w:rsidRDefault="004A2AD4" w:rsidP="00C26F7F">
            <w:pPr>
              <w:spacing w:before="0"/>
              <w:ind w:left="0" w:right="0"/>
              <w:rPr>
                <w:rFonts w:ascii="Calibri" w:hAnsi="Calibri" w:cs="Times New Roman"/>
                <w:kern w:val="2"/>
                <w:sz w:val="22"/>
                <w:szCs w:val="22"/>
                <w:lang w:eastAsia="en-US"/>
                <w14:ligatures w14:val="standardContextual"/>
              </w:rPr>
            </w:pPr>
            <w:r w:rsidRPr="00C26F7F">
              <w:rPr>
                <w:rFonts w:ascii="Calibri" w:hAnsi="Calibri" w:cs="Times New Roman"/>
                <w:kern w:val="2"/>
                <w:sz w:val="22"/>
                <w:szCs w:val="22"/>
                <w:lang w:eastAsia="en-US"/>
                <w14:ligatures w14:val="standardContextual"/>
              </w:rPr>
              <w:t>Bowel Cancer Screening</w:t>
            </w:r>
          </w:p>
        </w:tc>
      </w:tr>
      <w:tr w:rsidR="004A2AD4" w:rsidRPr="00C26F7F" w14:paraId="12EF8A2D" w14:textId="77777777" w:rsidTr="00F75FF7">
        <w:trPr>
          <w:trHeight w:val="315"/>
        </w:trPr>
        <w:tc>
          <w:tcPr>
            <w:tcW w:w="1408" w:type="dxa"/>
            <w:vMerge/>
            <w:tcBorders>
              <w:top w:val="nil"/>
              <w:left w:val="single" w:sz="8" w:space="0" w:color="auto"/>
              <w:bottom w:val="single" w:sz="8" w:space="0" w:color="000000"/>
              <w:right w:val="single" w:sz="8" w:space="0" w:color="auto"/>
            </w:tcBorders>
            <w:vAlign w:val="center"/>
            <w:hideMark/>
          </w:tcPr>
          <w:p w14:paraId="1472B8A5" w14:textId="77777777" w:rsidR="004A2AD4" w:rsidRPr="00C26F7F" w:rsidRDefault="004A2AD4" w:rsidP="00C26F7F">
            <w:pPr>
              <w:spacing w:before="0"/>
              <w:ind w:left="0" w:right="0"/>
              <w:rPr>
                <w:rFonts w:ascii="Calibri" w:hAnsi="Calibri" w:cs="Times New Roman"/>
                <w:b/>
                <w:bCs/>
                <w:kern w:val="2"/>
                <w:sz w:val="22"/>
                <w:szCs w:val="22"/>
                <w:lang w:eastAsia="en-US"/>
                <w14:ligatures w14:val="standardContextual"/>
              </w:rPr>
            </w:pPr>
          </w:p>
        </w:tc>
        <w:tc>
          <w:tcPr>
            <w:tcW w:w="2562" w:type="dxa"/>
            <w:vMerge/>
            <w:tcBorders>
              <w:top w:val="nil"/>
              <w:left w:val="nil"/>
              <w:bottom w:val="single" w:sz="8" w:space="0" w:color="000000"/>
              <w:right w:val="single" w:sz="8" w:space="0" w:color="auto"/>
            </w:tcBorders>
            <w:vAlign w:val="center"/>
            <w:hideMark/>
          </w:tcPr>
          <w:p w14:paraId="10224712" w14:textId="77777777" w:rsidR="004A2AD4" w:rsidRPr="00C26F7F" w:rsidRDefault="004A2AD4" w:rsidP="00C26F7F">
            <w:pPr>
              <w:spacing w:before="0"/>
              <w:ind w:left="0" w:right="0"/>
              <w:rPr>
                <w:rFonts w:ascii="Calibri" w:hAnsi="Calibri" w:cs="Times New Roman"/>
                <w:kern w:val="2"/>
                <w:sz w:val="22"/>
                <w:szCs w:val="22"/>
                <w:lang w:eastAsia="en-US"/>
                <w14:ligatures w14:val="standardContextual"/>
              </w:rPr>
            </w:pPr>
          </w:p>
        </w:tc>
        <w:tc>
          <w:tcPr>
            <w:tcW w:w="2126"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0E0D28B3" w14:textId="77777777" w:rsidR="004A2AD4" w:rsidRPr="00C26F7F" w:rsidRDefault="004A2AD4" w:rsidP="00C26F7F">
            <w:pPr>
              <w:spacing w:before="0"/>
              <w:ind w:left="0" w:right="0"/>
              <w:rPr>
                <w:rFonts w:ascii="Calibri" w:hAnsi="Calibri" w:cs="Times New Roman"/>
                <w:kern w:val="2"/>
                <w:sz w:val="22"/>
                <w:szCs w:val="22"/>
                <w:lang w:eastAsia="en-US"/>
                <w14:ligatures w14:val="standardContextual"/>
              </w:rPr>
            </w:pPr>
            <w:r w:rsidRPr="00C26F7F">
              <w:rPr>
                <w:rFonts w:ascii="Calibri" w:hAnsi="Calibri" w:cs="Times New Roman"/>
                <w:kern w:val="2"/>
                <w:sz w:val="22"/>
                <w:szCs w:val="22"/>
                <w:lang w:eastAsia="en-US"/>
                <w14:ligatures w14:val="standardContextual"/>
              </w:rPr>
              <w:t>Diagnostic</w:t>
            </w:r>
          </w:p>
        </w:tc>
        <w:tc>
          <w:tcPr>
            <w:tcW w:w="2683"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29DF267B" w14:textId="77777777" w:rsidR="004A2AD4" w:rsidRPr="00C26F7F" w:rsidRDefault="004A2AD4" w:rsidP="00C26F7F">
            <w:pPr>
              <w:spacing w:before="0"/>
              <w:ind w:left="0" w:right="0"/>
              <w:rPr>
                <w:rFonts w:ascii="Calibri" w:hAnsi="Calibri" w:cs="Times New Roman"/>
                <w:kern w:val="2"/>
                <w:sz w:val="22"/>
                <w:szCs w:val="22"/>
                <w:lang w:eastAsia="en-US"/>
                <w14:ligatures w14:val="standardContextual"/>
              </w:rPr>
            </w:pPr>
            <w:r w:rsidRPr="00C26F7F">
              <w:rPr>
                <w:rFonts w:ascii="Calibri" w:hAnsi="Calibri" w:cs="Times New Roman"/>
                <w:kern w:val="2"/>
                <w:sz w:val="22"/>
                <w:szCs w:val="22"/>
                <w:lang w:eastAsia="en-US"/>
                <w14:ligatures w14:val="standardContextual"/>
              </w:rPr>
              <w:t>Gastroenterology</w:t>
            </w:r>
          </w:p>
        </w:tc>
      </w:tr>
      <w:tr w:rsidR="004A2AD4" w:rsidRPr="00C26F7F" w14:paraId="4C378787" w14:textId="77777777" w:rsidTr="00F75FF7">
        <w:trPr>
          <w:trHeight w:val="300"/>
        </w:trPr>
        <w:tc>
          <w:tcPr>
            <w:tcW w:w="1408" w:type="dxa"/>
            <w:vMerge w:val="restart"/>
            <w:tcBorders>
              <w:top w:val="nil"/>
              <w:left w:val="single" w:sz="8" w:space="0" w:color="auto"/>
              <w:bottom w:val="single" w:sz="8" w:space="0" w:color="000000"/>
              <w:right w:val="single" w:sz="8" w:space="0" w:color="auto"/>
            </w:tcBorders>
            <w:shd w:val="clear" w:color="auto" w:fill="D9D9D9"/>
            <w:noWrap/>
            <w:tcMar>
              <w:top w:w="0" w:type="dxa"/>
              <w:left w:w="108" w:type="dxa"/>
              <w:bottom w:w="0" w:type="dxa"/>
              <w:right w:w="108" w:type="dxa"/>
            </w:tcMar>
            <w:vAlign w:val="center"/>
            <w:hideMark/>
          </w:tcPr>
          <w:p w14:paraId="0A948D15" w14:textId="77777777" w:rsidR="004A2AD4" w:rsidRPr="00C26F7F" w:rsidRDefault="004A2AD4" w:rsidP="00C26F7F">
            <w:pPr>
              <w:spacing w:before="0"/>
              <w:ind w:left="0" w:right="0"/>
              <w:rPr>
                <w:rFonts w:ascii="Calibri" w:hAnsi="Calibri" w:cs="Times New Roman"/>
                <w:b/>
                <w:bCs/>
                <w:kern w:val="2"/>
                <w:sz w:val="22"/>
                <w:szCs w:val="22"/>
                <w:lang w:eastAsia="en-US"/>
                <w14:ligatures w14:val="standardContextual"/>
              </w:rPr>
            </w:pPr>
            <w:r w:rsidRPr="00C26F7F">
              <w:rPr>
                <w:rFonts w:ascii="Calibri" w:hAnsi="Calibri" w:cs="Times New Roman"/>
                <w:b/>
                <w:bCs/>
                <w:kern w:val="2"/>
                <w:sz w:val="22"/>
                <w:szCs w:val="22"/>
                <w:lang w:eastAsia="en-US"/>
                <w14:ligatures w14:val="standardContextual"/>
              </w:rPr>
              <w:t>Outsourcing</w:t>
            </w:r>
          </w:p>
        </w:tc>
        <w:tc>
          <w:tcPr>
            <w:tcW w:w="2562"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7FF522F6" w14:textId="77777777" w:rsidR="004A2AD4" w:rsidRPr="00C26F7F" w:rsidRDefault="004A2AD4" w:rsidP="00C26F7F">
            <w:pPr>
              <w:spacing w:before="0"/>
              <w:ind w:left="0" w:right="0"/>
              <w:rPr>
                <w:rFonts w:ascii="Calibri" w:hAnsi="Calibri" w:cs="Times New Roman"/>
                <w:kern w:val="2"/>
                <w:sz w:val="22"/>
                <w:szCs w:val="22"/>
                <w:lang w:eastAsia="en-US"/>
                <w14:ligatures w14:val="standardContextual"/>
              </w:rPr>
            </w:pPr>
            <w:r w:rsidRPr="00C26F7F">
              <w:rPr>
                <w:rFonts w:ascii="Calibri" w:hAnsi="Calibri" w:cs="Times New Roman"/>
                <w:kern w:val="2"/>
                <w:sz w:val="22"/>
                <w:szCs w:val="22"/>
                <w:lang w:eastAsia="en-US"/>
                <w14:ligatures w14:val="standardContextual"/>
              </w:rPr>
              <w:t>Contact Health</w:t>
            </w:r>
          </w:p>
        </w:tc>
        <w:tc>
          <w:tcPr>
            <w:tcW w:w="2126"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7A4B2A61" w14:textId="77777777" w:rsidR="004A2AD4" w:rsidRPr="00C26F7F" w:rsidRDefault="004A2AD4" w:rsidP="00C26F7F">
            <w:pPr>
              <w:spacing w:before="0"/>
              <w:ind w:left="0" w:right="0"/>
              <w:rPr>
                <w:rFonts w:ascii="Calibri" w:hAnsi="Calibri" w:cs="Times New Roman"/>
                <w:kern w:val="2"/>
                <w:sz w:val="22"/>
                <w:szCs w:val="22"/>
                <w:lang w:eastAsia="en-US"/>
                <w14:ligatures w14:val="standardContextual"/>
              </w:rPr>
            </w:pPr>
            <w:r w:rsidRPr="00C26F7F">
              <w:rPr>
                <w:rFonts w:ascii="Calibri" w:hAnsi="Calibri" w:cs="Times New Roman"/>
                <w:kern w:val="2"/>
                <w:sz w:val="22"/>
                <w:szCs w:val="22"/>
                <w:lang w:eastAsia="en-US"/>
                <w14:ligatures w14:val="standardContextual"/>
              </w:rPr>
              <w:t>Diagnostic</w:t>
            </w:r>
          </w:p>
        </w:tc>
        <w:tc>
          <w:tcPr>
            <w:tcW w:w="2683"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30A5C48C" w14:textId="77777777" w:rsidR="004A2AD4" w:rsidRPr="00C26F7F" w:rsidRDefault="004A2AD4" w:rsidP="00C26F7F">
            <w:pPr>
              <w:spacing w:before="0"/>
              <w:ind w:left="0" w:right="0"/>
              <w:rPr>
                <w:rFonts w:ascii="Calibri" w:hAnsi="Calibri" w:cs="Times New Roman"/>
                <w:kern w:val="2"/>
                <w:sz w:val="22"/>
                <w:szCs w:val="22"/>
                <w:lang w:eastAsia="en-US"/>
                <w14:ligatures w14:val="standardContextual"/>
              </w:rPr>
            </w:pPr>
            <w:r w:rsidRPr="00C26F7F">
              <w:rPr>
                <w:rFonts w:ascii="Calibri" w:hAnsi="Calibri" w:cs="Times New Roman"/>
                <w:kern w:val="2"/>
                <w:sz w:val="22"/>
                <w:szCs w:val="22"/>
                <w:lang w:eastAsia="en-US"/>
                <w14:ligatures w14:val="standardContextual"/>
              </w:rPr>
              <w:t>Echocardiogram</w:t>
            </w:r>
          </w:p>
        </w:tc>
      </w:tr>
      <w:tr w:rsidR="004A2AD4" w:rsidRPr="00C26F7F" w14:paraId="4B33900E" w14:textId="77777777" w:rsidTr="00F75FF7">
        <w:trPr>
          <w:trHeight w:val="300"/>
        </w:trPr>
        <w:tc>
          <w:tcPr>
            <w:tcW w:w="1408" w:type="dxa"/>
            <w:vMerge/>
            <w:tcBorders>
              <w:top w:val="nil"/>
              <w:left w:val="single" w:sz="8" w:space="0" w:color="auto"/>
              <w:bottom w:val="single" w:sz="8" w:space="0" w:color="000000"/>
              <w:right w:val="single" w:sz="8" w:space="0" w:color="auto"/>
            </w:tcBorders>
            <w:vAlign w:val="center"/>
            <w:hideMark/>
          </w:tcPr>
          <w:p w14:paraId="0957140C" w14:textId="77777777" w:rsidR="004A2AD4" w:rsidRPr="00C26F7F" w:rsidRDefault="004A2AD4" w:rsidP="00C26F7F">
            <w:pPr>
              <w:spacing w:before="0"/>
              <w:ind w:left="0" w:right="0"/>
              <w:rPr>
                <w:rFonts w:ascii="Calibri" w:hAnsi="Calibri" w:cs="Times New Roman"/>
                <w:b/>
                <w:bCs/>
                <w:kern w:val="2"/>
                <w:sz w:val="22"/>
                <w:szCs w:val="22"/>
                <w:lang w:eastAsia="en-US"/>
                <w14:ligatures w14:val="standardContextual"/>
              </w:rPr>
            </w:pPr>
          </w:p>
        </w:tc>
        <w:tc>
          <w:tcPr>
            <w:tcW w:w="2562" w:type="dxa"/>
            <w:vMerge w:val="restart"/>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6CA8C734" w14:textId="77777777" w:rsidR="004A2AD4" w:rsidRPr="00C26F7F" w:rsidRDefault="004A2AD4" w:rsidP="00C26F7F">
            <w:pPr>
              <w:spacing w:before="0"/>
              <w:ind w:left="0" w:right="0"/>
              <w:rPr>
                <w:rFonts w:ascii="Calibri" w:hAnsi="Calibri" w:cs="Times New Roman"/>
                <w:kern w:val="2"/>
                <w:sz w:val="22"/>
                <w:szCs w:val="22"/>
                <w:lang w:eastAsia="en-US"/>
                <w14:ligatures w14:val="standardContextual"/>
              </w:rPr>
            </w:pPr>
            <w:r w:rsidRPr="00C26F7F">
              <w:rPr>
                <w:rFonts w:ascii="Calibri" w:hAnsi="Calibri" w:cs="Times New Roman"/>
                <w:kern w:val="2"/>
                <w:sz w:val="22"/>
                <w:szCs w:val="22"/>
                <w:lang w:eastAsia="en-US"/>
                <w14:ligatures w14:val="standardContextual"/>
              </w:rPr>
              <w:t>Sancta Maria</w:t>
            </w:r>
          </w:p>
        </w:tc>
        <w:tc>
          <w:tcPr>
            <w:tcW w:w="2126"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21EF1499" w14:textId="77777777" w:rsidR="004A2AD4" w:rsidRPr="00C26F7F" w:rsidRDefault="004A2AD4" w:rsidP="00C26F7F">
            <w:pPr>
              <w:spacing w:before="0"/>
              <w:ind w:left="0" w:right="0"/>
              <w:rPr>
                <w:rFonts w:ascii="Calibri" w:hAnsi="Calibri" w:cs="Times New Roman"/>
                <w:kern w:val="2"/>
                <w:sz w:val="22"/>
                <w:szCs w:val="22"/>
                <w:lang w:eastAsia="en-US"/>
                <w14:ligatures w14:val="standardContextual"/>
              </w:rPr>
            </w:pPr>
            <w:r w:rsidRPr="00C26F7F">
              <w:rPr>
                <w:rFonts w:ascii="Calibri" w:hAnsi="Calibri" w:cs="Times New Roman"/>
                <w:kern w:val="2"/>
                <w:sz w:val="22"/>
                <w:szCs w:val="22"/>
                <w:lang w:eastAsia="en-US"/>
                <w14:ligatures w14:val="standardContextual"/>
              </w:rPr>
              <w:t>Elective</w:t>
            </w:r>
          </w:p>
        </w:tc>
        <w:tc>
          <w:tcPr>
            <w:tcW w:w="2683"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6BF5EB0D" w14:textId="77777777" w:rsidR="004A2AD4" w:rsidRPr="00C26F7F" w:rsidRDefault="004A2AD4" w:rsidP="00C26F7F">
            <w:pPr>
              <w:spacing w:before="0"/>
              <w:ind w:left="0" w:right="0"/>
              <w:rPr>
                <w:rFonts w:ascii="Calibri" w:hAnsi="Calibri" w:cs="Times New Roman"/>
                <w:kern w:val="2"/>
                <w:sz w:val="22"/>
                <w:szCs w:val="22"/>
                <w:lang w:eastAsia="en-US"/>
                <w14:ligatures w14:val="standardContextual"/>
              </w:rPr>
            </w:pPr>
            <w:r w:rsidRPr="00C26F7F">
              <w:rPr>
                <w:rFonts w:ascii="Calibri" w:hAnsi="Calibri" w:cs="Times New Roman"/>
                <w:kern w:val="2"/>
                <w:sz w:val="22"/>
                <w:szCs w:val="22"/>
                <w:lang w:eastAsia="en-US"/>
                <w14:ligatures w14:val="standardContextual"/>
              </w:rPr>
              <w:t>General Surgery</w:t>
            </w:r>
          </w:p>
        </w:tc>
      </w:tr>
      <w:tr w:rsidR="004A2AD4" w:rsidRPr="00C26F7F" w14:paraId="535CCB24" w14:textId="77777777" w:rsidTr="00F75FF7">
        <w:trPr>
          <w:trHeight w:val="300"/>
        </w:trPr>
        <w:tc>
          <w:tcPr>
            <w:tcW w:w="1408" w:type="dxa"/>
            <w:vMerge/>
            <w:tcBorders>
              <w:top w:val="nil"/>
              <w:left w:val="single" w:sz="8" w:space="0" w:color="auto"/>
              <w:bottom w:val="single" w:sz="8" w:space="0" w:color="000000"/>
              <w:right w:val="single" w:sz="8" w:space="0" w:color="auto"/>
            </w:tcBorders>
            <w:vAlign w:val="center"/>
            <w:hideMark/>
          </w:tcPr>
          <w:p w14:paraId="142A3CDC" w14:textId="77777777" w:rsidR="004A2AD4" w:rsidRPr="00C26F7F" w:rsidRDefault="004A2AD4" w:rsidP="00C26F7F">
            <w:pPr>
              <w:spacing w:before="0"/>
              <w:ind w:left="0" w:right="0"/>
              <w:rPr>
                <w:rFonts w:ascii="Calibri" w:hAnsi="Calibri" w:cs="Times New Roman"/>
                <w:b/>
                <w:bCs/>
                <w:kern w:val="2"/>
                <w:sz w:val="22"/>
                <w:szCs w:val="22"/>
                <w:lang w:eastAsia="en-US"/>
                <w14:ligatures w14:val="standardContextual"/>
              </w:rPr>
            </w:pPr>
          </w:p>
        </w:tc>
        <w:tc>
          <w:tcPr>
            <w:tcW w:w="2562" w:type="dxa"/>
            <w:vMerge/>
            <w:tcBorders>
              <w:top w:val="nil"/>
              <w:left w:val="nil"/>
              <w:bottom w:val="single" w:sz="8" w:space="0" w:color="auto"/>
              <w:right w:val="single" w:sz="8" w:space="0" w:color="auto"/>
            </w:tcBorders>
            <w:vAlign w:val="center"/>
            <w:hideMark/>
          </w:tcPr>
          <w:p w14:paraId="336D7A3F" w14:textId="77777777" w:rsidR="004A2AD4" w:rsidRPr="00C26F7F" w:rsidRDefault="004A2AD4" w:rsidP="00C26F7F">
            <w:pPr>
              <w:spacing w:before="0"/>
              <w:ind w:left="0" w:right="0"/>
              <w:rPr>
                <w:rFonts w:ascii="Calibri" w:hAnsi="Calibri" w:cs="Times New Roman"/>
                <w:kern w:val="2"/>
                <w:sz w:val="22"/>
                <w:szCs w:val="22"/>
                <w:lang w:eastAsia="en-US"/>
                <w14:ligatures w14:val="standardContextual"/>
              </w:rPr>
            </w:pPr>
          </w:p>
        </w:tc>
        <w:tc>
          <w:tcPr>
            <w:tcW w:w="2126"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09F790D1" w14:textId="77777777" w:rsidR="004A2AD4" w:rsidRPr="00C26F7F" w:rsidRDefault="004A2AD4" w:rsidP="00C26F7F">
            <w:pPr>
              <w:spacing w:before="0"/>
              <w:ind w:left="0" w:right="0"/>
              <w:rPr>
                <w:rFonts w:ascii="Calibri" w:hAnsi="Calibri" w:cs="Times New Roman"/>
                <w:kern w:val="2"/>
                <w:sz w:val="22"/>
                <w:szCs w:val="22"/>
                <w:lang w:eastAsia="en-US"/>
                <w14:ligatures w14:val="standardContextual"/>
              </w:rPr>
            </w:pPr>
            <w:r w:rsidRPr="00C26F7F">
              <w:rPr>
                <w:rFonts w:ascii="Calibri" w:hAnsi="Calibri" w:cs="Times New Roman"/>
                <w:kern w:val="2"/>
                <w:sz w:val="22"/>
                <w:szCs w:val="22"/>
                <w:lang w:eastAsia="en-US"/>
                <w14:ligatures w14:val="standardContextual"/>
              </w:rPr>
              <w:t>Elective</w:t>
            </w:r>
          </w:p>
        </w:tc>
        <w:tc>
          <w:tcPr>
            <w:tcW w:w="2683"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797B51CD" w14:textId="77777777" w:rsidR="004A2AD4" w:rsidRPr="00C26F7F" w:rsidRDefault="004A2AD4" w:rsidP="00C26F7F">
            <w:pPr>
              <w:spacing w:before="0"/>
              <w:ind w:left="0" w:right="0"/>
              <w:rPr>
                <w:rFonts w:ascii="Calibri" w:hAnsi="Calibri" w:cs="Times New Roman"/>
                <w:kern w:val="2"/>
                <w:sz w:val="22"/>
                <w:szCs w:val="22"/>
                <w:lang w:eastAsia="en-US"/>
                <w14:ligatures w14:val="standardContextual"/>
              </w:rPr>
            </w:pPr>
            <w:r w:rsidRPr="00C26F7F">
              <w:rPr>
                <w:rFonts w:ascii="Calibri" w:hAnsi="Calibri" w:cs="Times New Roman"/>
                <w:kern w:val="2"/>
                <w:sz w:val="22"/>
                <w:szCs w:val="22"/>
                <w:lang w:eastAsia="en-US"/>
                <w14:ligatures w14:val="standardContextual"/>
              </w:rPr>
              <w:t>Plastic Surgery</w:t>
            </w:r>
          </w:p>
        </w:tc>
      </w:tr>
      <w:tr w:rsidR="004A2AD4" w:rsidRPr="00C26F7F" w14:paraId="7337CC36" w14:textId="77777777" w:rsidTr="00F75FF7">
        <w:trPr>
          <w:trHeight w:val="300"/>
        </w:trPr>
        <w:tc>
          <w:tcPr>
            <w:tcW w:w="1408" w:type="dxa"/>
            <w:vMerge/>
            <w:tcBorders>
              <w:top w:val="nil"/>
              <w:left w:val="single" w:sz="8" w:space="0" w:color="auto"/>
              <w:bottom w:val="single" w:sz="8" w:space="0" w:color="000000"/>
              <w:right w:val="single" w:sz="8" w:space="0" w:color="auto"/>
            </w:tcBorders>
            <w:vAlign w:val="center"/>
            <w:hideMark/>
          </w:tcPr>
          <w:p w14:paraId="29EA149F" w14:textId="77777777" w:rsidR="004A2AD4" w:rsidRPr="00C26F7F" w:rsidRDefault="004A2AD4" w:rsidP="00C26F7F">
            <w:pPr>
              <w:spacing w:before="0"/>
              <w:ind w:left="0" w:right="0"/>
              <w:rPr>
                <w:rFonts w:ascii="Calibri" w:hAnsi="Calibri" w:cs="Times New Roman"/>
                <w:b/>
                <w:bCs/>
                <w:kern w:val="2"/>
                <w:sz w:val="22"/>
                <w:szCs w:val="22"/>
                <w:lang w:eastAsia="en-US"/>
                <w14:ligatures w14:val="standardContextual"/>
              </w:rPr>
            </w:pPr>
          </w:p>
        </w:tc>
        <w:tc>
          <w:tcPr>
            <w:tcW w:w="2562" w:type="dxa"/>
            <w:vMerge/>
            <w:tcBorders>
              <w:top w:val="nil"/>
              <w:left w:val="nil"/>
              <w:bottom w:val="single" w:sz="8" w:space="0" w:color="auto"/>
              <w:right w:val="single" w:sz="8" w:space="0" w:color="auto"/>
            </w:tcBorders>
            <w:vAlign w:val="center"/>
            <w:hideMark/>
          </w:tcPr>
          <w:p w14:paraId="1425EADC" w14:textId="77777777" w:rsidR="004A2AD4" w:rsidRPr="00C26F7F" w:rsidRDefault="004A2AD4" w:rsidP="00C26F7F">
            <w:pPr>
              <w:spacing w:before="0"/>
              <w:ind w:left="0" w:right="0"/>
              <w:rPr>
                <w:rFonts w:ascii="Calibri" w:hAnsi="Calibri" w:cs="Times New Roman"/>
                <w:kern w:val="2"/>
                <w:sz w:val="22"/>
                <w:szCs w:val="22"/>
                <w:lang w:eastAsia="en-US"/>
                <w14:ligatures w14:val="standardContextual"/>
              </w:rPr>
            </w:pPr>
          </w:p>
        </w:tc>
        <w:tc>
          <w:tcPr>
            <w:tcW w:w="2126"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0DAFBE43" w14:textId="77777777" w:rsidR="004A2AD4" w:rsidRPr="00C26F7F" w:rsidRDefault="004A2AD4" w:rsidP="00C26F7F">
            <w:pPr>
              <w:spacing w:before="0"/>
              <w:ind w:left="0" w:right="0"/>
              <w:rPr>
                <w:rFonts w:ascii="Calibri" w:hAnsi="Calibri" w:cs="Times New Roman"/>
                <w:kern w:val="2"/>
                <w:sz w:val="22"/>
                <w:szCs w:val="22"/>
                <w:lang w:eastAsia="en-US"/>
                <w14:ligatures w14:val="standardContextual"/>
              </w:rPr>
            </w:pPr>
            <w:r w:rsidRPr="00C26F7F">
              <w:rPr>
                <w:rFonts w:ascii="Calibri" w:hAnsi="Calibri" w:cs="Times New Roman"/>
                <w:kern w:val="2"/>
                <w:sz w:val="22"/>
                <w:szCs w:val="22"/>
                <w:lang w:eastAsia="en-US"/>
                <w14:ligatures w14:val="standardContextual"/>
              </w:rPr>
              <w:t>Elective</w:t>
            </w:r>
          </w:p>
        </w:tc>
        <w:tc>
          <w:tcPr>
            <w:tcW w:w="2683"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2A22B6A1" w14:textId="77777777" w:rsidR="004A2AD4" w:rsidRPr="00C26F7F" w:rsidRDefault="004A2AD4" w:rsidP="00C26F7F">
            <w:pPr>
              <w:spacing w:before="0"/>
              <w:ind w:left="0" w:right="0"/>
              <w:rPr>
                <w:rFonts w:ascii="Calibri" w:hAnsi="Calibri" w:cs="Times New Roman"/>
                <w:kern w:val="2"/>
                <w:sz w:val="22"/>
                <w:szCs w:val="22"/>
                <w:lang w:eastAsia="en-US"/>
                <w14:ligatures w14:val="standardContextual"/>
              </w:rPr>
            </w:pPr>
            <w:r w:rsidRPr="00C26F7F">
              <w:rPr>
                <w:rFonts w:ascii="Calibri" w:hAnsi="Calibri" w:cs="Times New Roman"/>
                <w:kern w:val="2"/>
                <w:sz w:val="22"/>
                <w:szCs w:val="22"/>
                <w:lang w:eastAsia="en-US"/>
                <w14:ligatures w14:val="standardContextual"/>
              </w:rPr>
              <w:t>Orthopaedics</w:t>
            </w:r>
          </w:p>
        </w:tc>
      </w:tr>
      <w:tr w:rsidR="004A2AD4" w:rsidRPr="00C26F7F" w14:paraId="42781A3B" w14:textId="77777777" w:rsidTr="00F75FF7">
        <w:trPr>
          <w:trHeight w:val="300"/>
        </w:trPr>
        <w:tc>
          <w:tcPr>
            <w:tcW w:w="1408" w:type="dxa"/>
            <w:vMerge/>
            <w:tcBorders>
              <w:top w:val="nil"/>
              <w:left w:val="single" w:sz="8" w:space="0" w:color="auto"/>
              <w:bottom w:val="single" w:sz="8" w:space="0" w:color="000000"/>
              <w:right w:val="single" w:sz="8" w:space="0" w:color="auto"/>
            </w:tcBorders>
            <w:vAlign w:val="center"/>
            <w:hideMark/>
          </w:tcPr>
          <w:p w14:paraId="3EA232FF" w14:textId="77777777" w:rsidR="004A2AD4" w:rsidRPr="00C26F7F" w:rsidRDefault="004A2AD4" w:rsidP="00C26F7F">
            <w:pPr>
              <w:spacing w:before="0"/>
              <w:ind w:left="0" w:right="0"/>
              <w:rPr>
                <w:rFonts w:ascii="Calibri" w:hAnsi="Calibri" w:cs="Times New Roman"/>
                <w:b/>
                <w:bCs/>
                <w:kern w:val="2"/>
                <w:sz w:val="22"/>
                <w:szCs w:val="22"/>
                <w:lang w:eastAsia="en-US"/>
                <w14:ligatures w14:val="standardContextual"/>
              </w:rPr>
            </w:pPr>
          </w:p>
        </w:tc>
        <w:tc>
          <w:tcPr>
            <w:tcW w:w="2562" w:type="dxa"/>
            <w:vMerge/>
            <w:tcBorders>
              <w:top w:val="nil"/>
              <w:left w:val="nil"/>
              <w:bottom w:val="single" w:sz="8" w:space="0" w:color="auto"/>
              <w:right w:val="single" w:sz="8" w:space="0" w:color="auto"/>
            </w:tcBorders>
            <w:vAlign w:val="center"/>
            <w:hideMark/>
          </w:tcPr>
          <w:p w14:paraId="6F8B3262" w14:textId="77777777" w:rsidR="004A2AD4" w:rsidRPr="00C26F7F" w:rsidRDefault="004A2AD4" w:rsidP="00C26F7F">
            <w:pPr>
              <w:spacing w:before="0"/>
              <w:ind w:left="0" w:right="0"/>
              <w:rPr>
                <w:rFonts w:ascii="Calibri" w:hAnsi="Calibri" w:cs="Times New Roman"/>
                <w:kern w:val="2"/>
                <w:sz w:val="22"/>
                <w:szCs w:val="22"/>
                <w:lang w:eastAsia="en-US"/>
                <w14:ligatures w14:val="standardContextual"/>
              </w:rPr>
            </w:pPr>
          </w:p>
        </w:tc>
        <w:tc>
          <w:tcPr>
            <w:tcW w:w="2126"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4A18B9F6" w14:textId="77777777" w:rsidR="004A2AD4" w:rsidRPr="00C26F7F" w:rsidRDefault="004A2AD4" w:rsidP="00C26F7F">
            <w:pPr>
              <w:spacing w:before="0"/>
              <w:ind w:left="0" w:right="0"/>
              <w:rPr>
                <w:rFonts w:ascii="Calibri" w:hAnsi="Calibri" w:cs="Times New Roman"/>
                <w:kern w:val="2"/>
                <w:sz w:val="22"/>
                <w:szCs w:val="22"/>
                <w:lang w:eastAsia="en-US"/>
                <w14:ligatures w14:val="standardContextual"/>
              </w:rPr>
            </w:pPr>
            <w:r w:rsidRPr="00C26F7F">
              <w:rPr>
                <w:rFonts w:ascii="Calibri" w:hAnsi="Calibri" w:cs="Times New Roman"/>
                <w:kern w:val="2"/>
                <w:sz w:val="22"/>
                <w:szCs w:val="22"/>
                <w:lang w:eastAsia="en-US"/>
                <w14:ligatures w14:val="standardContextual"/>
              </w:rPr>
              <w:t>Diagnostic</w:t>
            </w:r>
          </w:p>
        </w:tc>
        <w:tc>
          <w:tcPr>
            <w:tcW w:w="2683"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31A2DC9F" w14:textId="77777777" w:rsidR="004A2AD4" w:rsidRPr="00C26F7F" w:rsidRDefault="004A2AD4" w:rsidP="00C26F7F">
            <w:pPr>
              <w:spacing w:before="0"/>
              <w:ind w:left="0" w:right="0"/>
              <w:rPr>
                <w:rFonts w:ascii="Calibri" w:hAnsi="Calibri" w:cs="Times New Roman"/>
                <w:kern w:val="2"/>
                <w:sz w:val="22"/>
                <w:szCs w:val="22"/>
                <w:lang w:eastAsia="en-US"/>
                <w14:ligatures w14:val="standardContextual"/>
              </w:rPr>
            </w:pPr>
            <w:r w:rsidRPr="00C26F7F">
              <w:rPr>
                <w:rFonts w:ascii="Calibri" w:hAnsi="Calibri" w:cs="Times New Roman"/>
                <w:kern w:val="2"/>
                <w:sz w:val="22"/>
                <w:szCs w:val="22"/>
                <w:lang w:eastAsia="en-US"/>
                <w14:ligatures w14:val="standardContextual"/>
              </w:rPr>
              <w:t>Head and Neck Ultrasound</w:t>
            </w:r>
          </w:p>
        </w:tc>
      </w:tr>
      <w:tr w:rsidR="004A2AD4" w:rsidRPr="00C26F7F" w14:paraId="5AC053CF" w14:textId="77777777" w:rsidTr="00F75FF7">
        <w:trPr>
          <w:trHeight w:val="300"/>
        </w:trPr>
        <w:tc>
          <w:tcPr>
            <w:tcW w:w="1408" w:type="dxa"/>
            <w:vMerge/>
            <w:tcBorders>
              <w:top w:val="nil"/>
              <w:left w:val="single" w:sz="8" w:space="0" w:color="auto"/>
              <w:bottom w:val="single" w:sz="8" w:space="0" w:color="000000"/>
              <w:right w:val="single" w:sz="8" w:space="0" w:color="auto"/>
            </w:tcBorders>
            <w:vAlign w:val="center"/>
            <w:hideMark/>
          </w:tcPr>
          <w:p w14:paraId="14931676" w14:textId="77777777" w:rsidR="004A2AD4" w:rsidRPr="00C26F7F" w:rsidRDefault="004A2AD4" w:rsidP="00C26F7F">
            <w:pPr>
              <w:spacing w:before="0"/>
              <w:ind w:left="0" w:right="0"/>
              <w:rPr>
                <w:rFonts w:ascii="Calibri" w:hAnsi="Calibri" w:cs="Times New Roman"/>
                <w:b/>
                <w:bCs/>
                <w:kern w:val="2"/>
                <w:sz w:val="22"/>
                <w:szCs w:val="22"/>
                <w:lang w:eastAsia="en-US"/>
                <w14:ligatures w14:val="standardContextual"/>
              </w:rPr>
            </w:pPr>
          </w:p>
        </w:tc>
        <w:tc>
          <w:tcPr>
            <w:tcW w:w="2562"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69D17C37" w14:textId="77777777" w:rsidR="004A2AD4" w:rsidRPr="00C26F7F" w:rsidRDefault="004A2AD4" w:rsidP="00C26F7F">
            <w:pPr>
              <w:spacing w:before="0"/>
              <w:ind w:left="0" w:right="0"/>
              <w:rPr>
                <w:rFonts w:ascii="Calibri" w:hAnsi="Calibri" w:cs="Times New Roman"/>
                <w:kern w:val="2"/>
                <w:sz w:val="22"/>
                <w:szCs w:val="22"/>
                <w:lang w:eastAsia="en-US"/>
                <w14:ligatures w14:val="standardContextual"/>
              </w:rPr>
            </w:pPr>
            <w:r w:rsidRPr="00C26F7F">
              <w:rPr>
                <w:rFonts w:ascii="Calibri" w:hAnsi="Calibri" w:cs="Times New Roman"/>
                <w:kern w:val="2"/>
                <w:sz w:val="22"/>
                <w:szCs w:val="22"/>
                <w:lang w:eastAsia="en-US"/>
                <w14:ligatures w14:val="standardContextual"/>
              </w:rPr>
              <w:t>Parkway</w:t>
            </w:r>
          </w:p>
        </w:tc>
        <w:tc>
          <w:tcPr>
            <w:tcW w:w="2126"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24973189" w14:textId="77777777" w:rsidR="004A2AD4" w:rsidRPr="00C26F7F" w:rsidRDefault="004A2AD4" w:rsidP="00C26F7F">
            <w:pPr>
              <w:spacing w:before="0"/>
              <w:ind w:left="0" w:right="0"/>
              <w:rPr>
                <w:rFonts w:ascii="Calibri" w:hAnsi="Calibri" w:cs="Times New Roman"/>
                <w:kern w:val="2"/>
                <w:sz w:val="22"/>
                <w:szCs w:val="22"/>
                <w:lang w:eastAsia="en-US"/>
                <w14:ligatures w14:val="standardContextual"/>
              </w:rPr>
            </w:pPr>
            <w:r w:rsidRPr="00C26F7F">
              <w:rPr>
                <w:rFonts w:ascii="Calibri" w:hAnsi="Calibri" w:cs="Times New Roman"/>
                <w:kern w:val="2"/>
                <w:sz w:val="22"/>
                <w:szCs w:val="22"/>
                <w:lang w:eastAsia="en-US"/>
                <w14:ligatures w14:val="standardContextual"/>
              </w:rPr>
              <w:t>Elective &amp; Diagnostic</w:t>
            </w:r>
          </w:p>
        </w:tc>
        <w:tc>
          <w:tcPr>
            <w:tcW w:w="2683"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5754094B" w14:textId="77777777" w:rsidR="004A2AD4" w:rsidRPr="00C26F7F" w:rsidRDefault="004A2AD4" w:rsidP="00C26F7F">
            <w:pPr>
              <w:spacing w:before="0"/>
              <w:ind w:left="0" w:right="0"/>
              <w:rPr>
                <w:rFonts w:ascii="Calibri" w:hAnsi="Calibri" w:cs="Times New Roman"/>
                <w:kern w:val="2"/>
                <w:sz w:val="22"/>
                <w:szCs w:val="22"/>
                <w:lang w:eastAsia="en-US"/>
                <w14:ligatures w14:val="standardContextual"/>
              </w:rPr>
            </w:pPr>
            <w:r w:rsidRPr="00C26F7F">
              <w:rPr>
                <w:rFonts w:ascii="Calibri" w:hAnsi="Calibri" w:cs="Times New Roman"/>
                <w:kern w:val="2"/>
                <w:sz w:val="22"/>
                <w:szCs w:val="22"/>
                <w:lang w:eastAsia="en-US"/>
                <w14:ligatures w14:val="standardContextual"/>
              </w:rPr>
              <w:t>OMFS / Oral Surgery</w:t>
            </w:r>
          </w:p>
        </w:tc>
      </w:tr>
      <w:tr w:rsidR="004A2AD4" w:rsidRPr="00C26F7F" w14:paraId="14D78D17" w14:textId="77777777" w:rsidTr="00F75FF7">
        <w:trPr>
          <w:trHeight w:val="300"/>
        </w:trPr>
        <w:tc>
          <w:tcPr>
            <w:tcW w:w="1408" w:type="dxa"/>
            <w:vMerge/>
            <w:tcBorders>
              <w:top w:val="nil"/>
              <w:left w:val="single" w:sz="8" w:space="0" w:color="auto"/>
              <w:bottom w:val="single" w:sz="8" w:space="0" w:color="000000"/>
              <w:right w:val="single" w:sz="8" w:space="0" w:color="auto"/>
            </w:tcBorders>
            <w:vAlign w:val="center"/>
            <w:hideMark/>
          </w:tcPr>
          <w:p w14:paraId="1F5BFFAC" w14:textId="77777777" w:rsidR="004A2AD4" w:rsidRPr="00C26F7F" w:rsidRDefault="004A2AD4" w:rsidP="00C26F7F">
            <w:pPr>
              <w:spacing w:before="0"/>
              <w:ind w:left="0" w:right="0"/>
              <w:rPr>
                <w:rFonts w:ascii="Calibri" w:hAnsi="Calibri" w:cs="Times New Roman"/>
                <w:b/>
                <w:bCs/>
                <w:kern w:val="2"/>
                <w:sz w:val="22"/>
                <w:szCs w:val="22"/>
                <w:lang w:eastAsia="en-US"/>
                <w14:ligatures w14:val="standardContextual"/>
              </w:rPr>
            </w:pPr>
          </w:p>
        </w:tc>
        <w:tc>
          <w:tcPr>
            <w:tcW w:w="2562" w:type="dxa"/>
            <w:vMerge w:val="restart"/>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276C2A4D" w14:textId="77777777" w:rsidR="004A2AD4" w:rsidRPr="00C26F7F" w:rsidRDefault="004A2AD4" w:rsidP="00C26F7F">
            <w:pPr>
              <w:spacing w:before="0"/>
              <w:ind w:left="0" w:right="0"/>
              <w:rPr>
                <w:rFonts w:ascii="Calibri" w:hAnsi="Calibri" w:cs="Times New Roman"/>
                <w:kern w:val="2"/>
                <w:sz w:val="22"/>
                <w:szCs w:val="22"/>
                <w:lang w:eastAsia="en-US"/>
                <w14:ligatures w14:val="standardContextual"/>
              </w:rPr>
            </w:pPr>
            <w:r w:rsidRPr="00C26F7F">
              <w:rPr>
                <w:rFonts w:ascii="Calibri" w:hAnsi="Calibri" w:cs="Times New Roman"/>
                <w:kern w:val="2"/>
                <w:sz w:val="22"/>
                <w:szCs w:val="22"/>
                <w:lang w:eastAsia="en-US"/>
                <w14:ligatures w14:val="standardContextual"/>
              </w:rPr>
              <w:t>Nuffield</w:t>
            </w:r>
          </w:p>
        </w:tc>
        <w:tc>
          <w:tcPr>
            <w:tcW w:w="2126"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7B9F8404" w14:textId="77777777" w:rsidR="004A2AD4" w:rsidRPr="00C26F7F" w:rsidRDefault="004A2AD4" w:rsidP="00C26F7F">
            <w:pPr>
              <w:spacing w:before="0"/>
              <w:ind w:left="0" w:right="0"/>
              <w:rPr>
                <w:rFonts w:ascii="Calibri" w:hAnsi="Calibri" w:cs="Times New Roman"/>
                <w:kern w:val="2"/>
                <w:sz w:val="22"/>
                <w:szCs w:val="22"/>
                <w:lang w:eastAsia="en-US"/>
                <w14:ligatures w14:val="standardContextual"/>
              </w:rPr>
            </w:pPr>
            <w:r w:rsidRPr="00C26F7F">
              <w:rPr>
                <w:rFonts w:ascii="Calibri" w:hAnsi="Calibri" w:cs="Times New Roman"/>
                <w:kern w:val="2"/>
                <w:sz w:val="22"/>
                <w:szCs w:val="22"/>
                <w:lang w:eastAsia="en-US"/>
                <w14:ligatures w14:val="standardContextual"/>
              </w:rPr>
              <w:t>Elective</w:t>
            </w:r>
          </w:p>
        </w:tc>
        <w:tc>
          <w:tcPr>
            <w:tcW w:w="2683"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31988890" w14:textId="77777777" w:rsidR="004A2AD4" w:rsidRPr="00C26F7F" w:rsidRDefault="004A2AD4" w:rsidP="00C26F7F">
            <w:pPr>
              <w:spacing w:before="0"/>
              <w:ind w:left="0" w:right="0"/>
              <w:rPr>
                <w:rFonts w:ascii="Calibri" w:hAnsi="Calibri" w:cs="Times New Roman"/>
                <w:kern w:val="2"/>
                <w:sz w:val="22"/>
                <w:szCs w:val="22"/>
                <w:lang w:eastAsia="en-US"/>
                <w14:ligatures w14:val="standardContextual"/>
              </w:rPr>
            </w:pPr>
            <w:r w:rsidRPr="00C26F7F">
              <w:rPr>
                <w:rFonts w:ascii="Calibri" w:hAnsi="Calibri" w:cs="Times New Roman"/>
                <w:kern w:val="2"/>
                <w:sz w:val="22"/>
                <w:szCs w:val="22"/>
                <w:lang w:eastAsia="en-US"/>
                <w14:ligatures w14:val="standardContextual"/>
              </w:rPr>
              <w:t>Orthopaedics</w:t>
            </w:r>
          </w:p>
        </w:tc>
      </w:tr>
      <w:tr w:rsidR="004A2AD4" w:rsidRPr="00C26F7F" w14:paraId="404C3DC0" w14:textId="77777777" w:rsidTr="00F75FF7">
        <w:trPr>
          <w:trHeight w:val="300"/>
        </w:trPr>
        <w:tc>
          <w:tcPr>
            <w:tcW w:w="1408" w:type="dxa"/>
            <w:vMerge/>
            <w:tcBorders>
              <w:top w:val="nil"/>
              <w:left w:val="single" w:sz="8" w:space="0" w:color="auto"/>
              <w:bottom w:val="single" w:sz="8" w:space="0" w:color="000000"/>
              <w:right w:val="single" w:sz="8" w:space="0" w:color="auto"/>
            </w:tcBorders>
            <w:vAlign w:val="center"/>
            <w:hideMark/>
          </w:tcPr>
          <w:p w14:paraId="2C4C5BFC" w14:textId="77777777" w:rsidR="004A2AD4" w:rsidRPr="00C26F7F" w:rsidRDefault="004A2AD4" w:rsidP="00C26F7F">
            <w:pPr>
              <w:spacing w:before="0"/>
              <w:ind w:left="0" w:right="0"/>
              <w:rPr>
                <w:rFonts w:ascii="Calibri" w:hAnsi="Calibri" w:cs="Times New Roman"/>
                <w:b/>
                <w:bCs/>
                <w:kern w:val="2"/>
                <w:sz w:val="22"/>
                <w:szCs w:val="22"/>
                <w:lang w:eastAsia="en-US"/>
                <w14:ligatures w14:val="standardContextual"/>
              </w:rPr>
            </w:pPr>
          </w:p>
        </w:tc>
        <w:tc>
          <w:tcPr>
            <w:tcW w:w="2562" w:type="dxa"/>
            <w:vMerge/>
            <w:tcBorders>
              <w:top w:val="nil"/>
              <w:left w:val="nil"/>
              <w:bottom w:val="single" w:sz="8" w:space="0" w:color="auto"/>
              <w:right w:val="single" w:sz="8" w:space="0" w:color="auto"/>
            </w:tcBorders>
            <w:vAlign w:val="center"/>
            <w:hideMark/>
          </w:tcPr>
          <w:p w14:paraId="0871A7F8" w14:textId="77777777" w:rsidR="004A2AD4" w:rsidRPr="00C26F7F" w:rsidRDefault="004A2AD4" w:rsidP="00C26F7F">
            <w:pPr>
              <w:spacing w:before="0"/>
              <w:ind w:left="0" w:right="0"/>
              <w:rPr>
                <w:rFonts w:ascii="Calibri" w:hAnsi="Calibri" w:cs="Times New Roman"/>
                <w:kern w:val="2"/>
                <w:sz w:val="22"/>
                <w:szCs w:val="22"/>
                <w:lang w:eastAsia="en-US"/>
                <w14:ligatures w14:val="standardContextual"/>
              </w:rPr>
            </w:pPr>
          </w:p>
        </w:tc>
        <w:tc>
          <w:tcPr>
            <w:tcW w:w="2126"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0B458B45" w14:textId="77777777" w:rsidR="004A2AD4" w:rsidRPr="00C26F7F" w:rsidRDefault="004A2AD4" w:rsidP="00C26F7F">
            <w:pPr>
              <w:spacing w:before="0"/>
              <w:ind w:left="0" w:right="0"/>
              <w:rPr>
                <w:rFonts w:ascii="Calibri" w:hAnsi="Calibri" w:cs="Times New Roman"/>
                <w:kern w:val="2"/>
                <w:sz w:val="22"/>
                <w:szCs w:val="22"/>
                <w:lang w:eastAsia="en-US"/>
                <w14:ligatures w14:val="standardContextual"/>
              </w:rPr>
            </w:pPr>
            <w:r w:rsidRPr="00C26F7F">
              <w:rPr>
                <w:rFonts w:ascii="Calibri" w:hAnsi="Calibri" w:cs="Times New Roman"/>
                <w:kern w:val="2"/>
                <w:sz w:val="22"/>
                <w:szCs w:val="22"/>
                <w:lang w:eastAsia="en-US"/>
                <w14:ligatures w14:val="standardContextual"/>
              </w:rPr>
              <w:t>Elective</w:t>
            </w:r>
          </w:p>
        </w:tc>
        <w:tc>
          <w:tcPr>
            <w:tcW w:w="2683"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05FC960F" w14:textId="77777777" w:rsidR="004A2AD4" w:rsidRPr="00C26F7F" w:rsidRDefault="004A2AD4" w:rsidP="00C26F7F">
            <w:pPr>
              <w:spacing w:before="0"/>
              <w:ind w:left="0" w:right="0"/>
              <w:rPr>
                <w:rFonts w:ascii="Calibri" w:hAnsi="Calibri" w:cs="Times New Roman"/>
                <w:kern w:val="2"/>
                <w:sz w:val="22"/>
                <w:szCs w:val="22"/>
                <w:lang w:eastAsia="en-US"/>
                <w14:ligatures w14:val="standardContextual"/>
              </w:rPr>
            </w:pPr>
            <w:r w:rsidRPr="00C26F7F">
              <w:rPr>
                <w:rFonts w:ascii="Calibri" w:hAnsi="Calibri" w:cs="Times New Roman"/>
                <w:kern w:val="2"/>
                <w:sz w:val="22"/>
                <w:szCs w:val="22"/>
                <w:lang w:eastAsia="en-US"/>
                <w14:ligatures w14:val="standardContextual"/>
              </w:rPr>
              <w:t>General Surgery</w:t>
            </w:r>
          </w:p>
        </w:tc>
      </w:tr>
      <w:tr w:rsidR="004A2AD4" w:rsidRPr="00C26F7F" w14:paraId="3F1DDEF8" w14:textId="77777777" w:rsidTr="00F75FF7">
        <w:trPr>
          <w:trHeight w:val="300"/>
        </w:trPr>
        <w:tc>
          <w:tcPr>
            <w:tcW w:w="1408" w:type="dxa"/>
            <w:vMerge/>
            <w:tcBorders>
              <w:top w:val="nil"/>
              <w:left w:val="single" w:sz="8" w:space="0" w:color="auto"/>
              <w:bottom w:val="single" w:sz="8" w:space="0" w:color="000000"/>
              <w:right w:val="single" w:sz="8" w:space="0" w:color="auto"/>
            </w:tcBorders>
            <w:vAlign w:val="center"/>
            <w:hideMark/>
          </w:tcPr>
          <w:p w14:paraId="47E9D52D" w14:textId="77777777" w:rsidR="004A2AD4" w:rsidRPr="00C26F7F" w:rsidRDefault="004A2AD4" w:rsidP="00C26F7F">
            <w:pPr>
              <w:spacing w:before="0"/>
              <w:ind w:left="0" w:right="0"/>
              <w:rPr>
                <w:rFonts w:ascii="Calibri" w:hAnsi="Calibri" w:cs="Times New Roman"/>
                <w:b/>
                <w:bCs/>
                <w:kern w:val="2"/>
                <w:sz w:val="22"/>
                <w:szCs w:val="22"/>
                <w:lang w:eastAsia="en-US"/>
                <w14:ligatures w14:val="standardContextual"/>
              </w:rPr>
            </w:pPr>
          </w:p>
        </w:tc>
        <w:tc>
          <w:tcPr>
            <w:tcW w:w="2562" w:type="dxa"/>
            <w:vMerge/>
            <w:tcBorders>
              <w:top w:val="nil"/>
              <w:left w:val="nil"/>
              <w:bottom w:val="single" w:sz="8" w:space="0" w:color="auto"/>
              <w:right w:val="single" w:sz="8" w:space="0" w:color="auto"/>
            </w:tcBorders>
            <w:vAlign w:val="center"/>
            <w:hideMark/>
          </w:tcPr>
          <w:p w14:paraId="70A404CC" w14:textId="77777777" w:rsidR="004A2AD4" w:rsidRPr="00C26F7F" w:rsidRDefault="004A2AD4" w:rsidP="00C26F7F">
            <w:pPr>
              <w:spacing w:before="0"/>
              <w:ind w:left="0" w:right="0"/>
              <w:rPr>
                <w:rFonts w:ascii="Calibri" w:hAnsi="Calibri" w:cs="Times New Roman"/>
                <w:kern w:val="2"/>
                <w:sz w:val="22"/>
                <w:szCs w:val="22"/>
                <w:lang w:eastAsia="en-US"/>
                <w14:ligatures w14:val="standardContextual"/>
              </w:rPr>
            </w:pPr>
          </w:p>
        </w:tc>
        <w:tc>
          <w:tcPr>
            <w:tcW w:w="2126"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5F590410" w14:textId="77777777" w:rsidR="004A2AD4" w:rsidRPr="00C26F7F" w:rsidRDefault="004A2AD4" w:rsidP="00C26F7F">
            <w:pPr>
              <w:spacing w:before="0"/>
              <w:ind w:left="0" w:right="0"/>
              <w:rPr>
                <w:rFonts w:ascii="Calibri" w:hAnsi="Calibri" w:cs="Times New Roman"/>
                <w:kern w:val="2"/>
                <w:sz w:val="22"/>
                <w:szCs w:val="22"/>
                <w:lang w:eastAsia="en-US"/>
                <w14:ligatures w14:val="standardContextual"/>
              </w:rPr>
            </w:pPr>
            <w:r w:rsidRPr="00C26F7F">
              <w:rPr>
                <w:rFonts w:ascii="Calibri" w:hAnsi="Calibri" w:cs="Times New Roman"/>
                <w:kern w:val="2"/>
                <w:sz w:val="22"/>
                <w:szCs w:val="22"/>
                <w:lang w:eastAsia="en-US"/>
                <w14:ligatures w14:val="standardContextual"/>
              </w:rPr>
              <w:t>Elective</w:t>
            </w:r>
          </w:p>
        </w:tc>
        <w:tc>
          <w:tcPr>
            <w:tcW w:w="2683"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74FDC0B0" w14:textId="77777777" w:rsidR="004A2AD4" w:rsidRPr="00C26F7F" w:rsidRDefault="004A2AD4" w:rsidP="00C26F7F">
            <w:pPr>
              <w:spacing w:before="0"/>
              <w:ind w:left="0" w:right="0"/>
              <w:rPr>
                <w:rFonts w:ascii="Calibri" w:hAnsi="Calibri" w:cs="Times New Roman"/>
                <w:kern w:val="2"/>
                <w:sz w:val="22"/>
                <w:szCs w:val="22"/>
                <w:lang w:eastAsia="en-US"/>
                <w14:ligatures w14:val="standardContextual"/>
              </w:rPr>
            </w:pPr>
            <w:r w:rsidRPr="00C26F7F">
              <w:rPr>
                <w:rFonts w:ascii="Calibri" w:hAnsi="Calibri" w:cs="Times New Roman"/>
                <w:kern w:val="2"/>
                <w:sz w:val="22"/>
                <w:szCs w:val="22"/>
                <w:lang w:eastAsia="en-US"/>
                <w14:ligatures w14:val="standardContextual"/>
              </w:rPr>
              <w:t>ENT/Plastic Surgery</w:t>
            </w:r>
          </w:p>
        </w:tc>
      </w:tr>
      <w:tr w:rsidR="004A2AD4" w:rsidRPr="00C26F7F" w14:paraId="51AD297A" w14:textId="77777777" w:rsidTr="00F75FF7">
        <w:trPr>
          <w:trHeight w:val="300"/>
        </w:trPr>
        <w:tc>
          <w:tcPr>
            <w:tcW w:w="1408" w:type="dxa"/>
            <w:vMerge/>
            <w:tcBorders>
              <w:top w:val="nil"/>
              <w:left w:val="single" w:sz="8" w:space="0" w:color="auto"/>
              <w:bottom w:val="single" w:sz="8" w:space="0" w:color="000000"/>
              <w:right w:val="single" w:sz="8" w:space="0" w:color="auto"/>
            </w:tcBorders>
            <w:vAlign w:val="center"/>
            <w:hideMark/>
          </w:tcPr>
          <w:p w14:paraId="77FFB924" w14:textId="77777777" w:rsidR="004A2AD4" w:rsidRPr="00C26F7F" w:rsidRDefault="004A2AD4" w:rsidP="00C26F7F">
            <w:pPr>
              <w:spacing w:before="0"/>
              <w:ind w:left="0" w:right="0"/>
              <w:rPr>
                <w:rFonts w:ascii="Calibri" w:hAnsi="Calibri" w:cs="Times New Roman"/>
                <w:b/>
                <w:bCs/>
                <w:kern w:val="2"/>
                <w:sz w:val="22"/>
                <w:szCs w:val="22"/>
                <w:lang w:eastAsia="en-US"/>
                <w14:ligatures w14:val="standardContextual"/>
              </w:rPr>
            </w:pPr>
          </w:p>
        </w:tc>
        <w:tc>
          <w:tcPr>
            <w:tcW w:w="2562" w:type="dxa"/>
            <w:vMerge/>
            <w:tcBorders>
              <w:top w:val="nil"/>
              <w:left w:val="nil"/>
              <w:bottom w:val="single" w:sz="8" w:space="0" w:color="auto"/>
              <w:right w:val="single" w:sz="8" w:space="0" w:color="auto"/>
            </w:tcBorders>
            <w:vAlign w:val="center"/>
            <w:hideMark/>
          </w:tcPr>
          <w:p w14:paraId="286E8D3F" w14:textId="77777777" w:rsidR="004A2AD4" w:rsidRPr="00C26F7F" w:rsidRDefault="004A2AD4" w:rsidP="00C26F7F">
            <w:pPr>
              <w:spacing w:before="0"/>
              <w:ind w:left="0" w:right="0"/>
              <w:rPr>
                <w:rFonts w:ascii="Calibri" w:hAnsi="Calibri" w:cs="Times New Roman"/>
                <w:kern w:val="2"/>
                <w:sz w:val="22"/>
                <w:szCs w:val="22"/>
                <w:lang w:eastAsia="en-US"/>
                <w14:ligatures w14:val="standardContextual"/>
              </w:rPr>
            </w:pPr>
          </w:p>
        </w:tc>
        <w:tc>
          <w:tcPr>
            <w:tcW w:w="2126"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342D6468" w14:textId="77777777" w:rsidR="004A2AD4" w:rsidRPr="00C26F7F" w:rsidRDefault="004A2AD4" w:rsidP="00C26F7F">
            <w:pPr>
              <w:spacing w:before="0"/>
              <w:ind w:left="0" w:right="0"/>
              <w:rPr>
                <w:rFonts w:ascii="Calibri" w:hAnsi="Calibri" w:cs="Times New Roman"/>
                <w:kern w:val="2"/>
                <w:sz w:val="22"/>
                <w:szCs w:val="22"/>
                <w:lang w:eastAsia="en-US"/>
                <w14:ligatures w14:val="standardContextual"/>
              </w:rPr>
            </w:pPr>
            <w:r w:rsidRPr="00C26F7F">
              <w:rPr>
                <w:rFonts w:ascii="Calibri" w:hAnsi="Calibri" w:cs="Times New Roman"/>
                <w:kern w:val="2"/>
                <w:sz w:val="22"/>
                <w:szCs w:val="22"/>
                <w:lang w:eastAsia="en-US"/>
                <w14:ligatures w14:val="standardContextual"/>
              </w:rPr>
              <w:t>Elective</w:t>
            </w:r>
          </w:p>
        </w:tc>
        <w:tc>
          <w:tcPr>
            <w:tcW w:w="2683"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4C71BE4D" w14:textId="77777777" w:rsidR="004A2AD4" w:rsidRPr="00C26F7F" w:rsidRDefault="004A2AD4" w:rsidP="00C26F7F">
            <w:pPr>
              <w:spacing w:before="0"/>
              <w:ind w:left="0" w:right="0"/>
              <w:rPr>
                <w:rFonts w:ascii="Calibri" w:hAnsi="Calibri" w:cs="Times New Roman"/>
                <w:kern w:val="2"/>
                <w:sz w:val="22"/>
                <w:szCs w:val="22"/>
                <w:lang w:eastAsia="en-US"/>
                <w14:ligatures w14:val="standardContextual"/>
              </w:rPr>
            </w:pPr>
            <w:r w:rsidRPr="00C26F7F">
              <w:rPr>
                <w:rFonts w:ascii="Calibri" w:hAnsi="Calibri" w:cs="Times New Roman"/>
                <w:kern w:val="2"/>
                <w:sz w:val="22"/>
                <w:szCs w:val="22"/>
                <w:lang w:eastAsia="en-US"/>
                <w14:ligatures w14:val="standardContextual"/>
              </w:rPr>
              <w:t>Gynaecology</w:t>
            </w:r>
          </w:p>
        </w:tc>
      </w:tr>
      <w:tr w:rsidR="004A2AD4" w:rsidRPr="00C26F7F" w14:paraId="002DF785" w14:textId="77777777" w:rsidTr="00F75FF7">
        <w:trPr>
          <w:trHeight w:val="300"/>
        </w:trPr>
        <w:tc>
          <w:tcPr>
            <w:tcW w:w="1408" w:type="dxa"/>
            <w:vMerge/>
            <w:tcBorders>
              <w:top w:val="nil"/>
              <w:left w:val="single" w:sz="8" w:space="0" w:color="auto"/>
              <w:bottom w:val="single" w:sz="8" w:space="0" w:color="000000"/>
              <w:right w:val="single" w:sz="8" w:space="0" w:color="auto"/>
            </w:tcBorders>
            <w:vAlign w:val="center"/>
            <w:hideMark/>
          </w:tcPr>
          <w:p w14:paraId="7B1D074E" w14:textId="77777777" w:rsidR="004A2AD4" w:rsidRPr="00C26F7F" w:rsidRDefault="004A2AD4" w:rsidP="00C26F7F">
            <w:pPr>
              <w:spacing w:before="0"/>
              <w:ind w:left="0" w:right="0"/>
              <w:rPr>
                <w:rFonts w:ascii="Calibri" w:hAnsi="Calibri" w:cs="Times New Roman"/>
                <w:b/>
                <w:bCs/>
                <w:kern w:val="2"/>
                <w:sz w:val="22"/>
                <w:szCs w:val="22"/>
                <w:lang w:eastAsia="en-US"/>
                <w14:ligatures w14:val="standardContextual"/>
              </w:rPr>
            </w:pPr>
          </w:p>
        </w:tc>
        <w:tc>
          <w:tcPr>
            <w:tcW w:w="2562"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23AE414F" w14:textId="77777777" w:rsidR="004A2AD4" w:rsidRPr="00C26F7F" w:rsidRDefault="004A2AD4" w:rsidP="00C26F7F">
            <w:pPr>
              <w:spacing w:before="0"/>
              <w:ind w:left="0" w:right="0"/>
              <w:rPr>
                <w:rFonts w:ascii="Calibri" w:hAnsi="Calibri" w:cs="Times New Roman"/>
                <w:kern w:val="2"/>
                <w:sz w:val="22"/>
                <w:szCs w:val="22"/>
                <w:lang w:eastAsia="en-US"/>
                <w14:ligatures w14:val="standardContextual"/>
              </w:rPr>
            </w:pPr>
            <w:r w:rsidRPr="00C26F7F">
              <w:rPr>
                <w:rFonts w:ascii="Calibri" w:hAnsi="Calibri" w:cs="Times New Roman"/>
                <w:kern w:val="2"/>
                <w:sz w:val="22"/>
                <w:szCs w:val="22"/>
                <w:lang w:eastAsia="en-US"/>
                <w14:ligatures w14:val="standardContextual"/>
              </w:rPr>
              <w:t>Your Medical Services</w:t>
            </w:r>
          </w:p>
        </w:tc>
        <w:tc>
          <w:tcPr>
            <w:tcW w:w="2126"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6F0C44D8" w14:textId="77777777" w:rsidR="004A2AD4" w:rsidRPr="00C26F7F" w:rsidRDefault="004A2AD4" w:rsidP="00C26F7F">
            <w:pPr>
              <w:spacing w:before="0"/>
              <w:ind w:left="0" w:right="0"/>
              <w:rPr>
                <w:rFonts w:ascii="Calibri" w:hAnsi="Calibri" w:cs="Times New Roman"/>
                <w:kern w:val="2"/>
                <w:sz w:val="22"/>
                <w:szCs w:val="22"/>
                <w:lang w:eastAsia="en-US"/>
                <w14:ligatures w14:val="standardContextual"/>
              </w:rPr>
            </w:pPr>
            <w:r w:rsidRPr="00C26F7F">
              <w:rPr>
                <w:rFonts w:ascii="Calibri" w:hAnsi="Calibri" w:cs="Times New Roman"/>
                <w:kern w:val="2"/>
                <w:sz w:val="22"/>
                <w:szCs w:val="22"/>
                <w:lang w:eastAsia="en-US"/>
                <w14:ligatures w14:val="standardContextual"/>
              </w:rPr>
              <w:t>Diagnostic</w:t>
            </w:r>
          </w:p>
        </w:tc>
        <w:tc>
          <w:tcPr>
            <w:tcW w:w="2683"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44BA07CE" w14:textId="77777777" w:rsidR="004A2AD4" w:rsidRPr="00C26F7F" w:rsidRDefault="004A2AD4" w:rsidP="00C26F7F">
            <w:pPr>
              <w:spacing w:before="0"/>
              <w:ind w:left="0" w:right="0"/>
              <w:rPr>
                <w:rFonts w:ascii="Calibri" w:hAnsi="Calibri" w:cs="Times New Roman"/>
                <w:kern w:val="2"/>
                <w:sz w:val="22"/>
                <w:szCs w:val="22"/>
                <w:lang w:eastAsia="en-US"/>
                <w14:ligatures w14:val="standardContextual"/>
              </w:rPr>
            </w:pPr>
            <w:r w:rsidRPr="00C26F7F">
              <w:rPr>
                <w:rFonts w:ascii="Calibri" w:hAnsi="Calibri" w:cs="Times New Roman"/>
                <w:kern w:val="2"/>
                <w:sz w:val="22"/>
                <w:szCs w:val="22"/>
                <w:lang w:eastAsia="en-US"/>
                <w14:ligatures w14:val="standardContextual"/>
              </w:rPr>
              <w:t>Echocardiogram</w:t>
            </w:r>
          </w:p>
        </w:tc>
      </w:tr>
      <w:tr w:rsidR="004A2AD4" w:rsidRPr="00C26F7F" w14:paraId="3B5AFAB0" w14:textId="77777777" w:rsidTr="00F75FF7">
        <w:trPr>
          <w:trHeight w:val="300"/>
        </w:trPr>
        <w:tc>
          <w:tcPr>
            <w:tcW w:w="1408" w:type="dxa"/>
            <w:vMerge/>
            <w:tcBorders>
              <w:top w:val="nil"/>
              <w:left w:val="single" w:sz="8" w:space="0" w:color="auto"/>
              <w:bottom w:val="single" w:sz="8" w:space="0" w:color="000000"/>
              <w:right w:val="single" w:sz="8" w:space="0" w:color="auto"/>
            </w:tcBorders>
            <w:vAlign w:val="center"/>
            <w:hideMark/>
          </w:tcPr>
          <w:p w14:paraId="7E7D5F56" w14:textId="77777777" w:rsidR="004A2AD4" w:rsidRPr="00C26F7F" w:rsidRDefault="004A2AD4" w:rsidP="00C26F7F">
            <w:pPr>
              <w:spacing w:before="0"/>
              <w:ind w:left="0" w:right="0"/>
              <w:rPr>
                <w:rFonts w:ascii="Calibri" w:hAnsi="Calibri" w:cs="Times New Roman"/>
                <w:b/>
                <w:bCs/>
                <w:kern w:val="2"/>
                <w:sz w:val="22"/>
                <w:szCs w:val="22"/>
                <w:lang w:eastAsia="en-US"/>
                <w14:ligatures w14:val="standardContextual"/>
              </w:rPr>
            </w:pPr>
          </w:p>
        </w:tc>
        <w:tc>
          <w:tcPr>
            <w:tcW w:w="2562" w:type="dxa"/>
            <w:vMerge w:val="restart"/>
            <w:tcBorders>
              <w:top w:val="nil"/>
              <w:left w:val="nil"/>
              <w:bottom w:val="single" w:sz="8" w:space="0" w:color="000000"/>
              <w:right w:val="single" w:sz="8" w:space="0" w:color="auto"/>
            </w:tcBorders>
            <w:noWrap/>
            <w:tcMar>
              <w:top w:w="0" w:type="dxa"/>
              <w:left w:w="108" w:type="dxa"/>
              <w:bottom w:w="0" w:type="dxa"/>
              <w:right w:w="108" w:type="dxa"/>
            </w:tcMar>
            <w:vAlign w:val="center"/>
            <w:hideMark/>
          </w:tcPr>
          <w:p w14:paraId="2ABF6506" w14:textId="77777777" w:rsidR="004A2AD4" w:rsidRPr="00C26F7F" w:rsidRDefault="004A2AD4" w:rsidP="00C26F7F">
            <w:pPr>
              <w:spacing w:before="0"/>
              <w:ind w:left="0" w:right="0"/>
              <w:rPr>
                <w:rFonts w:ascii="Calibri" w:hAnsi="Calibri" w:cs="Times New Roman"/>
                <w:kern w:val="2"/>
                <w:sz w:val="22"/>
                <w:szCs w:val="22"/>
                <w:lang w:eastAsia="en-US"/>
                <w14:ligatures w14:val="standardContextual"/>
              </w:rPr>
            </w:pPr>
            <w:r w:rsidRPr="00C26F7F">
              <w:rPr>
                <w:rFonts w:ascii="Calibri" w:hAnsi="Calibri" w:cs="Times New Roman"/>
                <w:kern w:val="2"/>
                <w:sz w:val="22"/>
                <w:szCs w:val="22"/>
                <w:lang w:eastAsia="en-US"/>
                <w14:ligatures w14:val="standardContextual"/>
              </w:rPr>
              <w:t>St Josephs</w:t>
            </w:r>
          </w:p>
        </w:tc>
        <w:tc>
          <w:tcPr>
            <w:tcW w:w="2126"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0B9365EF" w14:textId="77777777" w:rsidR="004A2AD4" w:rsidRPr="00C26F7F" w:rsidRDefault="004A2AD4" w:rsidP="00C26F7F">
            <w:pPr>
              <w:spacing w:before="0"/>
              <w:ind w:left="0" w:right="0"/>
              <w:rPr>
                <w:rFonts w:ascii="Calibri" w:hAnsi="Calibri" w:cs="Times New Roman"/>
                <w:kern w:val="2"/>
                <w:sz w:val="22"/>
                <w:szCs w:val="22"/>
                <w:lang w:eastAsia="en-US"/>
                <w14:ligatures w14:val="standardContextual"/>
              </w:rPr>
            </w:pPr>
            <w:r w:rsidRPr="00C26F7F">
              <w:rPr>
                <w:rFonts w:ascii="Calibri" w:hAnsi="Calibri" w:cs="Times New Roman"/>
                <w:kern w:val="2"/>
                <w:sz w:val="22"/>
                <w:szCs w:val="22"/>
                <w:lang w:eastAsia="en-US"/>
                <w14:ligatures w14:val="standardContextual"/>
              </w:rPr>
              <w:t>Elective</w:t>
            </w:r>
          </w:p>
        </w:tc>
        <w:tc>
          <w:tcPr>
            <w:tcW w:w="2683"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30BA31A1" w14:textId="77777777" w:rsidR="004A2AD4" w:rsidRPr="00C26F7F" w:rsidRDefault="004A2AD4" w:rsidP="00C26F7F">
            <w:pPr>
              <w:spacing w:before="0"/>
              <w:ind w:left="0" w:right="0"/>
              <w:rPr>
                <w:rFonts w:ascii="Calibri" w:hAnsi="Calibri" w:cs="Times New Roman"/>
                <w:kern w:val="2"/>
                <w:sz w:val="22"/>
                <w:szCs w:val="22"/>
                <w:lang w:eastAsia="en-US"/>
                <w14:ligatures w14:val="standardContextual"/>
              </w:rPr>
            </w:pPr>
            <w:r w:rsidRPr="00C26F7F">
              <w:rPr>
                <w:rFonts w:ascii="Calibri" w:hAnsi="Calibri" w:cs="Times New Roman"/>
                <w:kern w:val="2"/>
                <w:sz w:val="22"/>
                <w:szCs w:val="22"/>
                <w:lang w:eastAsia="en-US"/>
                <w14:ligatures w14:val="standardContextual"/>
              </w:rPr>
              <w:t>Orthopaedics</w:t>
            </w:r>
          </w:p>
        </w:tc>
      </w:tr>
      <w:tr w:rsidR="004A2AD4" w:rsidRPr="00C26F7F" w14:paraId="611C45C1" w14:textId="77777777" w:rsidTr="00F75FF7">
        <w:trPr>
          <w:trHeight w:val="300"/>
        </w:trPr>
        <w:tc>
          <w:tcPr>
            <w:tcW w:w="1408" w:type="dxa"/>
            <w:vMerge/>
            <w:tcBorders>
              <w:top w:val="nil"/>
              <w:left w:val="single" w:sz="8" w:space="0" w:color="auto"/>
              <w:bottom w:val="single" w:sz="8" w:space="0" w:color="000000"/>
              <w:right w:val="single" w:sz="8" w:space="0" w:color="auto"/>
            </w:tcBorders>
            <w:vAlign w:val="center"/>
            <w:hideMark/>
          </w:tcPr>
          <w:p w14:paraId="2C50142C" w14:textId="77777777" w:rsidR="004A2AD4" w:rsidRPr="00C26F7F" w:rsidRDefault="004A2AD4" w:rsidP="00C26F7F">
            <w:pPr>
              <w:spacing w:before="0"/>
              <w:ind w:left="0" w:right="0"/>
              <w:rPr>
                <w:rFonts w:ascii="Calibri" w:hAnsi="Calibri" w:cs="Times New Roman"/>
                <w:b/>
                <w:bCs/>
                <w:kern w:val="2"/>
                <w:sz w:val="22"/>
                <w:szCs w:val="22"/>
                <w:lang w:eastAsia="en-US"/>
                <w14:ligatures w14:val="standardContextual"/>
              </w:rPr>
            </w:pPr>
          </w:p>
        </w:tc>
        <w:tc>
          <w:tcPr>
            <w:tcW w:w="2562" w:type="dxa"/>
            <w:vMerge/>
            <w:tcBorders>
              <w:top w:val="nil"/>
              <w:left w:val="nil"/>
              <w:bottom w:val="single" w:sz="8" w:space="0" w:color="000000"/>
              <w:right w:val="single" w:sz="8" w:space="0" w:color="auto"/>
            </w:tcBorders>
            <w:vAlign w:val="center"/>
            <w:hideMark/>
          </w:tcPr>
          <w:p w14:paraId="1722947C" w14:textId="77777777" w:rsidR="004A2AD4" w:rsidRPr="00C26F7F" w:rsidRDefault="004A2AD4" w:rsidP="00C26F7F">
            <w:pPr>
              <w:spacing w:before="0"/>
              <w:ind w:left="0" w:right="0"/>
              <w:rPr>
                <w:rFonts w:ascii="Calibri" w:hAnsi="Calibri" w:cs="Times New Roman"/>
                <w:kern w:val="2"/>
                <w:sz w:val="22"/>
                <w:szCs w:val="22"/>
                <w:lang w:eastAsia="en-US"/>
                <w14:ligatures w14:val="standardContextual"/>
              </w:rPr>
            </w:pPr>
          </w:p>
        </w:tc>
        <w:tc>
          <w:tcPr>
            <w:tcW w:w="2126"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24A70AE0" w14:textId="77777777" w:rsidR="004A2AD4" w:rsidRPr="00C26F7F" w:rsidRDefault="004A2AD4" w:rsidP="00C26F7F">
            <w:pPr>
              <w:spacing w:before="0"/>
              <w:ind w:left="0" w:right="0"/>
              <w:rPr>
                <w:rFonts w:ascii="Calibri" w:hAnsi="Calibri" w:cs="Times New Roman"/>
                <w:kern w:val="2"/>
                <w:sz w:val="22"/>
                <w:szCs w:val="22"/>
                <w:lang w:eastAsia="en-US"/>
                <w14:ligatures w14:val="standardContextual"/>
              </w:rPr>
            </w:pPr>
            <w:r w:rsidRPr="00C26F7F">
              <w:rPr>
                <w:rFonts w:ascii="Calibri" w:hAnsi="Calibri" w:cs="Times New Roman"/>
                <w:kern w:val="2"/>
                <w:sz w:val="22"/>
                <w:szCs w:val="22"/>
                <w:lang w:eastAsia="en-US"/>
                <w14:ligatures w14:val="standardContextual"/>
              </w:rPr>
              <w:t>Elective</w:t>
            </w:r>
          </w:p>
        </w:tc>
        <w:tc>
          <w:tcPr>
            <w:tcW w:w="2683"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37590533" w14:textId="77777777" w:rsidR="004A2AD4" w:rsidRPr="00C26F7F" w:rsidRDefault="004A2AD4" w:rsidP="00C26F7F">
            <w:pPr>
              <w:spacing w:before="0"/>
              <w:ind w:left="0" w:right="0"/>
              <w:rPr>
                <w:rFonts w:ascii="Calibri" w:hAnsi="Calibri" w:cs="Times New Roman"/>
                <w:kern w:val="2"/>
                <w:sz w:val="22"/>
                <w:szCs w:val="22"/>
                <w:lang w:eastAsia="en-US"/>
                <w14:ligatures w14:val="standardContextual"/>
              </w:rPr>
            </w:pPr>
            <w:r w:rsidRPr="00C26F7F">
              <w:rPr>
                <w:rFonts w:ascii="Calibri" w:hAnsi="Calibri" w:cs="Times New Roman"/>
                <w:kern w:val="2"/>
                <w:sz w:val="22"/>
                <w:szCs w:val="22"/>
                <w:lang w:eastAsia="en-US"/>
                <w14:ligatures w14:val="standardContextual"/>
              </w:rPr>
              <w:t>General Surgery</w:t>
            </w:r>
          </w:p>
        </w:tc>
      </w:tr>
      <w:tr w:rsidR="004A2AD4" w:rsidRPr="00C26F7F" w14:paraId="0349F577" w14:textId="77777777" w:rsidTr="00F75FF7">
        <w:trPr>
          <w:trHeight w:val="300"/>
        </w:trPr>
        <w:tc>
          <w:tcPr>
            <w:tcW w:w="1408" w:type="dxa"/>
            <w:vMerge/>
            <w:tcBorders>
              <w:top w:val="nil"/>
              <w:left w:val="single" w:sz="8" w:space="0" w:color="auto"/>
              <w:bottom w:val="single" w:sz="8" w:space="0" w:color="000000"/>
              <w:right w:val="single" w:sz="8" w:space="0" w:color="auto"/>
            </w:tcBorders>
            <w:vAlign w:val="center"/>
            <w:hideMark/>
          </w:tcPr>
          <w:p w14:paraId="14ACF022" w14:textId="77777777" w:rsidR="004A2AD4" w:rsidRPr="00C26F7F" w:rsidRDefault="004A2AD4" w:rsidP="00C26F7F">
            <w:pPr>
              <w:spacing w:before="0"/>
              <w:ind w:left="0" w:right="0"/>
              <w:rPr>
                <w:rFonts w:ascii="Calibri" w:hAnsi="Calibri" w:cs="Times New Roman"/>
                <w:b/>
                <w:bCs/>
                <w:kern w:val="2"/>
                <w:sz w:val="22"/>
                <w:szCs w:val="22"/>
                <w:lang w:eastAsia="en-US"/>
                <w14:ligatures w14:val="standardContextual"/>
              </w:rPr>
            </w:pPr>
          </w:p>
        </w:tc>
        <w:tc>
          <w:tcPr>
            <w:tcW w:w="2562" w:type="dxa"/>
            <w:vMerge/>
            <w:tcBorders>
              <w:top w:val="nil"/>
              <w:left w:val="nil"/>
              <w:bottom w:val="single" w:sz="8" w:space="0" w:color="000000"/>
              <w:right w:val="single" w:sz="8" w:space="0" w:color="auto"/>
            </w:tcBorders>
            <w:vAlign w:val="center"/>
            <w:hideMark/>
          </w:tcPr>
          <w:p w14:paraId="4984F4DC" w14:textId="77777777" w:rsidR="004A2AD4" w:rsidRPr="00C26F7F" w:rsidRDefault="004A2AD4" w:rsidP="00C26F7F">
            <w:pPr>
              <w:spacing w:before="0"/>
              <w:ind w:left="0" w:right="0"/>
              <w:rPr>
                <w:rFonts w:ascii="Calibri" w:hAnsi="Calibri" w:cs="Times New Roman"/>
                <w:kern w:val="2"/>
                <w:sz w:val="22"/>
                <w:szCs w:val="22"/>
                <w:lang w:eastAsia="en-US"/>
                <w14:ligatures w14:val="standardContextual"/>
              </w:rPr>
            </w:pPr>
          </w:p>
        </w:tc>
        <w:tc>
          <w:tcPr>
            <w:tcW w:w="2126"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0CB271B8" w14:textId="77777777" w:rsidR="004A2AD4" w:rsidRPr="00C26F7F" w:rsidRDefault="004A2AD4" w:rsidP="00C26F7F">
            <w:pPr>
              <w:spacing w:before="0"/>
              <w:ind w:left="0" w:right="0"/>
              <w:rPr>
                <w:rFonts w:ascii="Calibri" w:hAnsi="Calibri" w:cs="Times New Roman"/>
                <w:kern w:val="2"/>
                <w:sz w:val="22"/>
                <w:szCs w:val="22"/>
                <w:lang w:eastAsia="en-US"/>
                <w14:ligatures w14:val="standardContextual"/>
              </w:rPr>
            </w:pPr>
            <w:r w:rsidRPr="00C26F7F">
              <w:rPr>
                <w:rFonts w:ascii="Calibri" w:hAnsi="Calibri" w:cs="Times New Roman"/>
                <w:kern w:val="2"/>
                <w:sz w:val="22"/>
                <w:szCs w:val="22"/>
                <w:lang w:eastAsia="en-US"/>
                <w14:ligatures w14:val="standardContextual"/>
              </w:rPr>
              <w:t>Diagnostic</w:t>
            </w:r>
          </w:p>
        </w:tc>
        <w:tc>
          <w:tcPr>
            <w:tcW w:w="2683"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34C1527F" w14:textId="77777777" w:rsidR="004A2AD4" w:rsidRPr="00C26F7F" w:rsidRDefault="004A2AD4" w:rsidP="00C26F7F">
            <w:pPr>
              <w:spacing w:before="0"/>
              <w:ind w:left="0" w:right="0"/>
              <w:rPr>
                <w:rFonts w:ascii="Calibri" w:hAnsi="Calibri" w:cs="Times New Roman"/>
                <w:kern w:val="2"/>
                <w:sz w:val="22"/>
                <w:szCs w:val="22"/>
                <w:lang w:eastAsia="en-US"/>
                <w14:ligatures w14:val="standardContextual"/>
              </w:rPr>
            </w:pPr>
            <w:r w:rsidRPr="00C26F7F">
              <w:rPr>
                <w:rFonts w:ascii="Calibri" w:hAnsi="Calibri" w:cs="Times New Roman"/>
                <w:kern w:val="2"/>
                <w:sz w:val="22"/>
                <w:szCs w:val="22"/>
                <w:lang w:eastAsia="en-US"/>
                <w14:ligatures w14:val="standardContextual"/>
              </w:rPr>
              <w:t>Cardiac CT Angiogram</w:t>
            </w:r>
          </w:p>
        </w:tc>
      </w:tr>
      <w:tr w:rsidR="004A2AD4" w:rsidRPr="00C26F7F" w14:paraId="18C22F49" w14:textId="77777777" w:rsidTr="00F75FF7">
        <w:trPr>
          <w:trHeight w:val="300"/>
        </w:trPr>
        <w:tc>
          <w:tcPr>
            <w:tcW w:w="1408" w:type="dxa"/>
            <w:vMerge/>
            <w:tcBorders>
              <w:top w:val="nil"/>
              <w:left w:val="single" w:sz="8" w:space="0" w:color="auto"/>
              <w:bottom w:val="single" w:sz="8" w:space="0" w:color="000000"/>
              <w:right w:val="single" w:sz="8" w:space="0" w:color="auto"/>
            </w:tcBorders>
            <w:vAlign w:val="center"/>
            <w:hideMark/>
          </w:tcPr>
          <w:p w14:paraId="475A7A1F" w14:textId="77777777" w:rsidR="004A2AD4" w:rsidRPr="00C26F7F" w:rsidRDefault="004A2AD4" w:rsidP="00C26F7F">
            <w:pPr>
              <w:spacing w:before="0"/>
              <w:ind w:left="0" w:right="0"/>
              <w:rPr>
                <w:rFonts w:ascii="Calibri" w:hAnsi="Calibri" w:cs="Times New Roman"/>
                <w:b/>
                <w:bCs/>
                <w:kern w:val="2"/>
                <w:sz w:val="22"/>
                <w:szCs w:val="22"/>
                <w:lang w:eastAsia="en-US"/>
                <w14:ligatures w14:val="standardContextual"/>
              </w:rPr>
            </w:pPr>
          </w:p>
        </w:tc>
        <w:tc>
          <w:tcPr>
            <w:tcW w:w="2562" w:type="dxa"/>
            <w:vMerge w:val="restart"/>
            <w:tcBorders>
              <w:top w:val="nil"/>
              <w:left w:val="nil"/>
              <w:bottom w:val="single" w:sz="8" w:space="0" w:color="000000"/>
              <w:right w:val="single" w:sz="8" w:space="0" w:color="auto"/>
            </w:tcBorders>
            <w:noWrap/>
            <w:tcMar>
              <w:top w:w="0" w:type="dxa"/>
              <w:left w:w="108" w:type="dxa"/>
              <w:bottom w:w="0" w:type="dxa"/>
              <w:right w:w="108" w:type="dxa"/>
            </w:tcMar>
            <w:vAlign w:val="center"/>
            <w:hideMark/>
          </w:tcPr>
          <w:p w14:paraId="750BD153" w14:textId="77777777" w:rsidR="004A2AD4" w:rsidRPr="00C26F7F" w:rsidRDefault="004A2AD4" w:rsidP="00C26F7F">
            <w:pPr>
              <w:spacing w:before="0"/>
              <w:ind w:left="0" w:right="0"/>
              <w:rPr>
                <w:rFonts w:ascii="Calibri" w:hAnsi="Calibri" w:cs="Times New Roman"/>
                <w:kern w:val="2"/>
                <w:sz w:val="22"/>
                <w:szCs w:val="22"/>
                <w:lang w:eastAsia="en-US"/>
                <w14:ligatures w14:val="standardContextual"/>
              </w:rPr>
            </w:pPr>
            <w:r w:rsidRPr="00C26F7F">
              <w:rPr>
                <w:rFonts w:ascii="Calibri" w:hAnsi="Calibri" w:cs="Times New Roman"/>
                <w:kern w:val="2"/>
                <w:sz w:val="22"/>
                <w:szCs w:val="22"/>
                <w:lang w:eastAsia="en-US"/>
                <w14:ligatures w14:val="standardContextual"/>
              </w:rPr>
              <w:t>Spire Healthcare</w:t>
            </w:r>
          </w:p>
        </w:tc>
        <w:tc>
          <w:tcPr>
            <w:tcW w:w="2126"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616A5ABB" w14:textId="77777777" w:rsidR="004A2AD4" w:rsidRPr="00C26F7F" w:rsidRDefault="004A2AD4" w:rsidP="00C26F7F">
            <w:pPr>
              <w:spacing w:before="0"/>
              <w:ind w:left="0" w:right="0"/>
              <w:rPr>
                <w:rFonts w:ascii="Calibri" w:hAnsi="Calibri" w:cs="Times New Roman"/>
                <w:kern w:val="2"/>
                <w:sz w:val="22"/>
                <w:szCs w:val="22"/>
                <w:lang w:eastAsia="en-US"/>
                <w14:ligatures w14:val="standardContextual"/>
              </w:rPr>
            </w:pPr>
            <w:r w:rsidRPr="00C26F7F">
              <w:rPr>
                <w:rFonts w:ascii="Calibri" w:hAnsi="Calibri" w:cs="Times New Roman"/>
                <w:kern w:val="2"/>
                <w:sz w:val="22"/>
                <w:szCs w:val="22"/>
                <w:lang w:eastAsia="en-US"/>
                <w14:ligatures w14:val="standardContextual"/>
              </w:rPr>
              <w:t>Elective</w:t>
            </w:r>
          </w:p>
        </w:tc>
        <w:tc>
          <w:tcPr>
            <w:tcW w:w="2683"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4827A242" w14:textId="77777777" w:rsidR="004A2AD4" w:rsidRPr="00C26F7F" w:rsidRDefault="004A2AD4" w:rsidP="00C26F7F">
            <w:pPr>
              <w:spacing w:before="0"/>
              <w:ind w:left="0" w:right="0"/>
              <w:rPr>
                <w:rFonts w:ascii="Calibri" w:hAnsi="Calibri" w:cs="Times New Roman"/>
                <w:kern w:val="2"/>
                <w:sz w:val="22"/>
                <w:szCs w:val="22"/>
                <w:lang w:eastAsia="en-US"/>
                <w14:ligatures w14:val="standardContextual"/>
              </w:rPr>
            </w:pPr>
            <w:r w:rsidRPr="00C26F7F">
              <w:rPr>
                <w:rFonts w:ascii="Calibri" w:hAnsi="Calibri" w:cs="Times New Roman"/>
                <w:kern w:val="2"/>
                <w:sz w:val="22"/>
                <w:szCs w:val="22"/>
                <w:lang w:eastAsia="en-US"/>
                <w14:ligatures w14:val="standardContextual"/>
              </w:rPr>
              <w:t>Orthopaedics</w:t>
            </w:r>
          </w:p>
        </w:tc>
      </w:tr>
      <w:tr w:rsidR="004A2AD4" w:rsidRPr="00C26F7F" w14:paraId="4CE44DAC" w14:textId="77777777" w:rsidTr="00F75FF7">
        <w:trPr>
          <w:trHeight w:val="300"/>
        </w:trPr>
        <w:tc>
          <w:tcPr>
            <w:tcW w:w="1408" w:type="dxa"/>
            <w:vMerge/>
            <w:tcBorders>
              <w:top w:val="nil"/>
              <w:left w:val="single" w:sz="8" w:space="0" w:color="auto"/>
              <w:bottom w:val="single" w:sz="8" w:space="0" w:color="000000"/>
              <w:right w:val="single" w:sz="8" w:space="0" w:color="auto"/>
            </w:tcBorders>
            <w:vAlign w:val="center"/>
            <w:hideMark/>
          </w:tcPr>
          <w:p w14:paraId="6C9CB113" w14:textId="77777777" w:rsidR="004A2AD4" w:rsidRPr="00C26F7F" w:rsidRDefault="004A2AD4" w:rsidP="00C26F7F">
            <w:pPr>
              <w:spacing w:before="0"/>
              <w:ind w:left="0" w:right="0"/>
              <w:rPr>
                <w:rFonts w:ascii="Calibri" w:hAnsi="Calibri" w:cs="Times New Roman"/>
                <w:b/>
                <w:bCs/>
                <w:kern w:val="2"/>
                <w:sz w:val="22"/>
                <w:szCs w:val="22"/>
                <w:lang w:eastAsia="en-US"/>
                <w14:ligatures w14:val="standardContextual"/>
              </w:rPr>
            </w:pPr>
          </w:p>
        </w:tc>
        <w:tc>
          <w:tcPr>
            <w:tcW w:w="2562" w:type="dxa"/>
            <w:vMerge/>
            <w:tcBorders>
              <w:top w:val="nil"/>
              <w:left w:val="nil"/>
              <w:bottom w:val="single" w:sz="8" w:space="0" w:color="000000"/>
              <w:right w:val="single" w:sz="8" w:space="0" w:color="auto"/>
            </w:tcBorders>
            <w:vAlign w:val="center"/>
            <w:hideMark/>
          </w:tcPr>
          <w:p w14:paraId="52421086" w14:textId="77777777" w:rsidR="004A2AD4" w:rsidRPr="00C26F7F" w:rsidRDefault="004A2AD4" w:rsidP="00C26F7F">
            <w:pPr>
              <w:spacing w:before="0"/>
              <w:ind w:left="0" w:right="0"/>
              <w:rPr>
                <w:rFonts w:ascii="Calibri" w:hAnsi="Calibri" w:cs="Times New Roman"/>
                <w:kern w:val="2"/>
                <w:sz w:val="22"/>
                <w:szCs w:val="22"/>
                <w:lang w:eastAsia="en-US"/>
                <w14:ligatures w14:val="standardContextual"/>
              </w:rPr>
            </w:pPr>
          </w:p>
        </w:tc>
        <w:tc>
          <w:tcPr>
            <w:tcW w:w="2126"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4B80D0CD" w14:textId="77777777" w:rsidR="004A2AD4" w:rsidRPr="00C26F7F" w:rsidRDefault="004A2AD4" w:rsidP="00C26F7F">
            <w:pPr>
              <w:spacing w:before="0"/>
              <w:ind w:left="0" w:right="0"/>
              <w:rPr>
                <w:rFonts w:ascii="Calibri" w:hAnsi="Calibri" w:cs="Times New Roman"/>
                <w:kern w:val="2"/>
                <w:sz w:val="22"/>
                <w:szCs w:val="22"/>
                <w:lang w:eastAsia="en-US"/>
                <w14:ligatures w14:val="standardContextual"/>
              </w:rPr>
            </w:pPr>
            <w:r w:rsidRPr="00C26F7F">
              <w:rPr>
                <w:rFonts w:ascii="Calibri" w:hAnsi="Calibri" w:cs="Times New Roman"/>
                <w:kern w:val="2"/>
                <w:sz w:val="22"/>
                <w:szCs w:val="22"/>
                <w:lang w:eastAsia="en-US"/>
                <w14:ligatures w14:val="standardContextual"/>
              </w:rPr>
              <w:t>Elective</w:t>
            </w:r>
          </w:p>
        </w:tc>
        <w:tc>
          <w:tcPr>
            <w:tcW w:w="2683"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27D7266F" w14:textId="77777777" w:rsidR="004A2AD4" w:rsidRPr="00C26F7F" w:rsidRDefault="004A2AD4" w:rsidP="00C26F7F">
            <w:pPr>
              <w:spacing w:before="0"/>
              <w:ind w:left="0" w:right="0"/>
              <w:rPr>
                <w:rFonts w:ascii="Calibri" w:hAnsi="Calibri" w:cs="Times New Roman"/>
                <w:kern w:val="2"/>
                <w:sz w:val="22"/>
                <w:szCs w:val="22"/>
                <w:lang w:eastAsia="en-US"/>
                <w14:ligatures w14:val="standardContextual"/>
              </w:rPr>
            </w:pPr>
            <w:r w:rsidRPr="00C26F7F">
              <w:rPr>
                <w:rFonts w:ascii="Calibri" w:hAnsi="Calibri" w:cs="Times New Roman"/>
                <w:kern w:val="2"/>
                <w:sz w:val="22"/>
                <w:szCs w:val="22"/>
                <w:lang w:eastAsia="en-US"/>
                <w14:ligatures w14:val="standardContextual"/>
              </w:rPr>
              <w:t>General Surgery</w:t>
            </w:r>
          </w:p>
        </w:tc>
      </w:tr>
      <w:tr w:rsidR="004A2AD4" w:rsidRPr="00C26F7F" w14:paraId="61AE97C3" w14:textId="77777777" w:rsidTr="00F75FF7">
        <w:trPr>
          <w:trHeight w:val="300"/>
        </w:trPr>
        <w:tc>
          <w:tcPr>
            <w:tcW w:w="1408" w:type="dxa"/>
            <w:vMerge/>
            <w:tcBorders>
              <w:top w:val="nil"/>
              <w:left w:val="single" w:sz="8" w:space="0" w:color="auto"/>
              <w:bottom w:val="single" w:sz="8" w:space="0" w:color="000000"/>
              <w:right w:val="single" w:sz="8" w:space="0" w:color="auto"/>
            </w:tcBorders>
            <w:vAlign w:val="center"/>
            <w:hideMark/>
          </w:tcPr>
          <w:p w14:paraId="6D84A250" w14:textId="77777777" w:rsidR="004A2AD4" w:rsidRPr="00C26F7F" w:rsidRDefault="004A2AD4" w:rsidP="00C26F7F">
            <w:pPr>
              <w:spacing w:before="0"/>
              <w:ind w:left="0" w:right="0"/>
              <w:rPr>
                <w:rFonts w:ascii="Calibri" w:hAnsi="Calibri" w:cs="Times New Roman"/>
                <w:b/>
                <w:bCs/>
                <w:kern w:val="2"/>
                <w:sz w:val="22"/>
                <w:szCs w:val="22"/>
                <w:lang w:eastAsia="en-US"/>
                <w14:ligatures w14:val="standardContextual"/>
              </w:rPr>
            </w:pPr>
          </w:p>
        </w:tc>
        <w:tc>
          <w:tcPr>
            <w:tcW w:w="2562" w:type="dxa"/>
            <w:vMerge w:val="restart"/>
            <w:tcBorders>
              <w:top w:val="nil"/>
              <w:left w:val="nil"/>
              <w:bottom w:val="single" w:sz="8" w:space="0" w:color="000000"/>
              <w:right w:val="single" w:sz="8" w:space="0" w:color="auto"/>
            </w:tcBorders>
            <w:noWrap/>
            <w:tcMar>
              <w:top w:w="0" w:type="dxa"/>
              <w:left w:w="108" w:type="dxa"/>
              <w:bottom w:w="0" w:type="dxa"/>
              <w:right w:w="108" w:type="dxa"/>
            </w:tcMar>
            <w:vAlign w:val="center"/>
            <w:hideMark/>
          </w:tcPr>
          <w:p w14:paraId="1453C74F" w14:textId="77777777" w:rsidR="004A2AD4" w:rsidRPr="00C26F7F" w:rsidRDefault="004A2AD4" w:rsidP="00C26F7F">
            <w:pPr>
              <w:spacing w:before="0"/>
              <w:ind w:left="0" w:right="0"/>
              <w:rPr>
                <w:rFonts w:ascii="Calibri" w:hAnsi="Calibri" w:cs="Times New Roman"/>
                <w:kern w:val="2"/>
                <w:sz w:val="22"/>
                <w:szCs w:val="22"/>
                <w:lang w:eastAsia="en-US"/>
                <w14:ligatures w14:val="standardContextual"/>
              </w:rPr>
            </w:pPr>
            <w:r w:rsidRPr="00C26F7F">
              <w:rPr>
                <w:rFonts w:ascii="Calibri" w:hAnsi="Calibri" w:cs="Times New Roman"/>
                <w:kern w:val="2"/>
                <w:sz w:val="22"/>
                <w:szCs w:val="22"/>
                <w:lang w:eastAsia="en-US"/>
                <w14:ligatures w14:val="standardContextual"/>
              </w:rPr>
              <w:t>Circle Health Group</w:t>
            </w:r>
          </w:p>
        </w:tc>
        <w:tc>
          <w:tcPr>
            <w:tcW w:w="2126"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6D11D912" w14:textId="77777777" w:rsidR="004A2AD4" w:rsidRPr="00C26F7F" w:rsidRDefault="004A2AD4" w:rsidP="00C26F7F">
            <w:pPr>
              <w:spacing w:before="0"/>
              <w:ind w:left="0" w:right="0"/>
              <w:rPr>
                <w:rFonts w:ascii="Calibri" w:hAnsi="Calibri" w:cs="Times New Roman"/>
                <w:kern w:val="2"/>
                <w:sz w:val="22"/>
                <w:szCs w:val="22"/>
                <w:lang w:eastAsia="en-US"/>
                <w14:ligatures w14:val="standardContextual"/>
              </w:rPr>
            </w:pPr>
            <w:r w:rsidRPr="00C26F7F">
              <w:rPr>
                <w:rFonts w:ascii="Calibri" w:hAnsi="Calibri" w:cs="Times New Roman"/>
                <w:kern w:val="2"/>
                <w:sz w:val="22"/>
                <w:szCs w:val="22"/>
                <w:lang w:eastAsia="en-US"/>
                <w14:ligatures w14:val="standardContextual"/>
              </w:rPr>
              <w:t>Elective</w:t>
            </w:r>
          </w:p>
        </w:tc>
        <w:tc>
          <w:tcPr>
            <w:tcW w:w="2683"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60C16A4B" w14:textId="6D2D7B9F" w:rsidR="004A2AD4" w:rsidRPr="00C26F7F" w:rsidRDefault="004A2AD4" w:rsidP="00C26F7F">
            <w:pPr>
              <w:spacing w:before="0"/>
              <w:ind w:left="0" w:right="0"/>
              <w:rPr>
                <w:rFonts w:ascii="Calibri" w:hAnsi="Calibri" w:cs="Times New Roman"/>
                <w:kern w:val="2"/>
                <w:sz w:val="22"/>
                <w:szCs w:val="22"/>
                <w:lang w:eastAsia="en-US"/>
                <w14:ligatures w14:val="standardContextual"/>
              </w:rPr>
            </w:pPr>
            <w:r w:rsidRPr="00C26F7F">
              <w:rPr>
                <w:rFonts w:ascii="Calibri" w:hAnsi="Calibri" w:cs="Times New Roman"/>
                <w:kern w:val="2"/>
                <w:sz w:val="22"/>
                <w:szCs w:val="22"/>
                <w:lang w:eastAsia="en-US"/>
                <w14:ligatures w14:val="standardContextual"/>
              </w:rPr>
              <w:t>Orthopaedics*</w:t>
            </w:r>
            <w:r w:rsidR="00370B02">
              <w:rPr>
                <w:rFonts w:ascii="Calibri" w:hAnsi="Calibri" w:cs="Times New Roman"/>
                <w:kern w:val="2"/>
                <w:sz w:val="22"/>
                <w:szCs w:val="22"/>
                <w:lang w:eastAsia="en-US"/>
                <w14:ligatures w14:val="standardContextual"/>
              </w:rPr>
              <w:t>*</w:t>
            </w:r>
          </w:p>
        </w:tc>
      </w:tr>
      <w:tr w:rsidR="004A2AD4" w:rsidRPr="00C26F7F" w14:paraId="4417889D" w14:textId="77777777" w:rsidTr="00F75FF7">
        <w:trPr>
          <w:trHeight w:val="315"/>
        </w:trPr>
        <w:tc>
          <w:tcPr>
            <w:tcW w:w="1408" w:type="dxa"/>
            <w:vMerge/>
            <w:tcBorders>
              <w:top w:val="nil"/>
              <w:left w:val="single" w:sz="8" w:space="0" w:color="auto"/>
              <w:bottom w:val="single" w:sz="8" w:space="0" w:color="000000"/>
              <w:right w:val="single" w:sz="8" w:space="0" w:color="auto"/>
            </w:tcBorders>
            <w:vAlign w:val="center"/>
            <w:hideMark/>
          </w:tcPr>
          <w:p w14:paraId="0201068F" w14:textId="77777777" w:rsidR="004A2AD4" w:rsidRPr="00C26F7F" w:rsidRDefault="004A2AD4" w:rsidP="00C26F7F">
            <w:pPr>
              <w:spacing w:before="0"/>
              <w:ind w:left="0" w:right="0"/>
              <w:rPr>
                <w:rFonts w:ascii="Calibri" w:hAnsi="Calibri" w:cs="Times New Roman"/>
                <w:b/>
                <w:bCs/>
                <w:kern w:val="2"/>
                <w:sz w:val="22"/>
                <w:szCs w:val="22"/>
                <w:lang w:eastAsia="en-US"/>
                <w14:ligatures w14:val="standardContextual"/>
              </w:rPr>
            </w:pPr>
          </w:p>
        </w:tc>
        <w:tc>
          <w:tcPr>
            <w:tcW w:w="2562" w:type="dxa"/>
            <w:vMerge/>
            <w:tcBorders>
              <w:top w:val="nil"/>
              <w:left w:val="nil"/>
              <w:bottom w:val="single" w:sz="8" w:space="0" w:color="000000"/>
              <w:right w:val="single" w:sz="8" w:space="0" w:color="auto"/>
            </w:tcBorders>
            <w:vAlign w:val="center"/>
            <w:hideMark/>
          </w:tcPr>
          <w:p w14:paraId="7C6552F1" w14:textId="77777777" w:rsidR="004A2AD4" w:rsidRPr="00C26F7F" w:rsidRDefault="004A2AD4" w:rsidP="00C26F7F">
            <w:pPr>
              <w:spacing w:before="0"/>
              <w:ind w:left="0" w:right="0"/>
              <w:rPr>
                <w:rFonts w:ascii="Calibri" w:hAnsi="Calibri" w:cs="Times New Roman"/>
                <w:kern w:val="2"/>
                <w:sz w:val="22"/>
                <w:szCs w:val="22"/>
                <w:lang w:eastAsia="en-US"/>
                <w14:ligatures w14:val="standardContextual"/>
              </w:rPr>
            </w:pPr>
          </w:p>
        </w:tc>
        <w:tc>
          <w:tcPr>
            <w:tcW w:w="2126"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562BF431" w14:textId="77777777" w:rsidR="004A2AD4" w:rsidRPr="00C26F7F" w:rsidRDefault="004A2AD4" w:rsidP="00C26F7F">
            <w:pPr>
              <w:spacing w:before="0"/>
              <w:ind w:left="0" w:right="0"/>
              <w:rPr>
                <w:rFonts w:ascii="Calibri" w:hAnsi="Calibri" w:cs="Times New Roman"/>
                <w:kern w:val="2"/>
                <w:sz w:val="22"/>
                <w:szCs w:val="22"/>
                <w:lang w:eastAsia="en-US"/>
                <w14:ligatures w14:val="standardContextual"/>
              </w:rPr>
            </w:pPr>
            <w:r w:rsidRPr="00C26F7F">
              <w:rPr>
                <w:rFonts w:ascii="Calibri" w:hAnsi="Calibri" w:cs="Times New Roman"/>
                <w:kern w:val="2"/>
                <w:sz w:val="22"/>
                <w:szCs w:val="22"/>
                <w:lang w:eastAsia="en-US"/>
                <w14:ligatures w14:val="standardContextual"/>
              </w:rPr>
              <w:t>Elective</w:t>
            </w:r>
          </w:p>
        </w:tc>
        <w:tc>
          <w:tcPr>
            <w:tcW w:w="2683"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6F43EA51" w14:textId="77777777" w:rsidR="004A2AD4" w:rsidRPr="00C26F7F" w:rsidRDefault="004A2AD4" w:rsidP="00C26F7F">
            <w:pPr>
              <w:spacing w:before="0"/>
              <w:ind w:left="0" w:right="0"/>
              <w:rPr>
                <w:rFonts w:ascii="Calibri" w:hAnsi="Calibri" w:cs="Times New Roman"/>
                <w:kern w:val="2"/>
                <w:sz w:val="22"/>
                <w:szCs w:val="22"/>
                <w:lang w:eastAsia="en-US"/>
                <w14:ligatures w14:val="standardContextual"/>
              </w:rPr>
            </w:pPr>
            <w:r w:rsidRPr="00C26F7F">
              <w:rPr>
                <w:rFonts w:ascii="Calibri" w:hAnsi="Calibri" w:cs="Times New Roman"/>
                <w:kern w:val="2"/>
                <w:sz w:val="22"/>
                <w:szCs w:val="22"/>
                <w:lang w:eastAsia="en-US"/>
                <w14:ligatures w14:val="standardContextual"/>
              </w:rPr>
              <w:t>General Surgery</w:t>
            </w:r>
          </w:p>
        </w:tc>
      </w:tr>
    </w:tbl>
    <w:p w14:paraId="6AF5E08D" w14:textId="4DA4F0C6" w:rsidR="00175337" w:rsidRDefault="00175337" w:rsidP="00175337">
      <w:pPr>
        <w:ind w:left="0"/>
        <w:rPr>
          <w:rFonts w:ascii="Verdana" w:hAnsi="Verdana"/>
          <w:b/>
          <w:bCs/>
          <w:noProof/>
          <w:sz w:val="22"/>
          <w:szCs w:val="22"/>
        </w:rPr>
      </w:pPr>
    </w:p>
    <w:p w14:paraId="425F6BD0" w14:textId="77575A3B" w:rsidR="00C26F7F" w:rsidRDefault="00C26F7F" w:rsidP="00175337">
      <w:pPr>
        <w:ind w:left="0"/>
        <w:rPr>
          <w:rFonts w:ascii="Calibri" w:hAnsi="Calibri"/>
          <w:b/>
          <w:bCs/>
          <w:color w:val="000000"/>
        </w:rPr>
      </w:pPr>
      <w:r>
        <w:rPr>
          <w:rFonts w:ascii="Verdana" w:hAnsi="Verdana"/>
          <w:b/>
          <w:bCs/>
          <w:noProof/>
          <w:sz w:val="22"/>
          <w:szCs w:val="22"/>
        </w:rPr>
        <w:tab/>
      </w:r>
      <w:r w:rsidR="00370B02">
        <w:rPr>
          <w:rFonts w:ascii="Verdana" w:hAnsi="Verdana"/>
          <w:b/>
          <w:bCs/>
          <w:noProof/>
          <w:sz w:val="22"/>
          <w:szCs w:val="22"/>
        </w:rPr>
        <w:t>*</w:t>
      </w:r>
      <w:r>
        <w:rPr>
          <w:rFonts w:ascii="Calibri" w:hAnsi="Calibri"/>
          <w:b/>
          <w:bCs/>
          <w:color w:val="000000"/>
        </w:rPr>
        <w:t>*Inclusive of Spinal Case activity</w:t>
      </w:r>
    </w:p>
    <w:p w14:paraId="2C5E0B1E" w14:textId="77777777" w:rsidR="00421E7F" w:rsidRDefault="00421E7F" w:rsidP="004A2AD4">
      <w:pPr>
        <w:rPr>
          <w:rFonts w:ascii="Verdana" w:hAnsi="Verdana"/>
          <w:b/>
          <w:bCs/>
          <w:noProof/>
          <w:sz w:val="22"/>
          <w:szCs w:val="22"/>
        </w:rPr>
      </w:pPr>
    </w:p>
    <w:p w14:paraId="3F0A31B4" w14:textId="2B5A6E28" w:rsidR="00370B02" w:rsidRPr="00A10460" w:rsidRDefault="00370B02" w:rsidP="004A2AD4">
      <w:pPr>
        <w:rPr>
          <w:rFonts w:ascii="Verdana" w:hAnsi="Verdana"/>
          <w:b/>
          <w:bCs/>
          <w:noProof/>
          <w:sz w:val="22"/>
          <w:szCs w:val="22"/>
        </w:rPr>
      </w:pPr>
      <w:r>
        <w:rPr>
          <w:rFonts w:ascii="Verdana" w:hAnsi="Verdana"/>
          <w:b/>
          <w:bCs/>
          <w:noProof/>
          <w:sz w:val="22"/>
          <w:szCs w:val="22"/>
        </w:rPr>
        <w:tab/>
        <w:t>__________________________________________________________</w:t>
      </w:r>
    </w:p>
    <w:sectPr w:rsidR="00370B02" w:rsidRPr="00A10460" w:rsidSect="00A71819">
      <w:footerReference w:type="default" r:id="rId8"/>
      <w:headerReference w:type="first" r:id="rId9"/>
      <w:footerReference w:type="first" r:id="rId10"/>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978A775" w14:textId="77777777" w:rsidR="00A71819" w:rsidRDefault="00A71819" w:rsidP="007D6A3E">
      <w:pPr>
        <w:spacing w:before="0" w:after="0" w:line="240" w:lineRule="auto"/>
      </w:pPr>
      <w:r>
        <w:separator/>
      </w:r>
    </w:p>
  </w:endnote>
  <w:endnote w:type="continuationSeparator" w:id="0">
    <w:p w14:paraId="682247AF" w14:textId="77777777" w:rsidR="00A71819" w:rsidRDefault="00A71819"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ECE4EC4" w14:textId="77777777" w:rsidR="002D32B6" w:rsidRDefault="00CB2BBE" w:rsidP="002D32B6">
    <w:pPr>
      <w:pStyle w:val="Footer"/>
      <w:pBdr>
        <w:top w:val="thinThickSmallGap" w:sz="24" w:space="1" w:color="134162"/>
      </w:pBdr>
      <w:tabs>
        <w:tab w:val="clear" w:pos="4513"/>
        <w:tab w:val="clear" w:pos="9026"/>
        <w:tab w:val="right" w:pos="10466"/>
      </w:tabs>
      <w:spacing w:before="0" w:after="0"/>
      <w:rPr>
        <w:b/>
        <w:color w:val="008A8C"/>
        <w:sz w:val="20"/>
        <w:szCs w:val="20"/>
      </w:rPr>
    </w:pPr>
    <w:r>
      <w:rPr>
        <w:b/>
        <w:noProof/>
        <w:color w:val="008A8C"/>
        <w:sz w:val="20"/>
        <w:szCs w:val="20"/>
      </w:rPr>
      <w:drawing>
        <wp:inline distT="0" distB="0" distL="0" distR="0" wp14:anchorId="412AA550" wp14:editId="1C14B3C0">
          <wp:extent cx="1120519" cy="322580"/>
          <wp:effectExtent l="0" t="0" r="3810" b="127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1128092" cy="324760"/>
                  </a:xfrm>
                  <a:prstGeom prst="rect">
                    <a:avLst/>
                  </a:prstGeom>
                </pic:spPr>
              </pic:pic>
            </a:graphicData>
          </a:graphic>
        </wp:inline>
      </w:drawing>
    </w:r>
    <w:r w:rsidR="000C00ED" w:rsidRPr="002D32B6">
      <w:rPr>
        <w:b/>
        <w:color w:val="008A8C"/>
        <w:sz w:val="20"/>
        <w:szCs w:val="20"/>
      </w:rPr>
      <w:t>gofalu am ein gilydd, cydweithio</w:t>
    </w:r>
    <w:r w:rsidR="002D32B6" w:rsidRPr="002D32B6">
      <w:rPr>
        <w:b/>
        <w:color w:val="008A8C"/>
        <w:sz w:val="20"/>
        <w:szCs w:val="20"/>
      </w:rPr>
      <w:t>,</w:t>
    </w:r>
    <w:r w:rsidR="000C00ED" w:rsidRPr="002D32B6">
      <w:rPr>
        <w:b/>
        <w:color w:val="008A8C"/>
        <w:sz w:val="20"/>
        <w:szCs w:val="20"/>
      </w:rPr>
      <w:t xml:space="preserve"> gwella bob amser</w:t>
    </w:r>
  </w:p>
  <w:p w14:paraId="7BB096C2" w14:textId="77777777" w:rsidR="00795AD1" w:rsidRPr="00111757" w:rsidRDefault="000C00ED" w:rsidP="002D32B6">
    <w:pPr>
      <w:pStyle w:val="Footer"/>
      <w:pBdr>
        <w:top w:val="thinThickSmallGap" w:sz="24" w:space="1" w:color="134162"/>
      </w:pBdr>
      <w:tabs>
        <w:tab w:val="clear" w:pos="4513"/>
        <w:tab w:val="clear" w:pos="9026"/>
        <w:tab w:val="right" w:pos="10466"/>
      </w:tabs>
      <w:spacing w:before="0" w:after="0"/>
      <w:rPr>
        <w:rFonts w:ascii="Calibri Light" w:hAnsi="Calibri Light"/>
      </w:rPr>
    </w:pPr>
    <w:r w:rsidRPr="002D32B6">
      <w:rPr>
        <w:b/>
        <w:color w:val="008A8C"/>
        <w:sz w:val="20"/>
        <w:szCs w:val="20"/>
      </w:rPr>
      <w:t xml:space="preserve"> </w:t>
    </w:r>
    <w:r w:rsidRPr="002D32B6">
      <w:rPr>
        <w:b/>
        <w:color w:val="6E609E"/>
        <w:sz w:val="20"/>
        <w:szCs w:val="20"/>
      </w:rPr>
      <w:t>caring for each other, working together, always improving</w:t>
    </w:r>
    <w:r w:rsidR="00111757" w:rsidRPr="00795AD1">
      <w:tab/>
    </w:r>
    <w:r w:rsidR="00795AD1" w:rsidRPr="00795AD1">
      <w:t xml:space="preserve">Page </w:t>
    </w:r>
    <w:r w:rsidR="00795AD1" w:rsidRPr="00795AD1">
      <w:fldChar w:fldCharType="begin"/>
    </w:r>
    <w:r w:rsidR="00795AD1" w:rsidRPr="00795AD1">
      <w:instrText xml:space="preserve"> PAGE   \* MERGEFORMAT </w:instrText>
    </w:r>
    <w:r w:rsidR="00795AD1" w:rsidRPr="00795AD1">
      <w:fldChar w:fldCharType="separate"/>
    </w:r>
    <w:r w:rsidR="00A10460">
      <w:rPr>
        <w:noProof/>
      </w:rPr>
      <w:t>2</w:t>
    </w:r>
    <w:r w:rsidR="00795AD1" w:rsidRPr="00795AD1">
      <w:rPr>
        <w:noProof/>
      </w:rPr>
      <w:fldChar w:fldCharType="end"/>
    </w:r>
  </w:p>
  <w:p w14:paraId="40947D7F" w14:textId="77777777" w:rsidR="007D6A3E" w:rsidRDefault="007D6A3E" w:rsidP="007D6A3E">
    <w:pPr>
      <w:pStyle w:val="Footer"/>
      <w:tabs>
        <w:tab w:val="clear" w:pos="4513"/>
        <w:tab w:val="clear" w:pos="9026"/>
        <w:tab w:val="center" w:pos="5233"/>
        <w:tab w:val="right" w:pos="10466"/>
      </w:tabs>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5C79D69" w14:textId="77777777" w:rsidR="00D62A67" w:rsidRDefault="00CB2BBE" w:rsidP="00D62A67">
    <w:pPr>
      <w:pStyle w:val="Footer"/>
      <w:tabs>
        <w:tab w:val="clear" w:pos="4513"/>
        <w:tab w:val="clear" w:pos="9026"/>
        <w:tab w:val="center" w:pos="5233"/>
        <w:tab w:val="right" w:pos="10466"/>
      </w:tabs>
      <w:spacing w:before="0" w:after="0"/>
      <w:jc w:val="center"/>
      <w:rPr>
        <w:noProof/>
      </w:rPr>
    </w:pPr>
    <w:r>
      <w:rPr>
        <w:noProof/>
      </w:rPr>
      <w:drawing>
        <wp:inline distT="0" distB="0" distL="0" distR="0" wp14:anchorId="11F47309" wp14:editId="69EDCC8D">
          <wp:extent cx="3389122" cy="975676"/>
          <wp:effectExtent l="0" t="0" r="1905"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3457779" cy="995441"/>
                  </a:xfrm>
                  <a:prstGeom prst="rect">
                    <a:avLst/>
                  </a:prstGeom>
                </pic:spPr>
              </pic:pic>
            </a:graphicData>
          </a:graphic>
        </wp:inline>
      </w:drawing>
    </w:r>
  </w:p>
  <w:p w14:paraId="35EEA49B" w14:textId="77777777" w:rsidR="006F5A5D" w:rsidRPr="005317D4" w:rsidRDefault="006F5A5D" w:rsidP="00D62A67">
    <w:pPr>
      <w:pStyle w:val="Footer"/>
      <w:tabs>
        <w:tab w:val="clear" w:pos="4513"/>
        <w:tab w:val="clear" w:pos="9026"/>
        <w:tab w:val="center" w:pos="5233"/>
        <w:tab w:val="right" w:pos="10466"/>
      </w:tabs>
      <w:spacing w:before="0" w:after="0"/>
      <w:jc w:val="center"/>
      <w:rPr>
        <w:sz w:val="16"/>
        <w:szCs w:val="18"/>
      </w:rPr>
    </w:pPr>
  </w:p>
  <w:p w14:paraId="1F2D9186" w14:textId="77777777" w:rsidR="005317D4" w:rsidRPr="005317D4" w:rsidRDefault="005317D4" w:rsidP="005317D4">
    <w:pPr>
      <w:pStyle w:val="Footer"/>
      <w:tabs>
        <w:tab w:val="clear" w:pos="4513"/>
        <w:tab w:val="clear" w:pos="9026"/>
        <w:tab w:val="center" w:pos="5233"/>
        <w:tab w:val="right" w:pos="10466"/>
      </w:tabs>
      <w:spacing w:before="0" w:after="0"/>
      <w:jc w:val="center"/>
      <w:rPr>
        <w:b/>
        <w:sz w:val="16"/>
        <w:szCs w:val="18"/>
      </w:rPr>
    </w:pPr>
    <w:r w:rsidRPr="005317D4">
      <w:rPr>
        <w:b/>
        <w:sz w:val="16"/>
        <w:szCs w:val="18"/>
      </w:rPr>
      <w:t>Pencadlys BIP Bae Abertawe, Un Porthfa Talbot, Port Talbot, SA12 7BR / Swansea Bay UHB Headquarters, One Talbot Gateway, Port Talbot, SA12 7BR</w:t>
    </w:r>
  </w:p>
  <w:p w14:paraId="32347289" w14:textId="77777777"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r w:rsidRPr="005317D4">
      <w:rPr>
        <w:sz w:val="16"/>
        <w:szCs w:val="18"/>
      </w:rPr>
      <w:t>Bwrdd Iechyd Prifysgol Bae Abertawe yw enw gweithredu Bwrdd Iechyd Lleol Prifysgol Bae Abertawe</w:t>
    </w:r>
  </w:p>
  <w:p w14:paraId="211AB5BB" w14:textId="77777777"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r w:rsidRPr="005317D4">
      <w:rPr>
        <w:sz w:val="16"/>
        <w:szCs w:val="18"/>
      </w:rPr>
      <w:t>Swansea Bay University Health Board is the operational name of Swansea Bay University Local Health Board</w:t>
    </w:r>
  </w:p>
  <w:p w14:paraId="18BA971C" w14:textId="77777777" w:rsidR="007D6A3E" w:rsidRDefault="00D62A67" w:rsidP="00D62A67">
    <w:pPr>
      <w:pStyle w:val="Footer"/>
      <w:tabs>
        <w:tab w:val="clear" w:pos="4513"/>
        <w:tab w:val="clear" w:pos="9026"/>
        <w:tab w:val="center" w:pos="5233"/>
        <w:tab w:val="left" w:pos="8265"/>
        <w:tab w:val="right" w:pos="10466"/>
      </w:tabs>
      <w:spacing w:before="240"/>
      <w:jc w:val="center"/>
    </w:pP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2F59F73" w14:textId="77777777" w:rsidR="00A71819" w:rsidRDefault="00A71819" w:rsidP="007D6A3E">
      <w:pPr>
        <w:spacing w:before="0" w:after="0" w:line="240" w:lineRule="auto"/>
      </w:pPr>
      <w:r>
        <w:separator/>
      </w:r>
    </w:p>
  </w:footnote>
  <w:footnote w:type="continuationSeparator" w:id="0">
    <w:p w14:paraId="54B24AFC" w14:textId="77777777" w:rsidR="00A71819" w:rsidRDefault="00A71819"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AB5975A" w14:textId="77777777" w:rsidR="0097092D" w:rsidRDefault="005925B8" w:rsidP="0097092D">
    <w:pPr>
      <w:pStyle w:val="Header"/>
      <w:tabs>
        <w:tab w:val="right" w:pos="10466"/>
      </w:tabs>
    </w:pPr>
    <w:r>
      <w:rPr>
        <w:noProof/>
      </w:rPr>
      <w:drawing>
        <wp:anchor distT="0" distB="0" distL="114300" distR="114300" simplePos="0" relativeHeight="251659264" behindDoc="1" locked="0" layoutInCell="1" allowOverlap="1" wp14:anchorId="61407D60" wp14:editId="0216C7A9">
          <wp:simplePos x="0" y="0"/>
          <wp:positionH relativeFrom="column">
            <wp:posOffset>-85725</wp:posOffset>
          </wp:positionH>
          <wp:positionV relativeFrom="paragraph">
            <wp:posOffset>-273050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BC67E1">
      <w:rPr>
        <w:noProof/>
      </w:rPr>
      <mc:AlternateContent>
        <mc:Choice Requires="wps">
          <w:drawing>
            <wp:anchor distT="0" distB="0" distL="114300" distR="114300" simplePos="0" relativeHeight="251660288" behindDoc="0" locked="0" layoutInCell="1" allowOverlap="1" wp14:anchorId="3EF65491" wp14:editId="0B172509">
              <wp:simplePos x="0" y="0"/>
              <wp:positionH relativeFrom="column">
                <wp:posOffset>2887980</wp:posOffset>
              </wp:positionH>
              <wp:positionV relativeFrom="paragraph">
                <wp:posOffset>-273050</wp:posOffset>
              </wp:positionV>
              <wp:extent cx="3998595" cy="857250"/>
              <wp:effectExtent l="0" t="0" r="1905"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998595" cy="857250"/>
                      </a:xfrm>
                      <a:prstGeom prst="rect">
                        <a:avLst/>
                      </a:prstGeom>
                      <a:solidFill>
                        <a:sysClr val="window" lastClr="FFFFFF"/>
                      </a:solidFill>
                      <a:ln w="6350">
                        <a:noFill/>
                      </a:ln>
                    </wps:spPr>
                    <wps:txbx>
                      <w:txbxContent>
                        <w:p w14:paraId="2DB00E59" w14:textId="77777777" w:rsidR="00F91A7E" w:rsidRPr="00CB2BBE" w:rsidRDefault="007B516B" w:rsidP="00F91A7E">
                          <w:pPr>
                            <w:spacing w:before="0" w:after="0"/>
                            <w:ind w:left="0"/>
                            <w:jc w:val="right"/>
                            <w:rPr>
                              <w:b/>
                              <w:sz w:val="18"/>
                            </w:rPr>
                          </w:pPr>
                          <w:r>
                            <w:rPr>
                              <w:sz w:val="18"/>
                            </w:rPr>
                            <w:t>Ca</w:t>
                          </w:r>
                          <w:r w:rsidR="00F91A7E" w:rsidRPr="00CB2BBE">
                            <w:rPr>
                              <w:sz w:val="18"/>
                            </w:rPr>
                            <w:t xml:space="preserve">deirydd/Chair: </w:t>
                          </w:r>
                          <w:r w:rsidR="006C4048">
                            <w:rPr>
                              <w:b/>
                              <w:sz w:val="18"/>
                            </w:rPr>
                            <w:t>Emma Woollett</w:t>
                          </w:r>
                        </w:p>
                        <w:p w14:paraId="56233B28" w14:textId="77777777" w:rsidR="00D15865" w:rsidRPr="00CB2BBE" w:rsidRDefault="00D15865" w:rsidP="00D15865">
                          <w:pPr>
                            <w:spacing w:before="0" w:after="0"/>
                            <w:ind w:left="0"/>
                            <w:jc w:val="right"/>
                            <w:rPr>
                              <w:b/>
                              <w:sz w:val="18"/>
                            </w:rPr>
                          </w:pPr>
                          <w:r>
                            <w:rPr>
                              <w:sz w:val="18"/>
                            </w:rPr>
                            <w:t>Prif Weithredwr dros dro</w:t>
                          </w:r>
                          <w:r w:rsidRPr="00CB2BBE">
                            <w:rPr>
                              <w:sz w:val="18"/>
                            </w:rPr>
                            <w:t>/</w:t>
                          </w:r>
                          <w:r>
                            <w:rPr>
                              <w:sz w:val="18"/>
                            </w:rPr>
                            <w:t xml:space="preserve">Interim </w:t>
                          </w:r>
                          <w:r w:rsidRPr="00CB2BBE">
                            <w:rPr>
                              <w:sz w:val="18"/>
                            </w:rPr>
                            <w:t xml:space="preserve">Chief Executive: </w:t>
                          </w:r>
                          <w:r w:rsidRPr="00AB6BAB">
                            <w:rPr>
                              <w:b/>
                              <w:sz w:val="18"/>
                            </w:rPr>
                            <w:t>Dr Richard Evans</w:t>
                          </w:r>
                        </w:p>
                        <w:p w14:paraId="20A14AAB" w14:textId="77777777" w:rsidR="00937E61" w:rsidRDefault="00937E61" w:rsidP="00937E61">
                          <w:pPr>
                            <w:spacing w:before="0" w:after="0"/>
                            <w:ind w:left="0"/>
                            <w:jc w:val="right"/>
                            <w:rPr>
                              <w:color w:val="6E609E"/>
                              <w:sz w:val="18"/>
                              <w:szCs w:val="18"/>
                            </w:rPr>
                          </w:pPr>
                        </w:p>
                        <w:p w14:paraId="66BA537E" w14:textId="77777777" w:rsidR="00937E61" w:rsidRPr="002D32B6" w:rsidRDefault="000C00ED" w:rsidP="00937E61">
                          <w:pPr>
                            <w:spacing w:before="0" w:after="0"/>
                            <w:ind w:left="0"/>
                            <w:jc w:val="right"/>
                            <w:rPr>
                              <w:b/>
                              <w:color w:val="6E609E"/>
                              <w:sz w:val="18"/>
                              <w:szCs w:val="18"/>
                            </w:rPr>
                          </w:pPr>
                          <w:r w:rsidRPr="002D32B6">
                            <w:rPr>
                              <w:b/>
                              <w:color w:val="6E609E"/>
                              <w:sz w:val="18"/>
                              <w:szCs w:val="18"/>
                            </w:rPr>
                            <w:t>g</w:t>
                          </w:r>
                          <w:r w:rsidR="002D32B6" w:rsidRPr="002D32B6">
                            <w:rPr>
                              <w:b/>
                              <w:color w:val="6E609E"/>
                              <w:sz w:val="18"/>
                              <w:szCs w:val="18"/>
                            </w:rPr>
                            <w:t>ofalu am ein gilydd, cydweithio</w:t>
                          </w:r>
                          <w:r w:rsidRPr="002D32B6">
                            <w:rPr>
                              <w:b/>
                              <w:color w:val="6E609E"/>
                              <w:sz w:val="18"/>
                              <w:szCs w:val="18"/>
                            </w:rPr>
                            <w:t>, gwella bob amser</w:t>
                          </w:r>
                        </w:p>
                        <w:p w14:paraId="1521ECA8" w14:textId="77777777"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r w:rsidR="000C00ED" w:rsidRPr="002D32B6">
                            <w:rPr>
                              <w:b/>
                              <w:color w:val="008A8C"/>
                              <w:sz w:val="18"/>
                              <w:szCs w:val="18"/>
                            </w:rPr>
                            <w:t>caring for each other, working together, always improving</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3EF65491" id="_x0000_t202" coordsize="21600,21600" o:spt="202" path="m,l,21600r21600,l21600,xe">
              <v:stroke joinstyle="miter"/>
              <v:path gradientshapeok="t" o:connecttype="rect"/>
            </v:shapetype>
            <v:shape id="Text Box 2" o:spid="_x0000_s1027" type="#_x0000_t202" style="position:absolute;left:0;text-align:left;margin-left:227.4pt;margin-top:-21.5pt;width:314.85pt;height:6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" fillcolor="window" stroked="f" strokeweight=".5pt">
              <v:textbox>
                <w:txbxContent>
                  <w:p w14:paraId="2DB00E59" w14:textId="77777777" w:rsidR="00F91A7E" w:rsidRPr="00CB2BBE" w:rsidRDefault="007B516B" w:rsidP="00F91A7E">
                    <w:pPr>
                      <w:spacing w:before="0" w:after="0"/>
                      <w:ind w:left="0"/>
                      <w:jc w:val="right"/>
                      <w:rPr>
                        <w:b/>
                        <w:sz w:val="18"/>
                      </w:rPr>
                    </w:pPr>
                    <w:r>
                      <w:rPr>
                        <w:sz w:val="18"/>
                      </w:rPr>
                      <w:t>Ca</w:t>
                    </w:r>
                    <w:r w:rsidR="00F91A7E" w:rsidRPr="00CB2BBE">
                      <w:rPr>
                        <w:sz w:val="18"/>
                      </w:rPr>
                      <w:t xml:space="preserve">deirydd/Chair: </w:t>
                    </w:r>
                    <w:r w:rsidR="006C4048">
                      <w:rPr>
                        <w:b/>
                        <w:sz w:val="18"/>
                      </w:rPr>
                      <w:t>Emma Woollett</w:t>
                    </w:r>
                  </w:p>
                  <w:p w14:paraId="56233B28" w14:textId="77777777" w:rsidR="00D15865" w:rsidRPr="00CB2BBE" w:rsidRDefault="00D15865" w:rsidP="00D15865">
                    <w:pPr>
                      <w:spacing w:before="0" w:after="0"/>
                      <w:ind w:left="0"/>
                      <w:jc w:val="right"/>
                      <w:rPr>
                        <w:b/>
                        <w:sz w:val="18"/>
                      </w:rPr>
                    </w:pPr>
                    <w:r>
                      <w:rPr>
                        <w:sz w:val="18"/>
                      </w:rPr>
                      <w:t>Prif Weithredwr dros dro</w:t>
                    </w:r>
                    <w:r w:rsidRPr="00CB2BBE">
                      <w:rPr>
                        <w:sz w:val="18"/>
                      </w:rPr>
                      <w:t>/</w:t>
                    </w:r>
                    <w:r>
                      <w:rPr>
                        <w:sz w:val="18"/>
                      </w:rPr>
                      <w:t xml:space="preserve">Interim </w:t>
                    </w:r>
                    <w:r w:rsidRPr="00CB2BBE">
                      <w:rPr>
                        <w:sz w:val="18"/>
                      </w:rPr>
                      <w:t xml:space="preserve">Chief Executive: </w:t>
                    </w:r>
                    <w:r w:rsidRPr="00AB6BAB">
                      <w:rPr>
                        <w:b/>
                        <w:sz w:val="18"/>
                      </w:rPr>
                      <w:t>Dr Richard Evans</w:t>
                    </w:r>
                  </w:p>
                  <w:p w14:paraId="20A14AAB" w14:textId="77777777" w:rsidR="00937E61" w:rsidRDefault="00937E61" w:rsidP="00937E61">
                    <w:pPr>
                      <w:spacing w:before="0" w:after="0"/>
                      <w:ind w:left="0"/>
                      <w:jc w:val="right"/>
                      <w:rPr>
                        <w:color w:val="6E609E"/>
                        <w:sz w:val="18"/>
                        <w:szCs w:val="18"/>
                      </w:rPr>
                    </w:pPr>
                  </w:p>
                  <w:p w14:paraId="66BA537E" w14:textId="77777777" w:rsidR="00937E61" w:rsidRPr="002D32B6" w:rsidRDefault="000C00ED" w:rsidP="00937E61">
                    <w:pPr>
                      <w:spacing w:before="0" w:after="0"/>
                      <w:ind w:left="0"/>
                      <w:jc w:val="right"/>
                      <w:rPr>
                        <w:b/>
                        <w:color w:val="6E609E"/>
                        <w:sz w:val="18"/>
                        <w:szCs w:val="18"/>
                      </w:rPr>
                    </w:pPr>
                    <w:r w:rsidRPr="002D32B6">
                      <w:rPr>
                        <w:b/>
                        <w:color w:val="6E609E"/>
                        <w:sz w:val="18"/>
                        <w:szCs w:val="18"/>
                      </w:rPr>
                      <w:t>g</w:t>
                    </w:r>
                    <w:r w:rsidR="002D32B6" w:rsidRPr="002D32B6">
                      <w:rPr>
                        <w:b/>
                        <w:color w:val="6E609E"/>
                        <w:sz w:val="18"/>
                        <w:szCs w:val="18"/>
                      </w:rPr>
                      <w:t>ofalu am ein gilydd, cydweithio</w:t>
                    </w:r>
                    <w:r w:rsidRPr="002D32B6">
                      <w:rPr>
                        <w:b/>
                        <w:color w:val="6E609E"/>
                        <w:sz w:val="18"/>
                        <w:szCs w:val="18"/>
                      </w:rPr>
                      <w:t>, gwella bob amser</w:t>
                    </w:r>
                  </w:p>
                  <w:p w14:paraId="1521ECA8" w14:textId="77777777"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r w:rsidR="000C00ED" w:rsidRPr="002D32B6">
                      <w:rPr>
                        <w:b/>
                        <w:color w:val="008A8C"/>
                        <w:sz w:val="18"/>
                        <w:szCs w:val="18"/>
                      </w:rPr>
                      <w:t>caring for each other, working together, always improving</w:t>
                    </w:r>
                  </w:p>
                </w:txbxContent>
              </v:textbox>
            </v:shape>
          </w:pict>
        </mc:Fallback>
      </mc:AlternateContent>
    </w:r>
    <w:r w:rsidR="0097092D">
      <w:t xml:space="preserve"> </w:t>
    </w:r>
  </w:p>
  <w:p w14:paraId="337C34FB"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86" type="#_x0000_t75" style="width:20pt;height:20pt;visibility:visible;mso-wrap-style:square" o:bullet="t">
        <v:imagedata r:id="rId1" o:title=""/>
      </v:shape>
    </w:pict>
  </w:numPicBullet>
  <w:numPicBullet w:numPicBulletId="1">
    <w:pict>
      <v:shape id="_x0000_i1087" type="#_x0000_t75" style="width:382.5pt;height:382.5pt;visibility:visible;mso-wrap-style:square" o:bullet="t">
        <v:imagedata r:id="rId2" o:title=""/>
      </v:shape>
    </w:pict>
  </w:numPicBullet>
  <w:numPicBullet w:numPicBulletId="2">
    <w:pict>
      <v:shape id="_x0000_i1088" type="#_x0000_t75" style="width:225pt;height:225pt;visibility:visible;mso-wrap-style:square" o:bullet="t">
        <v:imagedata r:id="rId3" o:title=""/>
      </v:shape>
    </w:pict>
  </w:numPicBullet>
  <w:numPicBullet w:numPicBulletId="3">
    <w:pict>
      <v:shape id="_x0000_i1089" type="#_x0000_t75" style="width:16pt;height:16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130B39C4"/>
    <w:multiLevelType w:val="hybridMultilevel"/>
    <w:tmpl w:val="CA92EDCE"/>
    <w:lvl w:ilvl="0" w:tplc="0809000B">
      <w:start w:val="1"/>
      <w:numFmt w:val="bullet"/>
      <w:lvlText w:val=""/>
      <w:lvlJc w:val="left"/>
      <w:pPr>
        <w:ind w:left="1225" w:hanging="360"/>
      </w:pPr>
      <w:rPr>
        <w:rFonts w:ascii="Wingdings" w:hAnsi="Wingdings" w:hint="default"/>
      </w:rPr>
    </w:lvl>
    <w:lvl w:ilvl="1" w:tplc="7AFEFF46">
      <w:numFmt w:val="bullet"/>
      <w:lvlText w:val="•"/>
      <w:lvlJc w:val="left"/>
      <w:pPr>
        <w:ind w:left="1945" w:hanging="360"/>
      </w:pPr>
      <w:rPr>
        <w:rFonts w:ascii="Verdana" w:eastAsia="Calibri" w:hAnsi="Verdana" w:cs="Arial" w:hint="default"/>
      </w:rPr>
    </w:lvl>
    <w:lvl w:ilvl="2" w:tplc="08090005" w:tentative="1">
      <w:start w:val="1"/>
      <w:numFmt w:val="bullet"/>
      <w:lvlText w:val=""/>
      <w:lvlJc w:val="left"/>
      <w:pPr>
        <w:ind w:left="2665" w:hanging="360"/>
      </w:pPr>
      <w:rPr>
        <w:rFonts w:ascii="Wingdings" w:hAnsi="Wingdings" w:hint="default"/>
      </w:rPr>
    </w:lvl>
    <w:lvl w:ilvl="3" w:tplc="08090001" w:tentative="1">
      <w:start w:val="1"/>
      <w:numFmt w:val="bullet"/>
      <w:lvlText w:val=""/>
      <w:lvlJc w:val="left"/>
      <w:pPr>
        <w:ind w:left="3385" w:hanging="360"/>
      </w:pPr>
      <w:rPr>
        <w:rFonts w:ascii="Symbol" w:hAnsi="Symbol" w:hint="default"/>
      </w:rPr>
    </w:lvl>
    <w:lvl w:ilvl="4" w:tplc="08090003" w:tentative="1">
      <w:start w:val="1"/>
      <w:numFmt w:val="bullet"/>
      <w:lvlText w:val="o"/>
      <w:lvlJc w:val="left"/>
      <w:pPr>
        <w:ind w:left="4105" w:hanging="360"/>
      </w:pPr>
      <w:rPr>
        <w:rFonts w:ascii="Courier New" w:hAnsi="Courier New" w:cs="Courier New" w:hint="default"/>
      </w:rPr>
    </w:lvl>
    <w:lvl w:ilvl="5" w:tplc="08090005" w:tentative="1">
      <w:start w:val="1"/>
      <w:numFmt w:val="bullet"/>
      <w:lvlText w:val=""/>
      <w:lvlJc w:val="left"/>
      <w:pPr>
        <w:ind w:left="4825" w:hanging="360"/>
      </w:pPr>
      <w:rPr>
        <w:rFonts w:ascii="Wingdings" w:hAnsi="Wingdings" w:hint="default"/>
      </w:rPr>
    </w:lvl>
    <w:lvl w:ilvl="6" w:tplc="08090001" w:tentative="1">
      <w:start w:val="1"/>
      <w:numFmt w:val="bullet"/>
      <w:lvlText w:val=""/>
      <w:lvlJc w:val="left"/>
      <w:pPr>
        <w:ind w:left="5545" w:hanging="360"/>
      </w:pPr>
      <w:rPr>
        <w:rFonts w:ascii="Symbol" w:hAnsi="Symbol" w:hint="default"/>
      </w:rPr>
    </w:lvl>
    <w:lvl w:ilvl="7" w:tplc="08090003" w:tentative="1">
      <w:start w:val="1"/>
      <w:numFmt w:val="bullet"/>
      <w:lvlText w:val="o"/>
      <w:lvlJc w:val="left"/>
      <w:pPr>
        <w:ind w:left="6265" w:hanging="360"/>
      </w:pPr>
      <w:rPr>
        <w:rFonts w:ascii="Courier New" w:hAnsi="Courier New" w:cs="Courier New" w:hint="default"/>
      </w:rPr>
    </w:lvl>
    <w:lvl w:ilvl="8" w:tplc="08090005" w:tentative="1">
      <w:start w:val="1"/>
      <w:numFmt w:val="bullet"/>
      <w:lvlText w:val=""/>
      <w:lvlJc w:val="left"/>
      <w:pPr>
        <w:ind w:left="6985" w:hanging="360"/>
      </w:pPr>
      <w:rPr>
        <w:rFonts w:ascii="Wingdings" w:hAnsi="Wingdings" w:hint="default"/>
      </w:rPr>
    </w:lvl>
  </w:abstractNum>
  <w:abstractNum w:abstractNumId="3"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5"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6"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7"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8"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9"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0"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1"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3"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4"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5"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6"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7" w15:restartNumberingAfterBreak="0">
    <w:nsid w:val="71A05BB9"/>
    <w:multiLevelType w:val="hybridMultilevel"/>
    <w:tmpl w:val="0C6848B6"/>
    <w:lvl w:ilvl="0" w:tplc="0809000B">
      <w:start w:val="1"/>
      <w:numFmt w:val="bullet"/>
      <w:lvlText w:val=""/>
      <w:lvlJc w:val="left"/>
      <w:pPr>
        <w:ind w:left="720" w:hanging="360"/>
      </w:pPr>
      <w:rPr>
        <w:rFonts w:ascii="Wingdings" w:hAnsi="Wingdings"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2045054407">
    <w:abstractNumId w:val="13"/>
  </w:num>
  <w:num w:numId="2" w16cid:durableId="1269895719">
    <w:abstractNumId w:val="0"/>
  </w:num>
  <w:num w:numId="3" w16cid:durableId="1696534995">
    <w:abstractNumId w:val="8"/>
  </w:num>
  <w:num w:numId="4" w16cid:durableId="1343050599">
    <w:abstractNumId w:val="15"/>
  </w:num>
  <w:num w:numId="5" w16cid:durableId="1947535295">
    <w:abstractNumId w:val="4"/>
  </w:num>
  <w:num w:numId="6" w16cid:durableId="1075056946">
    <w:abstractNumId w:val="3"/>
  </w:num>
  <w:num w:numId="7" w16cid:durableId="653070270">
    <w:abstractNumId w:val="10"/>
  </w:num>
  <w:num w:numId="8" w16cid:durableId="883179193">
    <w:abstractNumId w:val="14"/>
  </w:num>
  <w:num w:numId="9" w16cid:durableId="1016738028">
    <w:abstractNumId w:val="18"/>
  </w:num>
  <w:num w:numId="10" w16cid:durableId="1434714278">
    <w:abstractNumId w:val="1"/>
  </w:num>
  <w:num w:numId="11" w16cid:durableId="716585460">
    <w:abstractNumId w:val="9"/>
  </w:num>
  <w:num w:numId="12" w16cid:durableId="1714190868">
    <w:abstractNumId w:val="12"/>
  </w:num>
  <w:num w:numId="13" w16cid:durableId="859389424">
    <w:abstractNumId w:val="16"/>
  </w:num>
  <w:num w:numId="14" w16cid:durableId="1217156084">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324557730">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460803492">
    <w:abstractNumId w:val="11"/>
  </w:num>
  <w:num w:numId="17" w16cid:durableId="1463309422">
    <w:abstractNumId w:val="5"/>
  </w:num>
  <w:num w:numId="18" w16cid:durableId="1447382578">
    <w:abstractNumId w:val="2"/>
  </w:num>
  <w:num w:numId="19" w16cid:durableId="842865875">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307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145A8"/>
    <w:rsid w:val="00040038"/>
    <w:rsid w:val="00095DF5"/>
    <w:rsid w:val="000C00ED"/>
    <w:rsid w:val="00111757"/>
    <w:rsid w:val="001276F0"/>
    <w:rsid w:val="00175337"/>
    <w:rsid w:val="00185784"/>
    <w:rsid w:val="001B1339"/>
    <w:rsid w:val="001E2D50"/>
    <w:rsid w:val="00213076"/>
    <w:rsid w:val="002156AF"/>
    <w:rsid w:val="002677FD"/>
    <w:rsid w:val="00296FDA"/>
    <w:rsid w:val="002B74C8"/>
    <w:rsid w:val="002C252B"/>
    <w:rsid w:val="002D32B6"/>
    <w:rsid w:val="002E02A9"/>
    <w:rsid w:val="00304A21"/>
    <w:rsid w:val="0035435D"/>
    <w:rsid w:val="00355B9A"/>
    <w:rsid w:val="003648A8"/>
    <w:rsid w:val="00370B02"/>
    <w:rsid w:val="0039422D"/>
    <w:rsid w:val="003B09B5"/>
    <w:rsid w:val="003F2312"/>
    <w:rsid w:val="004039EB"/>
    <w:rsid w:val="00421E7F"/>
    <w:rsid w:val="00442A3A"/>
    <w:rsid w:val="00453C57"/>
    <w:rsid w:val="0048724F"/>
    <w:rsid w:val="004A2AD4"/>
    <w:rsid w:val="004C59CA"/>
    <w:rsid w:val="004C7B47"/>
    <w:rsid w:val="004E1954"/>
    <w:rsid w:val="004F1E5A"/>
    <w:rsid w:val="005317D4"/>
    <w:rsid w:val="00534D7A"/>
    <w:rsid w:val="00553E1D"/>
    <w:rsid w:val="005925B8"/>
    <w:rsid w:val="005F0E79"/>
    <w:rsid w:val="00602EE5"/>
    <w:rsid w:val="006137E4"/>
    <w:rsid w:val="00635BDA"/>
    <w:rsid w:val="006564DF"/>
    <w:rsid w:val="00684641"/>
    <w:rsid w:val="006A24DE"/>
    <w:rsid w:val="006C4048"/>
    <w:rsid w:val="006D5578"/>
    <w:rsid w:val="006F4A69"/>
    <w:rsid w:val="006F5A5D"/>
    <w:rsid w:val="00730DD2"/>
    <w:rsid w:val="00734492"/>
    <w:rsid w:val="0073651A"/>
    <w:rsid w:val="00771F1B"/>
    <w:rsid w:val="00790973"/>
    <w:rsid w:val="007953A0"/>
    <w:rsid w:val="00795AD1"/>
    <w:rsid w:val="007A5616"/>
    <w:rsid w:val="007B0951"/>
    <w:rsid w:val="007B516B"/>
    <w:rsid w:val="007B6D99"/>
    <w:rsid w:val="007D0444"/>
    <w:rsid w:val="007D06BB"/>
    <w:rsid w:val="007D6A3E"/>
    <w:rsid w:val="007F192C"/>
    <w:rsid w:val="00824D19"/>
    <w:rsid w:val="00846C1D"/>
    <w:rsid w:val="0089491A"/>
    <w:rsid w:val="008A2D60"/>
    <w:rsid w:val="0090178A"/>
    <w:rsid w:val="00912B14"/>
    <w:rsid w:val="009269BD"/>
    <w:rsid w:val="00937E61"/>
    <w:rsid w:val="009574AC"/>
    <w:rsid w:val="0097092D"/>
    <w:rsid w:val="00982170"/>
    <w:rsid w:val="009A0943"/>
    <w:rsid w:val="009B087A"/>
    <w:rsid w:val="009B21AD"/>
    <w:rsid w:val="009B7CC6"/>
    <w:rsid w:val="009C5169"/>
    <w:rsid w:val="009D50E8"/>
    <w:rsid w:val="009F7815"/>
    <w:rsid w:val="00A10460"/>
    <w:rsid w:val="00A17614"/>
    <w:rsid w:val="00A56076"/>
    <w:rsid w:val="00A71819"/>
    <w:rsid w:val="00A84640"/>
    <w:rsid w:val="00AB4D54"/>
    <w:rsid w:val="00AF0E8B"/>
    <w:rsid w:val="00AF691A"/>
    <w:rsid w:val="00B34966"/>
    <w:rsid w:val="00B5647F"/>
    <w:rsid w:val="00B61DE2"/>
    <w:rsid w:val="00B82C9E"/>
    <w:rsid w:val="00B8458F"/>
    <w:rsid w:val="00BB4931"/>
    <w:rsid w:val="00BC67E1"/>
    <w:rsid w:val="00C021A4"/>
    <w:rsid w:val="00C050BE"/>
    <w:rsid w:val="00C26F7F"/>
    <w:rsid w:val="00C75A00"/>
    <w:rsid w:val="00CA07E3"/>
    <w:rsid w:val="00CB2BBE"/>
    <w:rsid w:val="00CE1516"/>
    <w:rsid w:val="00CE325E"/>
    <w:rsid w:val="00CE3DBC"/>
    <w:rsid w:val="00D15865"/>
    <w:rsid w:val="00D62A67"/>
    <w:rsid w:val="00DC47F3"/>
    <w:rsid w:val="00DC7FA9"/>
    <w:rsid w:val="00DD5E37"/>
    <w:rsid w:val="00DF2EA1"/>
    <w:rsid w:val="00E11F2D"/>
    <w:rsid w:val="00E26720"/>
    <w:rsid w:val="00E545D8"/>
    <w:rsid w:val="00E817B3"/>
    <w:rsid w:val="00E90BC7"/>
    <w:rsid w:val="00EE0615"/>
    <w:rsid w:val="00F26B29"/>
    <w:rsid w:val="00F75FF7"/>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3073"/>
    <o:shapelayout v:ext="edit">
      <o:idmap v:ext="edit" data="2"/>
    </o:shapelayout>
  </w:shapeDefaults>
  <w:decimalSymbol w:val="."/>
  <w:listSeparator w:val=","/>
  <w14:docId w14:val="557C3751"/>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 w:type="paragraph" w:styleId="Revision">
    <w:name w:val="Revision"/>
    <w:hidden/>
    <w:uiPriority w:val="99"/>
    <w:semiHidden/>
    <w:rsid w:val="004A2AD4"/>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5.jpg"/></Relationships>
</file>

<file path=word/_rels/footer2.xml.rels><?xml version="1.0" encoding="UTF-8" standalone="yes"?>
<Relationships xmlns="http://schemas.openxmlformats.org/package/2006/relationships"><Relationship Id="rId1" Type="http://schemas.openxmlformats.org/officeDocument/2006/relationships/image" Target="media/image5.jp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0EF2436-80A2-4343-8500-FF1DD825981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4</TotalTime>
  <Pages>4</Pages>
  <Words>869</Words>
  <Characters>4958</Characters>
  <Application>Microsoft Office Word</Application>
  <DocSecurity>0</DocSecurity>
  <Lines>41</Lines>
  <Paragraphs>11</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5816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Julie Humphreys (Swansea Bay UHB - Strategy)</cp:lastModifiedBy>
  <cp:revision>3</cp:revision>
  <cp:lastPrinted>2019-03-26T11:11:00Z</cp:lastPrinted>
  <dcterms:created xsi:type="dcterms:W3CDTF">2024-04-23T16:04:00Z</dcterms:created>
  <dcterms:modified xsi:type="dcterms:W3CDTF">2024-04-23T16:05:00Z</dcterms:modified>
</cp:coreProperties>
</file>