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285AB4"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362C9ABC"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5C11943A" wp14:editId="29705FEB">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46091879" w14:textId="593E460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9B66AE" w:rsidRPr="009B66AE">
                              <w:rPr>
                                <w:rFonts w:ascii="Verdana" w:hAnsi="Verdana"/>
                                <w:b/>
                                <w:sz w:val="22"/>
                                <w:szCs w:val="22"/>
                              </w:rPr>
                              <w:t xml:space="preserve">24-C-029 </w:t>
                            </w:r>
                          </w:p>
                          <w:p w14:paraId="65FCC1CE" w14:textId="77777777" w:rsidR="00DC7FA9" w:rsidRDefault="00DC7FA9" w:rsidP="00DC7FA9"/>
                          <w:p w14:paraId="2CA3F299" w14:textId="77777777" w:rsidR="00DC7FA9" w:rsidRDefault="00DC7FA9" w:rsidP="00DC7FA9">
                            <w:pPr>
                              <w:ind w:left="0"/>
                              <w:rPr>
                                <w:rFonts w:ascii="Verdana" w:hAnsi="Verdana"/>
                                <w:color w:val="FF0000"/>
                              </w:rPr>
                            </w:pPr>
                          </w:p>
                          <w:p w14:paraId="289EAD9A"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11943A"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46091879" w14:textId="593E460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B66AE" w:rsidRPr="009B66AE">
                        <w:rPr>
                          <w:rFonts w:ascii="Verdana" w:hAnsi="Verdana"/>
                          <w:b/>
                          <w:sz w:val="22"/>
                          <w:szCs w:val="22"/>
                        </w:rPr>
                        <w:t xml:space="preserve">24-C-029 </w:t>
                      </w:r>
                    </w:p>
                    <w:p w14:paraId="65FCC1CE" w14:textId="77777777" w:rsidR="00DC7FA9" w:rsidRDefault="00DC7FA9" w:rsidP="00DC7FA9"/>
                    <w:p w14:paraId="2CA3F299" w14:textId="77777777" w:rsidR="00DC7FA9" w:rsidRDefault="00DC7FA9" w:rsidP="00DC7FA9">
                      <w:pPr>
                        <w:ind w:left="0"/>
                        <w:rPr>
                          <w:rFonts w:ascii="Verdana" w:hAnsi="Verdana"/>
                          <w:color w:val="FF0000"/>
                        </w:rPr>
                      </w:pPr>
                    </w:p>
                    <w:p w14:paraId="289EAD9A" w14:textId="77777777" w:rsidR="00DC7FA9" w:rsidRPr="00A52B53" w:rsidRDefault="00DC7FA9" w:rsidP="00DC7FA9">
                      <w:pPr>
                        <w:ind w:left="0"/>
                        <w:rPr>
                          <w:rFonts w:ascii="Verdana" w:hAnsi="Verdana"/>
                          <w:color w:val="FF0000"/>
                        </w:rPr>
                      </w:pPr>
                    </w:p>
                  </w:txbxContent>
                </v:textbox>
              </v:shape>
            </w:pict>
          </mc:Fallback>
        </mc:AlternateContent>
      </w:r>
    </w:p>
    <w:p w14:paraId="6838F4FD" w14:textId="77777777" w:rsidR="00DC7FA9" w:rsidRPr="00A10460" w:rsidRDefault="00DC7FA9" w:rsidP="00D62A67">
      <w:pPr>
        <w:spacing w:before="280"/>
        <w:rPr>
          <w:rFonts w:ascii="Verdana" w:hAnsi="Verdana"/>
          <w:sz w:val="22"/>
        </w:rPr>
      </w:pPr>
    </w:p>
    <w:p w14:paraId="6C1B6DD1" w14:textId="0FE8AEC4" w:rsidR="00DC7FA9" w:rsidRPr="00A10460" w:rsidRDefault="00A10460" w:rsidP="00D62A67">
      <w:pPr>
        <w:spacing w:before="280"/>
        <w:rPr>
          <w:rFonts w:ascii="Verdana" w:hAnsi="Verdana"/>
          <w:b/>
          <w:sz w:val="22"/>
        </w:rPr>
      </w:pPr>
      <w:r w:rsidRPr="00A10460">
        <w:rPr>
          <w:rFonts w:ascii="Verdana" w:hAnsi="Verdana"/>
          <w:b/>
          <w:sz w:val="22"/>
        </w:rPr>
        <w:t>You asked:</w:t>
      </w:r>
    </w:p>
    <w:p w14:paraId="7FDCE24B" w14:textId="4819F683" w:rsidR="00DF0E48" w:rsidRPr="005259DD" w:rsidRDefault="00DF0E48" w:rsidP="005259DD">
      <w:pPr>
        <w:pStyle w:val="ListParagraph"/>
        <w:numPr>
          <w:ilvl w:val="0"/>
          <w:numId w:val="19"/>
        </w:numPr>
        <w:rPr>
          <w:rFonts w:ascii="Verdana" w:hAnsi="Verdana"/>
          <w:b/>
          <w:noProof/>
          <w:sz w:val="22"/>
          <w:szCs w:val="22"/>
        </w:rPr>
      </w:pPr>
      <w:r w:rsidRPr="005259DD">
        <w:rPr>
          <w:rFonts w:ascii="Verdana" w:hAnsi="Verdana"/>
          <w:b/>
          <w:noProof/>
          <w:sz w:val="22"/>
          <w:szCs w:val="22"/>
        </w:rPr>
        <w:t>How many referrals were made to your CAMHS services from 2018-2024? Please give individual figures for each year.</w:t>
      </w:r>
    </w:p>
    <w:p w14:paraId="5830181D" w14:textId="77777777" w:rsidR="005259DD" w:rsidRPr="005259DD" w:rsidRDefault="005259DD" w:rsidP="005259DD">
      <w:pPr>
        <w:pStyle w:val="ListParagraph"/>
        <w:ind w:left="865"/>
        <w:rPr>
          <w:rFonts w:ascii="Verdana" w:hAnsi="Verdana"/>
          <w:b/>
          <w:noProof/>
          <w:sz w:val="22"/>
          <w:szCs w:val="22"/>
        </w:rPr>
      </w:pPr>
    </w:p>
    <w:p w14:paraId="4BE03404" w14:textId="257DFE9D" w:rsidR="005259DD" w:rsidRDefault="005259DD" w:rsidP="00A84B71">
      <w:pPr>
        <w:shd w:val="clear" w:color="auto" w:fill="FFFFFF"/>
        <w:spacing w:before="0" w:after="0" w:line="240" w:lineRule="auto"/>
        <w:ind w:left="720" w:right="0"/>
        <w:jc w:val="both"/>
        <w:textAlignment w:val="baseline"/>
        <w:rPr>
          <w:rFonts w:ascii="Verdana" w:hAnsi="Verdana" w:cs="Calibri"/>
          <w:color w:val="242424"/>
          <w:sz w:val="22"/>
          <w:szCs w:val="22"/>
          <w:shd w:val="clear" w:color="auto" w:fill="FFFFFF"/>
          <w:lang w:eastAsia="en-US"/>
        </w:rPr>
      </w:pPr>
      <w:r w:rsidRPr="005259DD">
        <w:rPr>
          <w:rFonts w:ascii="Verdana" w:hAnsi="Verdana" w:cs="Times New Roman"/>
          <w:bCs/>
          <w:sz w:val="22"/>
          <w:szCs w:val="22"/>
          <w:lang w:eastAsia="en-US"/>
        </w:rPr>
        <w:t xml:space="preserve">The </w:t>
      </w:r>
      <w:r w:rsidRPr="005259DD">
        <w:rPr>
          <w:rFonts w:ascii="Verdana" w:hAnsi="Verdana" w:cs="Calibri"/>
          <w:bCs/>
          <w:color w:val="242424"/>
          <w:sz w:val="22"/>
          <w:szCs w:val="22"/>
          <w:shd w:val="clear" w:color="auto" w:fill="FFFFFF"/>
          <w:lang w:eastAsia="en-US"/>
        </w:rPr>
        <w:t xml:space="preserve">CAMHS Services </w:t>
      </w:r>
      <w:r w:rsidR="00A84B71" w:rsidRPr="00A84B71">
        <w:rPr>
          <w:rFonts w:ascii="Verdana" w:hAnsi="Verdana"/>
          <w:sz w:val="22"/>
          <w:szCs w:val="22"/>
          <w:shd w:val="clear" w:color="auto" w:fill="FFFFFF"/>
          <w:lang w:eastAsia="en-US"/>
        </w:rPr>
        <w:t xml:space="preserve">in South Wales </w:t>
      </w:r>
      <w:r w:rsidRPr="005259DD">
        <w:rPr>
          <w:rFonts w:ascii="Verdana" w:hAnsi="Verdana" w:cs="Calibri"/>
          <w:bCs/>
          <w:color w:val="242424"/>
          <w:sz w:val="22"/>
          <w:szCs w:val="22"/>
          <w:shd w:val="clear" w:color="auto" w:fill="FFFFFF"/>
          <w:lang w:eastAsia="en-US"/>
        </w:rPr>
        <w:t>w</w:t>
      </w:r>
      <w:r w:rsidR="00A84B71">
        <w:rPr>
          <w:rFonts w:ascii="Verdana" w:hAnsi="Verdana" w:cs="Calibri"/>
          <w:bCs/>
          <w:color w:val="242424"/>
          <w:sz w:val="22"/>
          <w:szCs w:val="22"/>
          <w:shd w:val="clear" w:color="auto" w:fill="FFFFFF"/>
          <w:lang w:eastAsia="en-US"/>
        </w:rPr>
        <w:t>as</w:t>
      </w:r>
      <w:r w:rsidRPr="005259DD">
        <w:rPr>
          <w:rFonts w:ascii="Verdana" w:hAnsi="Verdana" w:cs="Calibri"/>
          <w:bCs/>
          <w:color w:val="242424"/>
          <w:sz w:val="22"/>
          <w:szCs w:val="22"/>
          <w:shd w:val="clear" w:color="auto" w:fill="FFFFFF"/>
          <w:lang w:eastAsia="en-US"/>
        </w:rPr>
        <w:t xml:space="preserve"> managed by Cwm Taf H</w:t>
      </w:r>
      <w:r w:rsidR="00A84B71">
        <w:rPr>
          <w:rFonts w:ascii="Verdana" w:hAnsi="Verdana" w:cs="Calibri"/>
          <w:bCs/>
          <w:color w:val="242424"/>
          <w:sz w:val="22"/>
          <w:szCs w:val="22"/>
          <w:shd w:val="clear" w:color="auto" w:fill="FFFFFF"/>
          <w:lang w:eastAsia="en-US"/>
        </w:rPr>
        <w:t xml:space="preserve">ealth </w:t>
      </w:r>
      <w:r w:rsidRPr="005259DD">
        <w:rPr>
          <w:rFonts w:ascii="Verdana" w:hAnsi="Verdana" w:cs="Calibri"/>
          <w:bCs/>
          <w:color w:val="242424"/>
          <w:sz w:val="22"/>
          <w:szCs w:val="22"/>
          <w:shd w:val="clear" w:color="auto" w:fill="FFFFFF"/>
          <w:lang w:eastAsia="en-US"/>
        </w:rPr>
        <w:t>B</w:t>
      </w:r>
      <w:r w:rsidR="00A84B71">
        <w:rPr>
          <w:rFonts w:ascii="Verdana" w:hAnsi="Verdana" w:cs="Calibri"/>
          <w:bCs/>
          <w:color w:val="242424"/>
          <w:sz w:val="22"/>
          <w:szCs w:val="22"/>
          <w:shd w:val="clear" w:color="auto" w:fill="FFFFFF"/>
          <w:lang w:eastAsia="en-US"/>
        </w:rPr>
        <w:t>oard</w:t>
      </w:r>
      <w:r w:rsidRPr="005259DD">
        <w:rPr>
          <w:rFonts w:ascii="Verdana" w:hAnsi="Verdana" w:cs="Calibri"/>
          <w:bCs/>
          <w:color w:val="242424"/>
          <w:sz w:val="22"/>
          <w:szCs w:val="22"/>
          <w:shd w:val="clear" w:color="auto" w:fill="FFFFFF"/>
          <w:lang w:eastAsia="en-US"/>
        </w:rPr>
        <w:t xml:space="preserve"> until 31</w:t>
      </w:r>
      <w:r w:rsidRPr="005259DD">
        <w:rPr>
          <w:rFonts w:ascii="Verdana" w:hAnsi="Verdana" w:cs="Calibri"/>
          <w:bCs/>
          <w:color w:val="242424"/>
          <w:sz w:val="22"/>
          <w:szCs w:val="22"/>
          <w:shd w:val="clear" w:color="auto" w:fill="FFFFFF"/>
          <w:vertAlign w:val="superscript"/>
          <w:lang w:eastAsia="en-US"/>
        </w:rPr>
        <w:t>st</w:t>
      </w:r>
      <w:r w:rsidRPr="005259DD">
        <w:rPr>
          <w:rFonts w:ascii="Verdana" w:hAnsi="Verdana" w:cs="Calibri"/>
          <w:bCs/>
          <w:color w:val="242424"/>
          <w:sz w:val="22"/>
          <w:szCs w:val="22"/>
          <w:shd w:val="clear" w:color="auto" w:fill="FFFFFF"/>
          <w:lang w:eastAsia="en-US"/>
        </w:rPr>
        <w:t xml:space="preserve"> of March 2023.  </w:t>
      </w:r>
      <w:r w:rsidR="00A84B71" w:rsidRPr="00A84B71">
        <w:rPr>
          <w:rFonts w:ascii="Verdana" w:hAnsi="Verdana" w:cs="Calibri"/>
          <w:bCs/>
          <w:color w:val="242424"/>
          <w:sz w:val="22"/>
          <w:szCs w:val="22"/>
          <w:shd w:val="clear" w:color="auto" w:fill="FFFFFF"/>
          <w:lang w:eastAsia="en-US"/>
        </w:rPr>
        <w:t>Swansea Bay</w:t>
      </w:r>
      <w:r w:rsidR="00A84B71">
        <w:rPr>
          <w:rFonts w:ascii="Verdana" w:hAnsi="Verdana" w:cs="Calibri"/>
          <w:bCs/>
          <w:color w:val="242424"/>
          <w:sz w:val="22"/>
          <w:szCs w:val="22"/>
          <w:shd w:val="clear" w:color="auto" w:fill="FFFFFF"/>
          <w:lang w:eastAsia="en-US"/>
        </w:rPr>
        <w:t xml:space="preserve"> University Health Board</w:t>
      </w:r>
      <w:r w:rsidR="00A84B71" w:rsidRPr="00A84B71">
        <w:rPr>
          <w:rFonts w:ascii="Verdana" w:hAnsi="Verdana" w:cs="Calibri"/>
          <w:bCs/>
          <w:color w:val="242424"/>
          <w:sz w:val="22"/>
          <w:szCs w:val="22"/>
          <w:shd w:val="clear" w:color="auto" w:fill="FFFFFF"/>
          <w:lang w:eastAsia="en-US"/>
        </w:rPr>
        <w:t xml:space="preserve"> took over management of the CAMHS service for the Swansea Bay area</w:t>
      </w:r>
      <w:r w:rsidR="00A84B71">
        <w:rPr>
          <w:rFonts w:ascii="Verdana" w:hAnsi="Verdana" w:cs="Calibri"/>
          <w:bCs/>
          <w:color w:val="242424"/>
          <w:sz w:val="22"/>
          <w:szCs w:val="22"/>
          <w:shd w:val="clear" w:color="auto" w:fill="FFFFFF"/>
          <w:lang w:eastAsia="en-US"/>
        </w:rPr>
        <w:t>,</w:t>
      </w:r>
      <w:r w:rsidR="00A84B71" w:rsidRPr="00A84B71">
        <w:rPr>
          <w:rFonts w:ascii="Verdana" w:hAnsi="Verdana" w:cs="Calibri"/>
          <w:bCs/>
          <w:color w:val="242424"/>
          <w:sz w:val="22"/>
          <w:szCs w:val="22"/>
          <w:shd w:val="clear" w:color="auto" w:fill="FFFFFF"/>
          <w:lang w:eastAsia="en-US"/>
        </w:rPr>
        <w:t xml:space="preserve"> from April 2023</w:t>
      </w:r>
      <w:r w:rsidR="00A84B71">
        <w:rPr>
          <w:rFonts w:ascii="Verdana" w:hAnsi="Verdana" w:cs="Calibri"/>
          <w:bCs/>
          <w:color w:val="242424"/>
          <w:sz w:val="22"/>
          <w:szCs w:val="22"/>
          <w:shd w:val="clear" w:color="auto" w:fill="FFFFFF"/>
          <w:lang w:eastAsia="en-US"/>
        </w:rPr>
        <w:t xml:space="preserve"> and the figures </w:t>
      </w:r>
      <w:r w:rsidRPr="005259DD">
        <w:rPr>
          <w:rFonts w:ascii="Verdana" w:hAnsi="Verdana" w:cs="Calibri"/>
          <w:bCs/>
          <w:color w:val="242424"/>
          <w:sz w:val="22"/>
          <w:szCs w:val="22"/>
          <w:shd w:val="clear" w:color="auto" w:fill="FFFFFF"/>
          <w:lang w:eastAsia="en-US"/>
        </w:rPr>
        <w:t>were</w:t>
      </w:r>
      <w:r>
        <w:rPr>
          <w:rFonts w:ascii="Verdana" w:hAnsi="Verdana" w:cs="Calibri"/>
          <w:color w:val="242424"/>
          <w:sz w:val="22"/>
          <w:szCs w:val="22"/>
          <w:shd w:val="clear" w:color="auto" w:fill="FFFFFF"/>
          <w:lang w:eastAsia="en-US"/>
        </w:rPr>
        <w:t>:</w:t>
      </w:r>
    </w:p>
    <w:p w14:paraId="3918F446" w14:textId="77777777" w:rsidR="005259DD" w:rsidRPr="005259DD" w:rsidRDefault="005259DD" w:rsidP="00A84B71">
      <w:pPr>
        <w:shd w:val="clear" w:color="auto" w:fill="FFFFFF"/>
        <w:spacing w:before="0" w:after="0" w:line="240" w:lineRule="auto"/>
        <w:ind w:left="720" w:right="0"/>
        <w:jc w:val="both"/>
        <w:textAlignment w:val="baseline"/>
        <w:rPr>
          <w:rFonts w:ascii="Verdana" w:hAnsi="Verdana" w:cs="Calibri"/>
          <w:color w:val="242424"/>
          <w:sz w:val="22"/>
          <w:szCs w:val="22"/>
          <w:shd w:val="clear" w:color="auto" w:fill="FFFFFF"/>
          <w:lang w:eastAsia="en-US"/>
        </w:rPr>
      </w:pPr>
    </w:p>
    <w:tbl>
      <w:tblPr>
        <w:tblStyle w:val="TableGrid1"/>
        <w:tblpPr w:leftFromText="180" w:rightFromText="180" w:vertAnchor="text" w:horzAnchor="margin" w:tblpXSpec="center" w:tblpY="213"/>
        <w:tblW w:w="9918" w:type="dxa"/>
        <w:tblLayout w:type="fixed"/>
        <w:tblLook w:val="04A0" w:firstRow="1" w:lastRow="0" w:firstColumn="1" w:lastColumn="0" w:noHBand="0" w:noVBand="1"/>
      </w:tblPr>
      <w:tblGrid>
        <w:gridCol w:w="846"/>
        <w:gridCol w:w="709"/>
        <w:gridCol w:w="850"/>
        <w:gridCol w:w="567"/>
        <w:gridCol w:w="567"/>
        <w:gridCol w:w="709"/>
        <w:gridCol w:w="567"/>
        <w:gridCol w:w="709"/>
        <w:gridCol w:w="567"/>
        <w:gridCol w:w="708"/>
        <w:gridCol w:w="709"/>
        <w:gridCol w:w="709"/>
        <w:gridCol w:w="850"/>
        <w:gridCol w:w="851"/>
      </w:tblGrid>
      <w:tr w:rsidR="005259DD" w:rsidRPr="005259DD" w14:paraId="1865EE6C" w14:textId="77777777" w:rsidTr="005259DD">
        <w:trPr>
          <w:trHeight w:val="300"/>
        </w:trPr>
        <w:tc>
          <w:tcPr>
            <w:tcW w:w="846" w:type="dxa"/>
            <w:noWrap/>
            <w:hideMark/>
          </w:tcPr>
          <w:p w14:paraId="1B63070D" w14:textId="77777777" w:rsidR="005259DD" w:rsidRPr="005259DD" w:rsidRDefault="005259DD" w:rsidP="005259DD">
            <w:pPr>
              <w:spacing w:before="0" w:after="0" w:line="240" w:lineRule="auto"/>
              <w:ind w:left="0" w:right="0"/>
              <w:jc w:val="center"/>
              <w:rPr>
                <w:rFonts w:ascii="Verdana" w:eastAsia="Times New Roman" w:hAnsi="Verdana" w:cs="Calibri"/>
                <w:b/>
                <w:color w:val="000000"/>
                <w:sz w:val="18"/>
                <w:szCs w:val="18"/>
              </w:rPr>
            </w:pPr>
            <w:r w:rsidRPr="005259DD">
              <w:rPr>
                <w:rFonts w:ascii="Verdana" w:eastAsia="Times New Roman" w:hAnsi="Verdana" w:cs="Calibri"/>
                <w:b/>
                <w:color w:val="000000"/>
                <w:sz w:val="18"/>
                <w:szCs w:val="18"/>
              </w:rPr>
              <w:t>2023-2024</w:t>
            </w:r>
          </w:p>
        </w:tc>
        <w:tc>
          <w:tcPr>
            <w:tcW w:w="709" w:type="dxa"/>
            <w:noWrap/>
            <w:hideMark/>
          </w:tcPr>
          <w:p w14:paraId="411248CD" w14:textId="77777777" w:rsidR="005259DD" w:rsidRPr="005259DD" w:rsidRDefault="005259DD" w:rsidP="005259DD">
            <w:pPr>
              <w:spacing w:before="0" w:after="0" w:line="240" w:lineRule="auto"/>
              <w:ind w:left="0" w:right="0"/>
              <w:jc w:val="center"/>
              <w:rPr>
                <w:rFonts w:ascii="Verdana" w:eastAsia="Times New Roman" w:hAnsi="Verdana" w:cs="Calibri"/>
                <w:b/>
                <w:bCs/>
                <w:color w:val="000000"/>
                <w:sz w:val="18"/>
                <w:szCs w:val="18"/>
              </w:rPr>
            </w:pPr>
            <w:r w:rsidRPr="005259DD">
              <w:rPr>
                <w:rFonts w:ascii="Verdana" w:eastAsia="Times New Roman" w:hAnsi="Verdana" w:cs="Calibri"/>
                <w:b/>
                <w:bCs/>
                <w:color w:val="000000"/>
                <w:sz w:val="18"/>
                <w:szCs w:val="18"/>
              </w:rPr>
              <w:t>Apr</w:t>
            </w:r>
          </w:p>
        </w:tc>
        <w:tc>
          <w:tcPr>
            <w:tcW w:w="850" w:type="dxa"/>
            <w:noWrap/>
            <w:hideMark/>
          </w:tcPr>
          <w:p w14:paraId="757FBA75" w14:textId="77777777" w:rsidR="005259DD" w:rsidRPr="005259DD" w:rsidRDefault="005259DD" w:rsidP="005259DD">
            <w:pPr>
              <w:spacing w:before="0" w:after="0" w:line="240" w:lineRule="auto"/>
              <w:ind w:left="0" w:right="0"/>
              <w:jc w:val="center"/>
              <w:rPr>
                <w:rFonts w:ascii="Verdana" w:eastAsia="Times New Roman" w:hAnsi="Verdana" w:cs="Calibri"/>
                <w:b/>
                <w:bCs/>
                <w:color w:val="000000"/>
                <w:sz w:val="18"/>
                <w:szCs w:val="18"/>
              </w:rPr>
            </w:pPr>
            <w:r w:rsidRPr="005259DD">
              <w:rPr>
                <w:rFonts w:ascii="Verdana" w:eastAsia="Times New Roman" w:hAnsi="Verdana" w:cs="Calibri"/>
                <w:b/>
                <w:bCs/>
                <w:color w:val="000000"/>
                <w:sz w:val="18"/>
                <w:szCs w:val="18"/>
              </w:rPr>
              <w:t>May</w:t>
            </w:r>
          </w:p>
        </w:tc>
        <w:tc>
          <w:tcPr>
            <w:tcW w:w="567" w:type="dxa"/>
            <w:noWrap/>
            <w:hideMark/>
          </w:tcPr>
          <w:p w14:paraId="4021207A" w14:textId="77777777" w:rsidR="005259DD" w:rsidRPr="005259DD" w:rsidRDefault="005259DD" w:rsidP="005259DD">
            <w:pPr>
              <w:spacing w:before="0" w:after="0" w:line="240" w:lineRule="auto"/>
              <w:ind w:left="0" w:right="0"/>
              <w:jc w:val="center"/>
              <w:rPr>
                <w:rFonts w:ascii="Verdana" w:eastAsia="Times New Roman" w:hAnsi="Verdana" w:cs="Calibri"/>
                <w:b/>
                <w:bCs/>
                <w:color w:val="000000"/>
                <w:sz w:val="18"/>
                <w:szCs w:val="18"/>
              </w:rPr>
            </w:pPr>
            <w:r w:rsidRPr="005259DD">
              <w:rPr>
                <w:rFonts w:ascii="Verdana" w:eastAsia="Times New Roman" w:hAnsi="Verdana" w:cs="Calibri"/>
                <w:b/>
                <w:bCs/>
                <w:color w:val="000000"/>
                <w:sz w:val="18"/>
                <w:szCs w:val="18"/>
              </w:rPr>
              <w:t>Jun</w:t>
            </w:r>
          </w:p>
        </w:tc>
        <w:tc>
          <w:tcPr>
            <w:tcW w:w="567" w:type="dxa"/>
            <w:noWrap/>
            <w:hideMark/>
          </w:tcPr>
          <w:p w14:paraId="51E7B978" w14:textId="77777777" w:rsidR="005259DD" w:rsidRPr="005259DD" w:rsidRDefault="005259DD" w:rsidP="005259DD">
            <w:pPr>
              <w:spacing w:before="0" w:after="0" w:line="240" w:lineRule="auto"/>
              <w:ind w:left="0" w:right="0"/>
              <w:jc w:val="center"/>
              <w:rPr>
                <w:rFonts w:ascii="Verdana" w:eastAsia="Times New Roman" w:hAnsi="Verdana" w:cs="Calibri"/>
                <w:b/>
                <w:bCs/>
                <w:color w:val="000000"/>
                <w:sz w:val="18"/>
                <w:szCs w:val="18"/>
              </w:rPr>
            </w:pPr>
            <w:r w:rsidRPr="005259DD">
              <w:rPr>
                <w:rFonts w:ascii="Verdana" w:eastAsia="Times New Roman" w:hAnsi="Verdana" w:cs="Calibri"/>
                <w:b/>
                <w:bCs/>
                <w:color w:val="000000"/>
                <w:sz w:val="18"/>
                <w:szCs w:val="18"/>
              </w:rPr>
              <w:t>Jul</w:t>
            </w:r>
          </w:p>
        </w:tc>
        <w:tc>
          <w:tcPr>
            <w:tcW w:w="709" w:type="dxa"/>
            <w:noWrap/>
            <w:hideMark/>
          </w:tcPr>
          <w:p w14:paraId="41C2FF92" w14:textId="77777777" w:rsidR="005259DD" w:rsidRPr="005259DD" w:rsidRDefault="005259DD" w:rsidP="005259DD">
            <w:pPr>
              <w:spacing w:before="0" w:after="0" w:line="240" w:lineRule="auto"/>
              <w:ind w:left="0" w:right="0"/>
              <w:jc w:val="center"/>
              <w:rPr>
                <w:rFonts w:ascii="Verdana" w:eastAsia="Times New Roman" w:hAnsi="Verdana" w:cs="Calibri"/>
                <w:b/>
                <w:bCs/>
                <w:color w:val="000000"/>
                <w:sz w:val="18"/>
                <w:szCs w:val="18"/>
              </w:rPr>
            </w:pPr>
            <w:r w:rsidRPr="005259DD">
              <w:rPr>
                <w:rFonts w:ascii="Verdana" w:eastAsia="Times New Roman" w:hAnsi="Verdana" w:cs="Calibri"/>
                <w:b/>
                <w:bCs/>
                <w:color w:val="000000"/>
                <w:sz w:val="18"/>
                <w:szCs w:val="18"/>
              </w:rPr>
              <w:t>Aug</w:t>
            </w:r>
          </w:p>
        </w:tc>
        <w:tc>
          <w:tcPr>
            <w:tcW w:w="567" w:type="dxa"/>
            <w:noWrap/>
            <w:hideMark/>
          </w:tcPr>
          <w:p w14:paraId="70D348BF" w14:textId="77777777" w:rsidR="005259DD" w:rsidRPr="005259DD" w:rsidRDefault="005259DD" w:rsidP="005259DD">
            <w:pPr>
              <w:spacing w:before="0" w:after="0" w:line="240" w:lineRule="auto"/>
              <w:ind w:left="0" w:right="0"/>
              <w:jc w:val="center"/>
              <w:rPr>
                <w:rFonts w:ascii="Verdana" w:eastAsia="Times New Roman" w:hAnsi="Verdana" w:cs="Calibri"/>
                <w:b/>
                <w:bCs/>
                <w:color w:val="000000"/>
                <w:sz w:val="18"/>
                <w:szCs w:val="18"/>
              </w:rPr>
            </w:pPr>
            <w:r w:rsidRPr="005259DD">
              <w:rPr>
                <w:rFonts w:ascii="Verdana" w:eastAsia="Times New Roman" w:hAnsi="Verdana" w:cs="Calibri"/>
                <w:b/>
                <w:bCs/>
                <w:color w:val="000000"/>
                <w:sz w:val="18"/>
                <w:szCs w:val="18"/>
              </w:rPr>
              <w:t>Sep</w:t>
            </w:r>
          </w:p>
        </w:tc>
        <w:tc>
          <w:tcPr>
            <w:tcW w:w="709" w:type="dxa"/>
            <w:noWrap/>
            <w:hideMark/>
          </w:tcPr>
          <w:p w14:paraId="749AB6E1" w14:textId="77777777" w:rsidR="005259DD" w:rsidRPr="005259DD" w:rsidRDefault="005259DD" w:rsidP="005259DD">
            <w:pPr>
              <w:spacing w:before="0" w:after="0" w:line="240" w:lineRule="auto"/>
              <w:ind w:left="0" w:right="0"/>
              <w:jc w:val="center"/>
              <w:rPr>
                <w:rFonts w:ascii="Verdana" w:eastAsia="Times New Roman" w:hAnsi="Verdana" w:cs="Calibri"/>
                <w:b/>
                <w:bCs/>
                <w:color w:val="000000"/>
                <w:sz w:val="18"/>
                <w:szCs w:val="18"/>
              </w:rPr>
            </w:pPr>
            <w:r w:rsidRPr="005259DD">
              <w:rPr>
                <w:rFonts w:ascii="Verdana" w:eastAsia="Times New Roman" w:hAnsi="Verdana" w:cs="Calibri"/>
                <w:b/>
                <w:bCs/>
                <w:color w:val="000000"/>
                <w:sz w:val="18"/>
                <w:szCs w:val="18"/>
              </w:rPr>
              <w:t>Oct</w:t>
            </w:r>
          </w:p>
        </w:tc>
        <w:tc>
          <w:tcPr>
            <w:tcW w:w="567" w:type="dxa"/>
            <w:noWrap/>
            <w:hideMark/>
          </w:tcPr>
          <w:p w14:paraId="6E66BA5D" w14:textId="77777777" w:rsidR="005259DD" w:rsidRPr="005259DD" w:rsidRDefault="005259DD" w:rsidP="005259DD">
            <w:pPr>
              <w:spacing w:before="0" w:after="0" w:line="240" w:lineRule="auto"/>
              <w:ind w:left="0" w:right="0"/>
              <w:jc w:val="center"/>
              <w:rPr>
                <w:rFonts w:ascii="Verdana" w:eastAsia="Times New Roman" w:hAnsi="Verdana" w:cs="Calibri"/>
                <w:b/>
                <w:bCs/>
                <w:color w:val="000000"/>
                <w:sz w:val="18"/>
                <w:szCs w:val="18"/>
              </w:rPr>
            </w:pPr>
            <w:r w:rsidRPr="005259DD">
              <w:rPr>
                <w:rFonts w:ascii="Verdana" w:eastAsia="Times New Roman" w:hAnsi="Verdana" w:cs="Calibri"/>
                <w:b/>
                <w:bCs/>
                <w:color w:val="000000"/>
                <w:sz w:val="18"/>
                <w:szCs w:val="18"/>
              </w:rPr>
              <w:t>Nov</w:t>
            </w:r>
          </w:p>
        </w:tc>
        <w:tc>
          <w:tcPr>
            <w:tcW w:w="708" w:type="dxa"/>
            <w:noWrap/>
            <w:hideMark/>
          </w:tcPr>
          <w:p w14:paraId="76087FE3" w14:textId="77777777" w:rsidR="005259DD" w:rsidRPr="005259DD" w:rsidRDefault="005259DD" w:rsidP="005259DD">
            <w:pPr>
              <w:spacing w:before="0" w:after="0" w:line="240" w:lineRule="auto"/>
              <w:ind w:left="0" w:right="0"/>
              <w:jc w:val="center"/>
              <w:rPr>
                <w:rFonts w:ascii="Verdana" w:eastAsia="Times New Roman" w:hAnsi="Verdana" w:cs="Calibri"/>
                <w:b/>
                <w:bCs/>
                <w:color w:val="000000"/>
                <w:sz w:val="18"/>
                <w:szCs w:val="18"/>
              </w:rPr>
            </w:pPr>
            <w:r w:rsidRPr="005259DD">
              <w:rPr>
                <w:rFonts w:ascii="Verdana" w:eastAsia="Times New Roman" w:hAnsi="Verdana" w:cs="Calibri"/>
                <w:b/>
                <w:bCs/>
                <w:color w:val="000000"/>
                <w:sz w:val="18"/>
                <w:szCs w:val="18"/>
              </w:rPr>
              <w:t>Dec</w:t>
            </w:r>
          </w:p>
        </w:tc>
        <w:tc>
          <w:tcPr>
            <w:tcW w:w="709" w:type="dxa"/>
            <w:noWrap/>
            <w:hideMark/>
          </w:tcPr>
          <w:p w14:paraId="3F1F1C47" w14:textId="77777777" w:rsidR="005259DD" w:rsidRPr="005259DD" w:rsidRDefault="005259DD" w:rsidP="005259DD">
            <w:pPr>
              <w:spacing w:before="0" w:after="0" w:line="240" w:lineRule="auto"/>
              <w:ind w:left="0" w:right="0"/>
              <w:jc w:val="center"/>
              <w:rPr>
                <w:rFonts w:ascii="Verdana" w:eastAsia="Times New Roman" w:hAnsi="Verdana" w:cs="Calibri"/>
                <w:b/>
                <w:bCs/>
                <w:color w:val="000000"/>
                <w:sz w:val="18"/>
                <w:szCs w:val="18"/>
              </w:rPr>
            </w:pPr>
            <w:r w:rsidRPr="005259DD">
              <w:rPr>
                <w:rFonts w:ascii="Verdana" w:eastAsia="Times New Roman" w:hAnsi="Verdana" w:cs="Calibri"/>
                <w:b/>
                <w:bCs/>
                <w:color w:val="000000"/>
                <w:sz w:val="18"/>
                <w:szCs w:val="18"/>
              </w:rPr>
              <w:t>Jan</w:t>
            </w:r>
          </w:p>
        </w:tc>
        <w:tc>
          <w:tcPr>
            <w:tcW w:w="709" w:type="dxa"/>
            <w:noWrap/>
            <w:hideMark/>
          </w:tcPr>
          <w:p w14:paraId="278CB087" w14:textId="77777777" w:rsidR="005259DD" w:rsidRPr="005259DD" w:rsidRDefault="005259DD" w:rsidP="005259DD">
            <w:pPr>
              <w:spacing w:before="0" w:after="0" w:line="240" w:lineRule="auto"/>
              <w:ind w:left="0" w:right="0"/>
              <w:jc w:val="center"/>
              <w:rPr>
                <w:rFonts w:ascii="Verdana" w:eastAsia="Times New Roman" w:hAnsi="Verdana" w:cs="Calibri"/>
                <w:b/>
                <w:bCs/>
                <w:color w:val="000000"/>
                <w:sz w:val="18"/>
                <w:szCs w:val="18"/>
              </w:rPr>
            </w:pPr>
            <w:r w:rsidRPr="005259DD">
              <w:rPr>
                <w:rFonts w:ascii="Verdana" w:eastAsia="Times New Roman" w:hAnsi="Verdana" w:cs="Calibri"/>
                <w:b/>
                <w:bCs/>
                <w:color w:val="000000"/>
                <w:sz w:val="18"/>
                <w:szCs w:val="18"/>
              </w:rPr>
              <w:t>Feb</w:t>
            </w:r>
          </w:p>
        </w:tc>
        <w:tc>
          <w:tcPr>
            <w:tcW w:w="850" w:type="dxa"/>
            <w:noWrap/>
            <w:hideMark/>
          </w:tcPr>
          <w:p w14:paraId="5B5CF1A0" w14:textId="77777777" w:rsidR="005259DD" w:rsidRPr="005259DD" w:rsidRDefault="005259DD" w:rsidP="005259DD">
            <w:pPr>
              <w:spacing w:before="0" w:after="0" w:line="240" w:lineRule="auto"/>
              <w:ind w:left="0" w:right="0"/>
              <w:jc w:val="center"/>
              <w:rPr>
                <w:rFonts w:ascii="Verdana" w:eastAsia="Times New Roman" w:hAnsi="Verdana" w:cs="Calibri"/>
                <w:b/>
                <w:bCs/>
                <w:color w:val="000000"/>
                <w:sz w:val="18"/>
                <w:szCs w:val="18"/>
              </w:rPr>
            </w:pPr>
            <w:r w:rsidRPr="005259DD">
              <w:rPr>
                <w:rFonts w:ascii="Verdana" w:eastAsia="Times New Roman" w:hAnsi="Verdana" w:cs="Calibri"/>
                <w:b/>
                <w:bCs/>
                <w:color w:val="000000"/>
                <w:sz w:val="18"/>
                <w:szCs w:val="18"/>
              </w:rPr>
              <w:t>Mar</w:t>
            </w:r>
          </w:p>
        </w:tc>
        <w:tc>
          <w:tcPr>
            <w:tcW w:w="851" w:type="dxa"/>
            <w:noWrap/>
            <w:hideMark/>
          </w:tcPr>
          <w:p w14:paraId="17AE6503" w14:textId="77777777" w:rsidR="005259DD" w:rsidRPr="005259DD" w:rsidRDefault="005259DD" w:rsidP="005259DD">
            <w:pPr>
              <w:spacing w:before="0" w:after="0" w:line="240" w:lineRule="auto"/>
              <w:ind w:left="0" w:right="0"/>
              <w:jc w:val="center"/>
              <w:rPr>
                <w:rFonts w:ascii="Verdana" w:eastAsia="Times New Roman" w:hAnsi="Verdana" w:cs="Calibri"/>
                <w:b/>
                <w:bCs/>
                <w:color w:val="000000"/>
                <w:sz w:val="18"/>
                <w:szCs w:val="18"/>
              </w:rPr>
            </w:pPr>
            <w:r w:rsidRPr="005259DD">
              <w:rPr>
                <w:rFonts w:ascii="Verdana" w:eastAsia="Times New Roman" w:hAnsi="Verdana" w:cs="Calibri"/>
                <w:b/>
                <w:bCs/>
                <w:color w:val="000000"/>
                <w:sz w:val="18"/>
                <w:szCs w:val="18"/>
              </w:rPr>
              <w:t>Total</w:t>
            </w:r>
          </w:p>
        </w:tc>
      </w:tr>
      <w:tr w:rsidR="005259DD" w:rsidRPr="005259DD" w14:paraId="37A6ED9C" w14:textId="77777777" w:rsidTr="005259DD">
        <w:trPr>
          <w:trHeight w:val="502"/>
        </w:trPr>
        <w:tc>
          <w:tcPr>
            <w:tcW w:w="846" w:type="dxa"/>
            <w:noWrap/>
            <w:hideMark/>
          </w:tcPr>
          <w:p w14:paraId="19785FE8" w14:textId="77777777" w:rsidR="005259DD" w:rsidRPr="005259DD" w:rsidRDefault="005259DD" w:rsidP="005259DD">
            <w:pPr>
              <w:spacing w:before="0" w:after="0" w:line="240" w:lineRule="auto"/>
              <w:ind w:left="0" w:right="0"/>
              <w:jc w:val="center"/>
              <w:rPr>
                <w:rFonts w:ascii="Verdana" w:eastAsia="Times New Roman" w:hAnsi="Verdana" w:cs="Calibri"/>
                <w:color w:val="000000"/>
                <w:sz w:val="18"/>
                <w:szCs w:val="18"/>
              </w:rPr>
            </w:pPr>
            <w:r w:rsidRPr="005259DD">
              <w:rPr>
                <w:rFonts w:ascii="Verdana" w:eastAsia="Times New Roman" w:hAnsi="Verdana" w:cs="Calibri"/>
                <w:color w:val="000000"/>
                <w:sz w:val="18"/>
                <w:szCs w:val="18"/>
              </w:rPr>
              <w:t> </w:t>
            </w:r>
          </w:p>
        </w:tc>
        <w:tc>
          <w:tcPr>
            <w:tcW w:w="709" w:type="dxa"/>
            <w:noWrap/>
            <w:hideMark/>
          </w:tcPr>
          <w:p w14:paraId="3A040360" w14:textId="77777777" w:rsidR="005259DD" w:rsidRPr="005259DD" w:rsidRDefault="005259DD" w:rsidP="005259DD">
            <w:pPr>
              <w:spacing w:before="0" w:after="0" w:line="240" w:lineRule="auto"/>
              <w:ind w:left="0" w:right="0"/>
              <w:jc w:val="center"/>
              <w:rPr>
                <w:rFonts w:ascii="Verdana" w:eastAsia="Times New Roman" w:hAnsi="Verdana" w:cs="Calibri"/>
                <w:color w:val="000000"/>
                <w:sz w:val="18"/>
                <w:szCs w:val="18"/>
              </w:rPr>
            </w:pPr>
            <w:r w:rsidRPr="005259DD">
              <w:rPr>
                <w:rFonts w:ascii="Verdana" w:eastAsia="Times New Roman" w:hAnsi="Verdana" w:cs="Calibri"/>
                <w:color w:val="000000"/>
                <w:sz w:val="18"/>
                <w:szCs w:val="18"/>
              </w:rPr>
              <w:t>159</w:t>
            </w:r>
          </w:p>
        </w:tc>
        <w:tc>
          <w:tcPr>
            <w:tcW w:w="850" w:type="dxa"/>
            <w:noWrap/>
            <w:hideMark/>
          </w:tcPr>
          <w:p w14:paraId="47024747" w14:textId="77777777" w:rsidR="005259DD" w:rsidRPr="005259DD" w:rsidRDefault="005259DD" w:rsidP="005259DD">
            <w:pPr>
              <w:spacing w:before="0" w:after="0" w:line="240" w:lineRule="auto"/>
              <w:ind w:left="0" w:right="0"/>
              <w:jc w:val="center"/>
              <w:rPr>
                <w:rFonts w:ascii="Verdana" w:eastAsia="Times New Roman" w:hAnsi="Verdana" w:cs="Calibri"/>
                <w:color w:val="000000"/>
                <w:sz w:val="18"/>
                <w:szCs w:val="18"/>
              </w:rPr>
            </w:pPr>
            <w:r w:rsidRPr="005259DD">
              <w:rPr>
                <w:rFonts w:ascii="Verdana" w:eastAsia="Times New Roman" w:hAnsi="Verdana" w:cs="Calibri"/>
                <w:color w:val="000000"/>
                <w:sz w:val="18"/>
                <w:szCs w:val="18"/>
              </w:rPr>
              <w:t>191</w:t>
            </w:r>
          </w:p>
        </w:tc>
        <w:tc>
          <w:tcPr>
            <w:tcW w:w="567" w:type="dxa"/>
            <w:noWrap/>
            <w:hideMark/>
          </w:tcPr>
          <w:p w14:paraId="3D753A9F" w14:textId="77777777" w:rsidR="005259DD" w:rsidRPr="005259DD" w:rsidRDefault="005259DD" w:rsidP="005259DD">
            <w:pPr>
              <w:spacing w:before="0" w:after="0" w:line="240" w:lineRule="auto"/>
              <w:ind w:left="0" w:right="0"/>
              <w:jc w:val="center"/>
              <w:rPr>
                <w:rFonts w:ascii="Verdana" w:eastAsia="Times New Roman" w:hAnsi="Verdana" w:cs="Calibri"/>
                <w:color w:val="000000"/>
                <w:sz w:val="18"/>
                <w:szCs w:val="18"/>
              </w:rPr>
            </w:pPr>
            <w:r w:rsidRPr="005259DD">
              <w:rPr>
                <w:rFonts w:ascii="Verdana" w:eastAsia="Times New Roman" w:hAnsi="Verdana" w:cs="Calibri"/>
                <w:color w:val="000000"/>
                <w:sz w:val="18"/>
                <w:szCs w:val="18"/>
              </w:rPr>
              <w:t>163</w:t>
            </w:r>
          </w:p>
        </w:tc>
        <w:tc>
          <w:tcPr>
            <w:tcW w:w="567" w:type="dxa"/>
            <w:noWrap/>
            <w:hideMark/>
          </w:tcPr>
          <w:p w14:paraId="5556B8B5" w14:textId="77777777" w:rsidR="005259DD" w:rsidRPr="005259DD" w:rsidRDefault="005259DD" w:rsidP="005259DD">
            <w:pPr>
              <w:spacing w:before="0" w:after="0" w:line="240" w:lineRule="auto"/>
              <w:ind w:left="0" w:right="0"/>
              <w:jc w:val="center"/>
              <w:rPr>
                <w:rFonts w:ascii="Verdana" w:eastAsia="Times New Roman" w:hAnsi="Verdana" w:cs="Calibri"/>
                <w:color w:val="000000"/>
                <w:sz w:val="18"/>
                <w:szCs w:val="18"/>
              </w:rPr>
            </w:pPr>
            <w:r w:rsidRPr="005259DD">
              <w:rPr>
                <w:rFonts w:ascii="Verdana" w:eastAsia="Times New Roman" w:hAnsi="Verdana" w:cs="Calibri"/>
                <w:color w:val="000000"/>
                <w:sz w:val="18"/>
                <w:szCs w:val="18"/>
              </w:rPr>
              <w:t>113</w:t>
            </w:r>
          </w:p>
        </w:tc>
        <w:tc>
          <w:tcPr>
            <w:tcW w:w="709" w:type="dxa"/>
            <w:noWrap/>
            <w:hideMark/>
          </w:tcPr>
          <w:p w14:paraId="7AF8D483" w14:textId="77777777" w:rsidR="005259DD" w:rsidRPr="005259DD" w:rsidRDefault="005259DD" w:rsidP="005259DD">
            <w:pPr>
              <w:spacing w:before="0" w:after="0" w:line="240" w:lineRule="auto"/>
              <w:ind w:left="0" w:right="0"/>
              <w:jc w:val="center"/>
              <w:rPr>
                <w:rFonts w:ascii="Verdana" w:eastAsia="Times New Roman" w:hAnsi="Verdana" w:cs="Calibri"/>
                <w:color w:val="000000"/>
                <w:sz w:val="18"/>
                <w:szCs w:val="18"/>
              </w:rPr>
            </w:pPr>
            <w:r w:rsidRPr="005259DD">
              <w:rPr>
                <w:rFonts w:ascii="Verdana" w:eastAsia="Times New Roman" w:hAnsi="Verdana" w:cs="Calibri"/>
                <w:color w:val="000000"/>
                <w:sz w:val="18"/>
                <w:szCs w:val="18"/>
              </w:rPr>
              <w:t>101</w:t>
            </w:r>
          </w:p>
        </w:tc>
        <w:tc>
          <w:tcPr>
            <w:tcW w:w="567" w:type="dxa"/>
            <w:noWrap/>
            <w:hideMark/>
          </w:tcPr>
          <w:p w14:paraId="36FDA0D9" w14:textId="77777777" w:rsidR="005259DD" w:rsidRPr="005259DD" w:rsidRDefault="005259DD" w:rsidP="005259DD">
            <w:pPr>
              <w:spacing w:before="0" w:after="0" w:line="240" w:lineRule="auto"/>
              <w:ind w:left="0" w:right="0"/>
              <w:jc w:val="center"/>
              <w:rPr>
                <w:rFonts w:ascii="Verdana" w:eastAsia="Times New Roman" w:hAnsi="Verdana" w:cs="Calibri"/>
                <w:color w:val="000000"/>
                <w:sz w:val="18"/>
                <w:szCs w:val="18"/>
              </w:rPr>
            </w:pPr>
            <w:r w:rsidRPr="005259DD">
              <w:rPr>
                <w:rFonts w:ascii="Verdana" w:eastAsia="Times New Roman" w:hAnsi="Verdana" w:cs="Calibri"/>
                <w:color w:val="000000"/>
                <w:sz w:val="18"/>
                <w:szCs w:val="18"/>
              </w:rPr>
              <w:t>139</w:t>
            </w:r>
          </w:p>
        </w:tc>
        <w:tc>
          <w:tcPr>
            <w:tcW w:w="709" w:type="dxa"/>
            <w:noWrap/>
            <w:hideMark/>
          </w:tcPr>
          <w:p w14:paraId="3B107707" w14:textId="77777777" w:rsidR="005259DD" w:rsidRPr="005259DD" w:rsidRDefault="005259DD" w:rsidP="005259DD">
            <w:pPr>
              <w:spacing w:before="0" w:after="0" w:line="240" w:lineRule="auto"/>
              <w:ind w:left="0" w:right="0"/>
              <w:jc w:val="center"/>
              <w:rPr>
                <w:rFonts w:ascii="Verdana" w:eastAsia="Times New Roman" w:hAnsi="Verdana" w:cs="Calibri"/>
                <w:color w:val="000000"/>
                <w:sz w:val="18"/>
                <w:szCs w:val="18"/>
              </w:rPr>
            </w:pPr>
            <w:r w:rsidRPr="005259DD">
              <w:rPr>
                <w:rFonts w:ascii="Verdana" w:eastAsia="Times New Roman" w:hAnsi="Verdana" w:cs="Calibri"/>
                <w:color w:val="000000"/>
                <w:sz w:val="18"/>
                <w:szCs w:val="18"/>
              </w:rPr>
              <w:t>168</w:t>
            </w:r>
          </w:p>
        </w:tc>
        <w:tc>
          <w:tcPr>
            <w:tcW w:w="567" w:type="dxa"/>
            <w:noWrap/>
            <w:hideMark/>
          </w:tcPr>
          <w:p w14:paraId="01B32B5A" w14:textId="77777777" w:rsidR="005259DD" w:rsidRPr="005259DD" w:rsidRDefault="005259DD" w:rsidP="005259DD">
            <w:pPr>
              <w:spacing w:before="0" w:after="0" w:line="240" w:lineRule="auto"/>
              <w:ind w:left="0" w:right="0"/>
              <w:jc w:val="center"/>
              <w:rPr>
                <w:rFonts w:ascii="Verdana" w:eastAsia="Times New Roman" w:hAnsi="Verdana" w:cs="Calibri"/>
                <w:color w:val="000000"/>
                <w:sz w:val="18"/>
                <w:szCs w:val="18"/>
              </w:rPr>
            </w:pPr>
            <w:r w:rsidRPr="005259DD">
              <w:rPr>
                <w:rFonts w:ascii="Verdana" w:eastAsia="Times New Roman" w:hAnsi="Verdana" w:cs="Calibri"/>
                <w:color w:val="000000"/>
                <w:sz w:val="18"/>
                <w:szCs w:val="18"/>
              </w:rPr>
              <w:t>137</w:t>
            </w:r>
          </w:p>
        </w:tc>
        <w:tc>
          <w:tcPr>
            <w:tcW w:w="708" w:type="dxa"/>
            <w:noWrap/>
            <w:hideMark/>
          </w:tcPr>
          <w:p w14:paraId="5192CD13" w14:textId="77777777" w:rsidR="005259DD" w:rsidRPr="005259DD" w:rsidRDefault="005259DD" w:rsidP="005259DD">
            <w:pPr>
              <w:spacing w:before="0" w:after="0" w:line="240" w:lineRule="auto"/>
              <w:ind w:left="0" w:right="0"/>
              <w:jc w:val="center"/>
              <w:rPr>
                <w:rFonts w:ascii="Verdana" w:eastAsia="Times New Roman" w:hAnsi="Verdana" w:cs="Calibri"/>
                <w:color w:val="000000"/>
                <w:sz w:val="18"/>
                <w:szCs w:val="18"/>
              </w:rPr>
            </w:pPr>
            <w:r w:rsidRPr="005259DD">
              <w:rPr>
                <w:rFonts w:ascii="Verdana" w:eastAsia="Times New Roman" w:hAnsi="Verdana" w:cs="Calibri"/>
                <w:color w:val="000000"/>
                <w:sz w:val="18"/>
                <w:szCs w:val="18"/>
              </w:rPr>
              <w:t>98</w:t>
            </w:r>
          </w:p>
        </w:tc>
        <w:tc>
          <w:tcPr>
            <w:tcW w:w="709" w:type="dxa"/>
            <w:noWrap/>
            <w:hideMark/>
          </w:tcPr>
          <w:p w14:paraId="07D22049" w14:textId="77777777" w:rsidR="005259DD" w:rsidRPr="005259DD" w:rsidRDefault="005259DD" w:rsidP="005259DD">
            <w:pPr>
              <w:spacing w:before="0" w:after="0" w:line="240" w:lineRule="auto"/>
              <w:ind w:left="0" w:right="0"/>
              <w:jc w:val="center"/>
              <w:rPr>
                <w:rFonts w:ascii="Verdana" w:eastAsia="Times New Roman" w:hAnsi="Verdana" w:cs="Calibri"/>
                <w:color w:val="000000"/>
                <w:sz w:val="18"/>
                <w:szCs w:val="18"/>
              </w:rPr>
            </w:pPr>
            <w:r w:rsidRPr="005259DD">
              <w:rPr>
                <w:rFonts w:ascii="Verdana" w:eastAsia="Times New Roman" w:hAnsi="Verdana" w:cs="Calibri"/>
                <w:color w:val="000000"/>
                <w:sz w:val="18"/>
                <w:szCs w:val="18"/>
              </w:rPr>
              <w:t>150</w:t>
            </w:r>
          </w:p>
        </w:tc>
        <w:tc>
          <w:tcPr>
            <w:tcW w:w="709" w:type="dxa"/>
            <w:noWrap/>
            <w:hideMark/>
          </w:tcPr>
          <w:p w14:paraId="232D347D" w14:textId="77777777" w:rsidR="005259DD" w:rsidRPr="005259DD" w:rsidRDefault="005259DD" w:rsidP="005259DD">
            <w:pPr>
              <w:spacing w:before="0" w:after="0" w:line="240" w:lineRule="auto"/>
              <w:ind w:left="0" w:right="0"/>
              <w:jc w:val="center"/>
              <w:rPr>
                <w:rFonts w:ascii="Verdana" w:eastAsia="Times New Roman" w:hAnsi="Verdana" w:cs="Calibri"/>
                <w:color w:val="000000"/>
                <w:sz w:val="18"/>
                <w:szCs w:val="18"/>
              </w:rPr>
            </w:pPr>
            <w:r w:rsidRPr="005259DD">
              <w:rPr>
                <w:rFonts w:ascii="Verdana" w:eastAsia="Times New Roman" w:hAnsi="Verdana" w:cs="Calibri"/>
                <w:color w:val="000000"/>
                <w:sz w:val="18"/>
                <w:szCs w:val="18"/>
              </w:rPr>
              <w:t>115</w:t>
            </w:r>
          </w:p>
        </w:tc>
        <w:tc>
          <w:tcPr>
            <w:tcW w:w="850" w:type="dxa"/>
            <w:noWrap/>
            <w:hideMark/>
          </w:tcPr>
          <w:p w14:paraId="18435A15" w14:textId="77777777" w:rsidR="005259DD" w:rsidRPr="005259DD" w:rsidRDefault="005259DD" w:rsidP="005259DD">
            <w:pPr>
              <w:spacing w:before="0" w:after="0" w:line="240" w:lineRule="auto"/>
              <w:ind w:left="0" w:right="0"/>
              <w:jc w:val="center"/>
              <w:rPr>
                <w:rFonts w:ascii="Verdana" w:eastAsia="Times New Roman" w:hAnsi="Verdana" w:cs="Calibri"/>
                <w:color w:val="000000"/>
                <w:sz w:val="18"/>
                <w:szCs w:val="18"/>
              </w:rPr>
            </w:pPr>
            <w:r w:rsidRPr="005259DD">
              <w:rPr>
                <w:rFonts w:ascii="Verdana" w:eastAsia="Times New Roman" w:hAnsi="Verdana" w:cs="Calibri"/>
                <w:color w:val="000000"/>
                <w:sz w:val="18"/>
                <w:szCs w:val="18"/>
              </w:rPr>
              <w:t>48</w:t>
            </w:r>
          </w:p>
        </w:tc>
        <w:tc>
          <w:tcPr>
            <w:tcW w:w="851" w:type="dxa"/>
            <w:noWrap/>
            <w:hideMark/>
          </w:tcPr>
          <w:p w14:paraId="6AE393B8" w14:textId="77777777" w:rsidR="005259DD" w:rsidRPr="005259DD" w:rsidRDefault="005259DD" w:rsidP="005259DD">
            <w:pPr>
              <w:spacing w:before="0" w:after="0" w:line="240" w:lineRule="auto"/>
              <w:ind w:left="0" w:right="0"/>
              <w:jc w:val="center"/>
              <w:rPr>
                <w:rFonts w:ascii="Verdana" w:eastAsia="Times New Roman" w:hAnsi="Verdana" w:cs="Calibri"/>
                <w:color w:val="000000"/>
                <w:sz w:val="18"/>
                <w:szCs w:val="18"/>
              </w:rPr>
            </w:pPr>
            <w:r w:rsidRPr="005259DD">
              <w:rPr>
                <w:rFonts w:ascii="Verdana" w:eastAsia="Times New Roman" w:hAnsi="Verdana" w:cs="Calibri"/>
                <w:color w:val="000000"/>
                <w:sz w:val="18"/>
                <w:szCs w:val="18"/>
              </w:rPr>
              <w:t>1582</w:t>
            </w:r>
          </w:p>
        </w:tc>
      </w:tr>
    </w:tbl>
    <w:p w14:paraId="733863E1" w14:textId="77777777" w:rsidR="005259DD" w:rsidRPr="005259DD" w:rsidRDefault="005259DD" w:rsidP="005259DD">
      <w:pPr>
        <w:shd w:val="clear" w:color="auto" w:fill="FFFFFF"/>
        <w:spacing w:before="0" w:after="0" w:line="240" w:lineRule="auto"/>
        <w:ind w:left="720" w:right="0"/>
        <w:textAlignment w:val="baseline"/>
        <w:rPr>
          <w:rFonts w:ascii="Calibri" w:hAnsi="Calibri" w:cs="Calibri"/>
          <w:color w:val="242424"/>
          <w:sz w:val="22"/>
          <w:szCs w:val="22"/>
          <w:shd w:val="clear" w:color="auto" w:fill="FFFFFF"/>
          <w:lang w:eastAsia="en-US"/>
        </w:rPr>
      </w:pPr>
    </w:p>
    <w:p w14:paraId="7F51791C" w14:textId="77777777" w:rsidR="005259DD" w:rsidRPr="005259DD" w:rsidRDefault="005259DD" w:rsidP="005259DD">
      <w:pPr>
        <w:shd w:val="clear" w:color="auto" w:fill="FFFFFF"/>
        <w:spacing w:before="0" w:after="0" w:line="240" w:lineRule="auto"/>
        <w:ind w:left="720" w:right="0"/>
        <w:textAlignment w:val="baseline"/>
        <w:rPr>
          <w:rFonts w:ascii="Times New Roman" w:eastAsia="Times New Roman" w:hAnsi="Times New Roman" w:cs="Times New Roman"/>
          <w:color w:val="000000"/>
        </w:rPr>
      </w:pPr>
    </w:p>
    <w:p w14:paraId="1FA3BB26" w14:textId="1684EA25" w:rsidR="00DF0E48" w:rsidRPr="00DF0E48" w:rsidRDefault="00DF0E48" w:rsidP="00DF0E48">
      <w:pPr>
        <w:rPr>
          <w:rFonts w:ascii="Verdana" w:hAnsi="Verdana"/>
          <w:b/>
          <w:noProof/>
          <w:sz w:val="22"/>
          <w:szCs w:val="22"/>
        </w:rPr>
      </w:pPr>
      <w:r w:rsidRPr="00DF0E48">
        <w:rPr>
          <w:rFonts w:ascii="Verdana" w:hAnsi="Verdana"/>
          <w:b/>
          <w:noProof/>
          <w:sz w:val="22"/>
          <w:szCs w:val="22"/>
        </w:rPr>
        <w:t>2) How many (already) diagnosed autistic children/teenagers were referred to your CAMHS services from 2018-2024? Please give individual figures for each year.</w:t>
      </w:r>
    </w:p>
    <w:p w14:paraId="674F6CC8" w14:textId="25E2DC0B" w:rsidR="00DF0E48" w:rsidRDefault="00DF0E48" w:rsidP="00DF0E48">
      <w:pPr>
        <w:pStyle w:val="ListParagraph"/>
        <w:numPr>
          <w:ilvl w:val="0"/>
          <w:numId w:val="18"/>
        </w:numPr>
        <w:rPr>
          <w:rFonts w:ascii="Verdana" w:hAnsi="Verdana"/>
          <w:b/>
          <w:noProof/>
          <w:sz w:val="22"/>
          <w:szCs w:val="22"/>
        </w:rPr>
      </w:pPr>
      <w:r w:rsidRPr="00DF0E48">
        <w:rPr>
          <w:rFonts w:ascii="Verdana" w:hAnsi="Verdana"/>
          <w:b/>
          <w:noProof/>
          <w:sz w:val="22"/>
          <w:szCs w:val="22"/>
        </w:rPr>
        <w:t>If possible, could you also please provide the proportion (%) these referrals made up of the total number of referrals each year?</w:t>
      </w:r>
    </w:p>
    <w:p w14:paraId="08AA7F71" w14:textId="77777777" w:rsidR="005259DD" w:rsidRDefault="005259DD" w:rsidP="005259DD">
      <w:pPr>
        <w:pStyle w:val="ListParagraph"/>
        <w:ind w:left="1225"/>
        <w:rPr>
          <w:rFonts w:ascii="Verdana" w:hAnsi="Verdana"/>
          <w:b/>
          <w:noProof/>
          <w:sz w:val="22"/>
          <w:szCs w:val="22"/>
        </w:rPr>
      </w:pPr>
    </w:p>
    <w:p w14:paraId="55CB516C" w14:textId="2783BD1B" w:rsidR="00A84B71" w:rsidRPr="00A84B71" w:rsidRDefault="00A84B71" w:rsidP="00A84B71">
      <w:pPr>
        <w:rPr>
          <w:rFonts w:ascii="Verdana" w:hAnsi="Verdana"/>
          <w:bCs/>
          <w:noProof/>
          <w:sz w:val="22"/>
          <w:szCs w:val="22"/>
        </w:rPr>
      </w:pPr>
      <w:r w:rsidRPr="00A84B71">
        <w:rPr>
          <w:rFonts w:ascii="Verdana" w:hAnsi="Verdana"/>
          <w:bCs/>
          <w:noProof/>
          <w:sz w:val="22"/>
          <w:szCs w:val="22"/>
        </w:rPr>
        <w:t>We are unable to provide this information, as our patient information system does not record any other conditions the patient may have on referral. *</w:t>
      </w:r>
    </w:p>
    <w:p w14:paraId="341C1977" w14:textId="53ADCCF5" w:rsidR="007079F6" w:rsidRPr="00FC3B42" w:rsidRDefault="007079F6" w:rsidP="007079F6">
      <w:pPr>
        <w:rPr>
          <w:rFonts w:ascii="Verdana" w:hAnsi="Verdana" w:cs="Times New Roman"/>
          <w:sz w:val="22"/>
          <w:szCs w:val="22"/>
        </w:rPr>
      </w:pPr>
      <w:r>
        <w:rPr>
          <w:rFonts w:ascii="Verdana" w:hAnsi="Verdana"/>
          <w:bCs/>
          <w:noProof/>
          <w:sz w:val="22"/>
          <w:szCs w:val="22"/>
        </w:rPr>
        <w:t>*</w:t>
      </w:r>
      <w:r w:rsidRPr="007079F6">
        <w:rPr>
          <w:rFonts w:ascii="Verdana" w:hAnsi="Verdana"/>
          <w:sz w:val="22"/>
          <w:szCs w:val="22"/>
        </w:rPr>
        <w:t xml:space="preserve"> </w:t>
      </w: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14:paraId="6A0A7D04" w14:textId="3509CA97" w:rsidR="007079F6" w:rsidRDefault="007079F6" w:rsidP="005259DD">
      <w:pPr>
        <w:rPr>
          <w:rFonts w:ascii="Verdana" w:hAnsi="Verdana"/>
          <w:bCs/>
          <w:noProof/>
          <w:sz w:val="22"/>
          <w:szCs w:val="22"/>
        </w:rPr>
      </w:pPr>
    </w:p>
    <w:p w14:paraId="37BE4627" w14:textId="77777777" w:rsidR="005259DD" w:rsidRPr="005259DD" w:rsidRDefault="005259DD" w:rsidP="005259DD">
      <w:pPr>
        <w:rPr>
          <w:rFonts w:ascii="Verdana" w:hAnsi="Verdana"/>
          <w:bCs/>
          <w:noProof/>
          <w:sz w:val="22"/>
          <w:szCs w:val="22"/>
        </w:rPr>
      </w:pPr>
    </w:p>
    <w:p w14:paraId="2A0023A7" w14:textId="7BE2EC7E" w:rsidR="00DF0E48" w:rsidRPr="00DF0E48" w:rsidRDefault="00DF0E48" w:rsidP="00DF0E48">
      <w:pPr>
        <w:rPr>
          <w:rFonts w:ascii="Verdana" w:hAnsi="Verdana"/>
          <w:b/>
          <w:noProof/>
          <w:sz w:val="22"/>
          <w:szCs w:val="22"/>
        </w:rPr>
      </w:pPr>
      <w:r w:rsidRPr="00DF0E48">
        <w:rPr>
          <w:rFonts w:ascii="Verdana" w:hAnsi="Verdana"/>
          <w:b/>
          <w:noProof/>
          <w:sz w:val="22"/>
          <w:szCs w:val="22"/>
        </w:rPr>
        <w:t>3) How many referrals were ‘rejected’ (i.e. not accepted by CAMHS/referred to another service) from 2018-2024? Please give individual figures for each year.</w:t>
      </w:r>
    </w:p>
    <w:p w14:paraId="6264934F" w14:textId="1AB2F22E" w:rsidR="00DF0E48" w:rsidRDefault="00DF0E48" w:rsidP="00DF0E48">
      <w:pPr>
        <w:pStyle w:val="ListParagraph"/>
        <w:numPr>
          <w:ilvl w:val="0"/>
          <w:numId w:val="18"/>
        </w:numPr>
        <w:rPr>
          <w:rFonts w:ascii="Verdana" w:hAnsi="Verdana"/>
          <w:b/>
          <w:noProof/>
          <w:sz w:val="22"/>
          <w:szCs w:val="22"/>
        </w:rPr>
      </w:pPr>
      <w:r w:rsidRPr="00DF0E48">
        <w:rPr>
          <w:rFonts w:ascii="Verdana" w:hAnsi="Verdana"/>
          <w:b/>
          <w:noProof/>
          <w:sz w:val="22"/>
          <w:szCs w:val="22"/>
        </w:rPr>
        <w:t xml:space="preserve">If possible, could you also please provide information on why the referrals were rejected? </w:t>
      </w:r>
    </w:p>
    <w:p w14:paraId="5FC31D4B" w14:textId="1996082F" w:rsidR="005259DD" w:rsidRPr="005259DD" w:rsidRDefault="005259DD" w:rsidP="005259DD">
      <w:pPr>
        <w:rPr>
          <w:rFonts w:ascii="Verdana" w:hAnsi="Verdana"/>
          <w:bCs/>
          <w:noProof/>
          <w:sz w:val="22"/>
          <w:szCs w:val="22"/>
        </w:rPr>
      </w:pPr>
      <w:r w:rsidRPr="005259DD">
        <w:rPr>
          <w:rFonts w:ascii="Verdana" w:hAnsi="Verdana"/>
          <w:bCs/>
          <w:noProof/>
          <w:sz w:val="22"/>
          <w:szCs w:val="22"/>
        </w:rPr>
        <w:t>From April 2023</w:t>
      </w:r>
      <w:r>
        <w:rPr>
          <w:rFonts w:ascii="Verdana" w:hAnsi="Verdana"/>
          <w:bCs/>
          <w:noProof/>
          <w:sz w:val="22"/>
          <w:szCs w:val="22"/>
        </w:rPr>
        <w:t>,</w:t>
      </w:r>
      <w:r w:rsidRPr="005259DD">
        <w:rPr>
          <w:rFonts w:ascii="Verdana" w:hAnsi="Verdana"/>
          <w:bCs/>
          <w:noProof/>
          <w:sz w:val="22"/>
          <w:szCs w:val="22"/>
        </w:rPr>
        <w:t xml:space="preserve"> two referrals were rejected as they were inappropriate for the service.</w:t>
      </w:r>
    </w:p>
    <w:p w14:paraId="47742F24" w14:textId="102DA7E5" w:rsidR="00DF0E48" w:rsidRPr="00DF0E48" w:rsidRDefault="00DF0E48" w:rsidP="00DF0E48">
      <w:pPr>
        <w:rPr>
          <w:rFonts w:ascii="Verdana" w:hAnsi="Verdana"/>
          <w:b/>
          <w:noProof/>
          <w:sz w:val="22"/>
          <w:szCs w:val="22"/>
        </w:rPr>
      </w:pPr>
      <w:r w:rsidRPr="00DF0E48">
        <w:rPr>
          <w:rFonts w:ascii="Verdana" w:hAnsi="Verdana"/>
          <w:b/>
          <w:noProof/>
          <w:sz w:val="22"/>
          <w:szCs w:val="22"/>
        </w:rPr>
        <w:t>4) How many referrals of diagnosed autistic children/teenagers were ‘rejected’ from 2018-2024? Please give individual figures for each year.</w:t>
      </w:r>
    </w:p>
    <w:p w14:paraId="4F415211" w14:textId="75D8F830" w:rsidR="00DF0E48" w:rsidRDefault="00DF0E48" w:rsidP="00DF0E48">
      <w:pPr>
        <w:pStyle w:val="ListParagraph"/>
        <w:numPr>
          <w:ilvl w:val="0"/>
          <w:numId w:val="18"/>
        </w:numPr>
        <w:rPr>
          <w:rFonts w:ascii="Verdana" w:hAnsi="Verdana"/>
          <w:b/>
          <w:noProof/>
          <w:sz w:val="22"/>
          <w:szCs w:val="22"/>
        </w:rPr>
      </w:pPr>
      <w:r w:rsidRPr="00DF0E48">
        <w:rPr>
          <w:rFonts w:ascii="Verdana" w:hAnsi="Verdana"/>
          <w:b/>
          <w:noProof/>
          <w:sz w:val="22"/>
          <w:szCs w:val="22"/>
        </w:rPr>
        <w:t>If possible, could you also provide the proportion (%) these rejections made up of the total number of rejections for each year please.</w:t>
      </w:r>
    </w:p>
    <w:p w14:paraId="218159A3" w14:textId="77777777" w:rsidR="00DF0E48" w:rsidRPr="00DF0E48" w:rsidRDefault="00DF0E48" w:rsidP="00DF0E48">
      <w:pPr>
        <w:pStyle w:val="ListParagraph"/>
        <w:ind w:left="1225"/>
        <w:rPr>
          <w:rFonts w:ascii="Verdana" w:hAnsi="Verdana"/>
          <w:b/>
          <w:noProof/>
          <w:sz w:val="22"/>
          <w:szCs w:val="22"/>
        </w:rPr>
      </w:pPr>
    </w:p>
    <w:p w14:paraId="17F635C9" w14:textId="77777777" w:rsidR="00DF0E48" w:rsidRDefault="00DF0E48" w:rsidP="00DF0E48">
      <w:pPr>
        <w:rPr>
          <w:rFonts w:ascii="Verdana" w:hAnsi="Verdana"/>
          <w:b/>
          <w:noProof/>
          <w:sz w:val="22"/>
          <w:szCs w:val="22"/>
        </w:rPr>
      </w:pPr>
      <w:r w:rsidRPr="00DF0E48">
        <w:rPr>
          <w:rFonts w:ascii="Verdana" w:hAnsi="Verdana"/>
          <w:b/>
          <w:noProof/>
          <w:sz w:val="22"/>
          <w:szCs w:val="22"/>
        </w:rPr>
        <w:t>Please could you provide all of this information in calendar years.</w:t>
      </w:r>
    </w:p>
    <w:p w14:paraId="22413AC9" w14:textId="7140A792" w:rsidR="007079F6" w:rsidRPr="00A84B71" w:rsidRDefault="00A84B71" w:rsidP="005259DD">
      <w:pPr>
        <w:ind w:left="720"/>
        <w:rPr>
          <w:rFonts w:ascii="Verdana" w:hAnsi="Verdana" w:cstheme="minorHAnsi"/>
          <w:bCs/>
          <w:sz w:val="22"/>
          <w:szCs w:val="22"/>
        </w:rPr>
      </w:pPr>
      <w:r w:rsidRPr="00A84B71">
        <w:rPr>
          <w:rFonts w:ascii="Verdana" w:hAnsi="Verdana" w:cstheme="minorHAnsi"/>
          <w:bCs/>
          <w:sz w:val="22"/>
          <w:szCs w:val="22"/>
        </w:rPr>
        <w:t>We are unable to provide this information, as our patient information system does not record any other conditions the patient may have on referral. *</w:t>
      </w:r>
    </w:p>
    <w:p w14:paraId="2F265349" w14:textId="5204E5F4" w:rsidR="00DF0E48" w:rsidRPr="007079F6" w:rsidRDefault="007079F6" w:rsidP="00DF0E48">
      <w:pPr>
        <w:rPr>
          <w:rFonts w:ascii="Verdana" w:hAnsi="Verdana"/>
          <w:bCs/>
          <w:noProof/>
          <w:sz w:val="22"/>
          <w:szCs w:val="22"/>
        </w:rPr>
      </w:pPr>
      <w:r>
        <w:rPr>
          <w:rFonts w:ascii="Verdana" w:hAnsi="Verdana"/>
          <w:bCs/>
          <w:noProof/>
          <w:sz w:val="22"/>
          <w:szCs w:val="22"/>
        </w:rPr>
        <w:t>*</w:t>
      </w:r>
      <w:r w:rsidRPr="007079F6">
        <w:rPr>
          <w:rFonts w:ascii="Verdana" w:hAnsi="Verdana"/>
          <w:bCs/>
          <w:noProof/>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5F7D1167" w14:textId="4419373E" w:rsidR="00421E7F" w:rsidRPr="00A10460" w:rsidRDefault="00421E7F" w:rsidP="002677FD">
      <w:pPr>
        <w:rPr>
          <w:rFonts w:ascii="Verdana" w:hAnsi="Verdana"/>
          <w:b/>
          <w:bCs/>
          <w:noProof/>
          <w:sz w:val="22"/>
          <w:szCs w:val="22"/>
        </w:rPr>
      </w:pPr>
      <w:r>
        <w:rPr>
          <w:rFonts w:ascii="Verdana" w:hAnsi="Verdana"/>
          <w:b/>
          <w:bCs/>
          <w:noProof/>
          <w:sz w:val="22"/>
          <w:szCs w:val="22"/>
        </w:rPr>
        <w:br/>
        <w:t>_____________________________________________________________</w:t>
      </w: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A1D9F4" w14:textId="77777777" w:rsidR="00DD5E37" w:rsidRDefault="00DD5E37" w:rsidP="007D6A3E">
      <w:pPr>
        <w:spacing w:before="0" w:after="0" w:line="240" w:lineRule="auto"/>
      </w:pPr>
      <w:r>
        <w:separator/>
      </w:r>
    </w:p>
  </w:endnote>
  <w:endnote w:type="continuationSeparator" w:id="0">
    <w:p w14:paraId="07429870"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8F7FF4"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9EEE514" wp14:editId="0CD71EB7">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252C7DF9" w14:textId="68DAE712"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2502B6">
      <w:rPr>
        <w:noProof/>
      </w:rPr>
      <w:t>2</w:t>
    </w:r>
    <w:r w:rsidR="00795AD1" w:rsidRPr="00795AD1">
      <w:rPr>
        <w:noProof/>
      </w:rPr>
      <w:fldChar w:fldCharType="end"/>
    </w:r>
  </w:p>
  <w:p w14:paraId="36E97420"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0695B"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2B100346" wp14:editId="205A5F5C">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6516CA48"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65B20AC"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61012B4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04E5C62B"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7DF019C3"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8B6BFE" w14:textId="77777777" w:rsidR="00DD5E37" w:rsidRDefault="00DD5E37" w:rsidP="007D6A3E">
      <w:pPr>
        <w:spacing w:before="0" w:after="0" w:line="240" w:lineRule="auto"/>
      </w:pPr>
      <w:r>
        <w:separator/>
      </w:r>
    </w:p>
  </w:footnote>
  <w:footnote w:type="continuationSeparator" w:id="0">
    <w:p w14:paraId="2F0372C2"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03D08"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33C1FBEB" wp14:editId="33EA2B0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3980ADE4" wp14:editId="189BC638">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3FB3185E"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54BAB40D"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199A31C3" w14:textId="77777777" w:rsidR="00937E61" w:rsidRDefault="00937E61" w:rsidP="00937E61">
                          <w:pPr>
                            <w:spacing w:before="0" w:after="0"/>
                            <w:ind w:left="0"/>
                            <w:jc w:val="right"/>
                            <w:rPr>
                              <w:color w:val="6E609E"/>
                              <w:sz w:val="18"/>
                              <w:szCs w:val="18"/>
                            </w:rPr>
                          </w:pPr>
                        </w:p>
                        <w:p w14:paraId="4B73D3EA"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35959C30"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980ADE4"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3FB3185E"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54BAB40D"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199A31C3" w14:textId="77777777" w:rsidR="00937E61" w:rsidRDefault="00937E61" w:rsidP="00937E61">
                    <w:pPr>
                      <w:spacing w:before="0" w:after="0"/>
                      <w:ind w:left="0"/>
                      <w:jc w:val="right"/>
                      <w:rPr>
                        <w:color w:val="6E609E"/>
                        <w:sz w:val="18"/>
                        <w:szCs w:val="18"/>
                      </w:rPr>
                    </w:pPr>
                  </w:p>
                  <w:p w14:paraId="4B73D3EA"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35959C30"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7F7227BB"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B5E24C7"/>
    <w:multiLevelType w:val="hybridMultilevel"/>
    <w:tmpl w:val="40F689F0"/>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5AA2394"/>
    <w:multiLevelType w:val="hybridMultilevel"/>
    <w:tmpl w:val="002A879A"/>
    <w:lvl w:ilvl="0" w:tplc="8E62E0F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20444523">
    <w:abstractNumId w:val="14"/>
  </w:num>
  <w:num w:numId="2" w16cid:durableId="469637198">
    <w:abstractNumId w:val="0"/>
  </w:num>
  <w:num w:numId="3" w16cid:durableId="2084789577">
    <w:abstractNumId w:val="7"/>
  </w:num>
  <w:num w:numId="4" w16cid:durableId="1352756054">
    <w:abstractNumId w:val="16"/>
  </w:num>
  <w:num w:numId="5" w16cid:durableId="756829977">
    <w:abstractNumId w:val="3"/>
  </w:num>
  <w:num w:numId="6" w16cid:durableId="1484159192">
    <w:abstractNumId w:val="2"/>
  </w:num>
  <w:num w:numId="7" w16cid:durableId="2091538295">
    <w:abstractNumId w:val="10"/>
  </w:num>
  <w:num w:numId="8" w16cid:durableId="1757357157">
    <w:abstractNumId w:val="15"/>
  </w:num>
  <w:num w:numId="9" w16cid:durableId="728184445">
    <w:abstractNumId w:val="18"/>
  </w:num>
  <w:num w:numId="10" w16cid:durableId="921834365">
    <w:abstractNumId w:val="1"/>
  </w:num>
  <w:num w:numId="11" w16cid:durableId="1348021222">
    <w:abstractNumId w:val="8"/>
  </w:num>
  <w:num w:numId="12" w16cid:durableId="1388608352">
    <w:abstractNumId w:val="12"/>
  </w:num>
  <w:num w:numId="13" w16cid:durableId="817915248">
    <w:abstractNumId w:val="17"/>
  </w:num>
  <w:num w:numId="14" w16cid:durableId="104197663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12765508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17794856">
    <w:abstractNumId w:val="11"/>
  </w:num>
  <w:num w:numId="17" w16cid:durableId="747921455">
    <w:abstractNumId w:val="4"/>
  </w:num>
  <w:num w:numId="18" w16cid:durableId="271864825">
    <w:abstractNumId w:val="9"/>
  </w:num>
  <w:num w:numId="19" w16cid:durableId="49533954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502B6"/>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259DD"/>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079F6"/>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66AE"/>
    <w:rsid w:val="009B7CC6"/>
    <w:rsid w:val="009C5169"/>
    <w:rsid w:val="009D50E8"/>
    <w:rsid w:val="009F7815"/>
    <w:rsid w:val="00A10460"/>
    <w:rsid w:val="00A17614"/>
    <w:rsid w:val="00A56076"/>
    <w:rsid w:val="00A84640"/>
    <w:rsid w:val="00A84B71"/>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0E48"/>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F72C8C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customStyle="1" w:styleId="TableGrid1">
    <w:name w:val="Table Grid1"/>
    <w:basedOn w:val="TableNormal"/>
    <w:next w:val="TableGrid"/>
    <w:uiPriority w:val="59"/>
    <w:rsid w:val="005259DD"/>
    <w:rPr>
      <w:rFonts w:ascii="Calibri" w:hAnsi="Calibri"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502B6"/>
    <w:rPr>
      <w:sz w:val="16"/>
      <w:szCs w:val="16"/>
    </w:rPr>
  </w:style>
  <w:style w:type="paragraph" w:styleId="CommentText">
    <w:name w:val="annotation text"/>
    <w:basedOn w:val="Normal"/>
    <w:link w:val="CommentTextChar"/>
    <w:uiPriority w:val="99"/>
    <w:semiHidden/>
    <w:unhideWhenUsed/>
    <w:rsid w:val="002502B6"/>
    <w:pPr>
      <w:spacing w:line="240" w:lineRule="auto"/>
    </w:pPr>
    <w:rPr>
      <w:sz w:val="20"/>
      <w:szCs w:val="20"/>
    </w:rPr>
  </w:style>
  <w:style w:type="character" w:customStyle="1" w:styleId="CommentTextChar">
    <w:name w:val="Comment Text Char"/>
    <w:basedOn w:val="DefaultParagraphFont"/>
    <w:link w:val="CommentText"/>
    <w:uiPriority w:val="99"/>
    <w:semiHidden/>
    <w:rsid w:val="002502B6"/>
  </w:style>
  <w:style w:type="paragraph" w:styleId="CommentSubject">
    <w:name w:val="annotation subject"/>
    <w:basedOn w:val="CommentText"/>
    <w:next w:val="CommentText"/>
    <w:link w:val="CommentSubjectChar"/>
    <w:uiPriority w:val="99"/>
    <w:semiHidden/>
    <w:unhideWhenUsed/>
    <w:rsid w:val="002502B6"/>
    <w:rPr>
      <w:b/>
      <w:bCs/>
    </w:rPr>
  </w:style>
  <w:style w:type="character" w:customStyle="1" w:styleId="CommentSubjectChar">
    <w:name w:val="Comment Subject Char"/>
    <w:basedOn w:val="CommentTextChar"/>
    <w:link w:val="CommentSubject"/>
    <w:uiPriority w:val="99"/>
    <w:semiHidden/>
    <w:rsid w:val="002502B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5F9A04-7115-4F4C-A7C3-034FD14F74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25</TotalTime>
  <Pages>2</Pages>
  <Words>532</Words>
  <Characters>2714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7</cp:revision>
  <cp:lastPrinted>2019-03-26T11:11:00Z</cp:lastPrinted>
  <dcterms:created xsi:type="dcterms:W3CDTF">2024-04-06T15:21:00Z</dcterms:created>
  <dcterms:modified xsi:type="dcterms:W3CDTF">2024-04-15T04:03:00Z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baca89e016c9fb1c0f1e0d7c6149d8bb40e755ce12ba48550143233b79a4baad</vt:lpwstr>
  </property>
</Properties>
</file>