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25265" w:rsidRPr="00025265">
                              <w:rPr>
                                <w:rFonts w:ascii="Verdana" w:hAnsi="Verdana"/>
                                <w:b/>
                                <w:color w:val="000000" w:themeColor="text1"/>
                                <w:sz w:val="22"/>
                                <w:szCs w:val="22"/>
                              </w:rPr>
                              <w:t>24-A-085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25265" w:rsidRPr="00025265">
                        <w:rPr>
                          <w:rFonts w:ascii="Verdana" w:hAnsi="Verdana"/>
                          <w:b/>
                          <w:color w:val="000000" w:themeColor="text1"/>
                          <w:sz w:val="22"/>
                          <w:szCs w:val="22"/>
                        </w:rPr>
                        <w:t>24-A-085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025265" w:rsidRPr="00C00128" w:rsidRDefault="00025265" w:rsidP="00025265">
      <w:pPr>
        <w:spacing w:before="280"/>
        <w:ind w:left="0" w:firstLine="505"/>
        <w:rPr>
          <w:rFonts w:ascii="Verdana" w:hAnsi="Verdana"/>
          <w:b/>
          <w:sz w:val="22"/>
          <w:szCs w:val="22"/>
        </w:rPr>
      </w:pPr>
      <w:r w:rsidRPr="00C00128">
        <w:rPr>
          <w:rFonts w:ascii="Verdana" w:hAnsi="Verdana"/>
          <w:b/>
          <w:sz w:val="22"/>
          <w:szCs w:val="22"/>
        </w:rPr>
        <w:t>Please provide</w:t>
      </w:r>
      <w:r w:rsidR="00C00128" w:rsidRPr="00C00128">
        <w:rPr>
          <w:rFonts w:ascii="Verdana" w:hAnsi="Verdana"/>
          <w:b/>
          <w:sz w:val="22"/>
          <w:szCs w:val="22"/>
        </w:rPr>
        <w:t>:</w:t>
      </w:r>
    </w:p>
    <w:p w:rsidR="00025265" w:rsidRDefault="00025265" w:rsidP="00025265">
      <w:pPr>
        <w:rPr>
          <w:rFonts w:ascii="Verdana" w:eastAsia="Times New Roman" w:hAnsi="Verdana"/>
          <w:b/>
          <w:sz w:val="22"/>
          <w:szCs w:val="22"/>
        </w:rPr>
      </w:pPr>
      <w:r w:rsidRPr="00C00128">
        <w:rPr>
          <w:rFonts w:ascii="Verdana" w:eastAsia="Times New Roman" w:hAnsi="Verdana"/>
          <w:b/>
          <w:sz w:val="22"/>
          <w:szCs w:val="22"/>
        </w:rPr>
        <w:t>Triage guidelines for midwives at Singleton</w:t>
      </w:r>
    </w:p>
    <w:p w:rsidR="00C00128" w:rsidRPr="00C00128" w:rsidRDefault="00C00128" w:rsidP="00025265">
      <w:pPr>
        <w:rPr>
          <w:rFonts w:ascii="Verdana" w:eastAsia="Times New Roman" w:hAnsi="Verdana"/>
          <w:b/>
          <w:sz w:val="22"/>
          <w:szCs w:val="22"/>
        </w:rPr>
      </w:pPr>
      <w:r>
        <w:rPr>
          <w:rFonts w:ascii="Verdana" w:hAnsi="Verdana"/>
          <w:bCs/>
          <w:noProof/>
          <w:sz w:val="22"/>
          <w:szCs w:val="22"/>
        </w:rPr>
        <w:t>Swansea Bay University Health Board does not have an Antenatal Assessment Unit (AAU) guideline in Singleton Hospital as this is currently under development. The reason for the patients attendance to AAU will determine which guideline staff use</w:t>
      </w:r>
    </w:p>
    <w:p w:rsidR="00025265" w:rsidRDefault="00025265" w:rsidP="00025265">
      <w:pPr>
        <w:rPr>
          <w:rFonts w:ascii="Verdana" w:eastAsia="Times New Roman" w:hAnsi="Verdana"/>
          <w:b/>
          <w:sz w:val="22"/>
          <w:szCs w:val="22"/>
        </w:rPr>
      </w:pPr>
      <w:r w:rsidRPr="00C00128">
        <w:rPr>
          <w:rFonts w:ascii="Verdana" w:eastAsia="Times New Roman" w:hAnsi="Verdana"/>
          <w:b/>
          <w:sz w:val="22"/>
          <w:szCs w:val="22"/>
        </w:rPr>
        <w:t>Electronic or paper forms that are completed during triage call</w:t>
      </w:r>
    </w:p>
    <w:p w:rsidR="00C00128" w:rsidRDefault="00C00128" w:rsidP="00C00128">
      <w:pPr>
        <w:rPr>
          <w:rFonts w:ascii="Verdana" w:hAnsi="Verdana"/>
          <w:sz w:val="22"/>
          <w:szCs w:val="22"/>
        </w:rPr>
      </w:pPr>
      <w:r w:rsidRPr="00FC3B42">
        <w:rPr>
          <w:rFonts w:ascii="Verdana" w:hAnsi="Verdana"/>
          <w:sz w:val="22"/>
          <w:szCs w:val="22"/>
        </w:rPr>
        <w:t>We have recently responded to an FOIA request regarding this subject. Therefore</w:t>
      </w:r>
      <w:r>
        <w:rPr>
          <w:rFonts w:ascii="Verdana" w:hAnsi="Verdana"/>
          <w:sz w:val="22"/>
          <w:szCs w:val="22"/>
        </w:rPr>
        <w:t>,</w:t>
      </w:r>
      <w:r w:rsidRPr="00FC3B42">
        <w:rPr>
          <w:rFonts w:ascii="Verdana" w:hAnsi="Verdana"/>
          <w:sz w:val="22"/>
          <w:szCs w:val="22"/>
        </w:rPr>
        <w:t xml:space="preserve"> </w:t>
      </w:r>
      <w:r w:rsidRPr="00FC3B42">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 xml:space="preserve">May I therefore recommend that you look at this link to our website: </w:t>
      </w:r>
      <w:r>
        <w:rPr>
          <w:rFonts w:ascii="Verdana" w:hAnsi="Verdana"/>
          <w:sz w:val="22"/>
          <w:szCs w:val="22"/>
        </w:rPr>
        <w:t xml:space="preserve"> </w:t>
      </w:r>
    </w:p>
    <w:p w:rsidR="00C00128" w:rsidRDefault="00E92AFA" w:rsidP="00C00128">
      <w:pPr>
        <w:rPr>
          <w:rFonts w:ascii="Verdana" w:hAnsi="Verdana"/>
          <w:color w:val="1F497D"/>
          <w:sz w:val="22"/>
          <w:szCs w:val="22"/>
        </w:rPr>
      </w:pPr>
      <w:hyperlink r:id="rId8" w:history="1">
        <w:r w:rsidR="00C00128" w:rsidRPr="007E5A7F">
          <w:rPr>
            <w:rStyle w:val="Hyperlink"/>
            <w:rFonts w:ascii="Verdana" w:hAnsi="Verdana" w:cs="Arial"/>
            <w:sz w:val="22"/>
            <w:szCs w:val="22"/>
          </w:rPr>
          <w:t>https://sbuhb.nhs.wales/files/freedom-of-information-disclosure-log-2023/november/23-k-053-maternity-services-triage-docx/</w:t>
        </w:r>
      </w:hyperlink>
    </w:p>
    <w:p w:rsidR="00C00128" w:rsidRDefault="00E92AFA" w:rsidP="00C00128">
      <w:pPr>
        <w:rPr>
          <w:rFonts w:ascii="Verdana" w:hAnsi="Verdana"/>
          <w:color w:val="1F497D"/>
          <w:sz w:val="22"/>
          <w:szCs w:val="22"/>
        </w:rPr>
      </w:pPr>
      <w:hyperlink r:id="rId9" w:history="1">
        <w:r w:rsidR="00C00128" w:rsidRPr="007E5A7F">
          <w:rPr>
            <w:rStyle w:val="Hyperlink"/>
            <w:rFonts w:ascii="Verdana" w:hAnsi="Verdana" w:cs="Arial"/>
            <w:sz w:val="22"/>
            <w:szCs w:val="22"/>
          </w:rPr>
          <w:t>https://sbuhb.nhs.wales/files/freedom-of-information-disclosure-log-2023/november/23-k-053-telephone-advice-receptionist-docx/</w:t>
        </w:r>
      </w:hyperlink>
    </w:p>
    <w:p w:rsidR="00C00128" w:rsidRPr="00C00128" w:rsidRDefault="00E92AFA" w:rsidP="00C00128">
      <w:pPr>
        <w:rPr>
          <w:rFonts w:ascii="Verdana" w:eastAsia="Times New Roman" w:hAnsi="Verdana"/>
          <w:b/>
          <w:sz w:val="22"/>
          <w:szCs w:val="22"/>
        </w:rPr>
      </w:pPr>
      <w:hyperlink r:id="rId10" w:history="1">
        <w:r w:rsidR="00C00128" w:rsidRPr="00C00128">
          <w:rPr>
            <w:rStyle w:val="Hyperlink"/>
            <w:rFonts w:ascii="Verdana" w:hAnsi="Verdana" w:cs="Arial"/>
            <w:bCs/>
            <w:noProof/>
            <w:sz w:val="22"/>
            <w:szCs w:val="22"/>
          </w:rPr>
          <w:t>https://sbuhb.nhs.wales/files/freedom-of-information-disclosure-log-2023/november/23-k-053-telephone-triage-assessment-midwife-pdf/</w:t>
        </w:r>
      </w:hyperlink>
    </w:p>
    <w:p w:rsidR="00025265" w:rsidRDefault="00025265" w:rsidP="00025265">
      <w:pPr>
        <w:rPr>
          <w:rFonts w:ascii="Verdana" w:eastAsia="Times New Roman" w:hAnsi="Verdana"/>
          <w:b/>
          <w:sz w:val="22"/>
          <w:szCs w:val="22"/>
        </w:rPr>
      </w:pPr>
      <w:r w:rsidRPr="00C00128">
        <w:rPr>
          <w:rFonts w:ascii="Verdana" w:eastAsia="Times New Roman" w:hAnsi="Verdana"/>
          <w:b/>
          <w:sz w:val="22"/>
          <w:szCs w:val="22"/>
        </w:rPr>
        <w:t>When was the process last reviewed</w:t>
      </w:r>
      <w:r w:rsidR="00C00128">
        <w:rPr>
          <w:rFonts w:ascii="Verdana" w:eastAsia="Times New Roman" w:hAnsi="Verdana"/>
          <w:b/>
          <w:sz w:val="22"/>
          <w:szCs w:val="22"/>
        </w:rPr>
        <w:t>?</w:t>
      </w:r>
    </w:p>
    <w:p w:rsidR="00C00128" w:rsidRPr="00C00128" w:rsidRDefault="00C00128" w:rsidP="00025265">
      <w:pPr>
        <w:rPr>
          <w:rFonts w:ascii="Verdana" w:eastAsia="Times New Roman" w:hAnsi="Verdana"/>
          <w:sz w:val="22"/>
          <w:szCs w:val="22"/>
        </w:rPr>
      </w:pPr>
      <w:r>
        <w:rPr>
          <w:rFonts w:ascii="Verdana" w:eastAsia="Times New Roman" w:hAnsi="Verdana"/>
          <w:sz w:val="22"/>
          <w:szCs w:val="22"/>
        </w:rPr>
        <w:t>April 2023</w:t>
      </w:r>
      <w:r w:rsidR="00E92AFA">
        <w:rPr>
          <w:rFonts w:ascii="Verdana" w:eastAsia="Times New Roman" w:hAnsi="Verdana"/>
          <w:sz w:val="22"/>
          <w:szCs w:val="22"/>
        </w:rPr>
        <w:t xml:space="preserve">. Swansea Bay University Health Board is working towards implementing The Birmingham Symptom Specific Obstetric Triage System (BSOTS). This is an ongoing business case and this system will change the way that AAU operates. </w:t>
      </w:r>
      <w:bookmarkStart w:id="0" w:name="_GoBack"/>
      <w:bookmarkEnd w:id="0"/>
    </w:p>
    <w:p w:rsidR="00025265" w:rsidRDefault="00025265" w:rsidP="00025265">
      <w:pPr>
        <w:rPr>
          <w:rFonts w:ascii="Verdana" w:eastAsia="Times New Roman" w:hAnsi="Verdana"/>
          <w:b/>
          <w:sz w:val="22"/>
          <w:szCs w:val="22"/>
        </w:rPr>
      </w:pPr>
      <w:r w:rsidRPr="00C00128">
        <w:rPr>
          <w:rFonts w:ascii="Verdana" w:eastAsia="Times New Roman" w:hAnsi="Verdana"/>
          <w:b/>
          <w:sz w:val="22"/>
          <w:szCs w:val="22"/>
        </w:rPr>
        <w:t>A copy of all triage call recording forms including any changes to forms in place since 2019 and the dates they were updated or changed </w:t>
      </w:r>
    </w:p>
    <w:p w:rsidR="00C00128" w:rsidRPr="00C00128" w:rsidRDefault="00C00128" w:rsidP="00025265">
      <w:pPr>
        <w:rPr>
          <w:rFonts w:ascii="Verdana" w:eastAsia="Times New Roman" w:hAnsi="Verdana"/>
          <w:sz w:val="22"/>
          <w:szCs w:val="22"/>
        </w:rPr>
      </w:pPr>
      <w:r>
        <w:rPr>
          <w:rFonts w:ascii="Verdana" w:eastAsia="Times New Roman" w:hAnsi="Verdana"/>
          <w:sz w:val="22"/>
          <w:szCs w:val="22"/>
        </w:rPr>
        <w:lastRenderedPageBreak/>
        <w:t>Please see links above and attachment “AAU triage template pre April 2023”</w:t>
      </w:r>
    </w:p>
    <w:p w:rsidR="00025265" w:rsidRPr="00C00128" w:rsidRDefault="00025265" w:rsidP="00025265">
      <w:pPr>
        <w:rPr>
          <w:rFonts w:ascii="Verdana" w:eastAsia="Times New Roman" w:hAnsi="Verdana"/>
          <w:b/>
          <w:sz w:val="22"/>
          <w:szCs w:val="22"/>
        </w:rPr>
      </w:pPr>
      <w:r w:rsidRPr="00C00128">
        <w:rPr>
          <w:rFonts w:ascii="Verdana" w:eastAsia="Times New Roman" w:hAnsi="Verdana"/>
          <w:b/>
          <w:sz w:val="22"/>
          <w:szCs w:val="22"/>
        </w:rPr>
        <w:t>Number of incidents recorded relating to triage assessment since 2019</w:t>
      </w:r>
    </w:p>
    <w:p w:rsidR="00025265" w:rsidRPr="00C00128" w:rsidRDefault="00025265" w:rsidP="00025265">
      <w:pPr>
        <w:rPr>
          <w:rFonts w:ascii="Verdana" w:eastAsia="Times New Roman" w:hAnsi="Verdana"/>
          <w:b/>
          <w:sz w:val="22"/>
          <w:szCs w:val="22"/>
        </w:rPr>
      </w:pPr>
      <w:r w:rsidRPr="00C00128">
        <w:rPr>
          <w:rFonts w:ascii="Verdana" w:eastAsia="Times New Roman" w:hAnsi="Verdana"/>
          <w:b/>
          <w:sz w:val="22"/>
          <w:szCs w:val="22"/>
        </w:rPr>
        <w:t xml:space="preserve">How many staff are required to take triage calls during a </w:t>
      </w:r>
      <w:proofErr w:type="gramStart"/>
      <w:r w:rsidRPr="00C00128">
        <w:rPr>
          <w:rFonts w:ascii="Verdana" w:eastAsia="Times New Roman" w:hAnsi="Verdana"/>
          <w:b/>
          <w:sz w:val="22"/>
          <w:szCs w:val="22"/>
        </w:rPr>
        <w:t>24 hour</w:t>
      </w:r>
      <w:proofErr w:type="gramEnd"/>
      <w:r w:rsidRPr="00C00128">
        <w:rPr>
          <w:rFonts w:ascii="Verdana" w:eastAsia="Times New Roman" w:hAnsi="Verdana"/>
          <w:b/>
          <w:sz w:val="22"/>
          <w:szCs w:val="22"/>
        </w:rPr>
        <w:t xml:space="preserve"> period and has this change at all since 2019? If so when?</w:t>
      </w:r>
    </w:p>
    <w:p w:rsidR="00A10460" w:rsidRDefault="00C00128" w:rsidP="00C00128">
      <w:pPr>
        <w:ind w:left="0" w:firstLine="505"/>
        <w:rPr>
          <w:rFonts w:ascii="Verdana" w:hAnsi="Verdana"/>
          <w:b/>
          <w:bCs/>
          <w:noProof/>
          <w:sz w:val="22"/>
          <w:szCs w:val="22"/>
        </w:rPr>
      </w:pPr>
      <w:r>
        <w:rPr>
          <w:rFonts w:ascii="Verdana" w:hAnsi="Verdana"/>
          <w:bCs/>
          <w:noProof/>
          <w:sz w:val="22"/>
          <w:szCs w:val="22"/>
        </w:rPr>
        <w:t xml:space="preserve">Staffing remains the same as per previous request above. </w:t>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5265"/>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0128"/>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92AFA"/>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7CBDCF7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C00128"/>
    <w:rPr>
      <w:rFonts w:ascii="Arial" w:hAnsi="Arial" w:cs="Arial"/>
      <w:color w:val="000080"/>
      <w:sz w:val="20"/>
      <w:szCs w:val="20"/>
    </w:rPr>
  </w:style>
  <w:style w:type="character" w:styleId="UnresolvedMention">
    <w:name w:val="Unresolved Mention"/>
    <w:basedOn w:val="DefaultParagraphFont"/>
    <w:uiPriority w:val="99"/>
    <w:semiHidden/>
    <w:unhideWhenUsed/>
    <w:rsid w:val="00C001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9436391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3/november/23-k-053-maternity-services-triage-docx/"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buhb.nhs.wales/files/freedom-of-information-disclosure-log-2023/november/23-k-053-telephone-triage-assessment-midwife-pdf/" TargetMode="External"/><Relationship Id="rId4" Type="http://schemas.openxmlformats.org/officeDocument/2006/relationships/settings" Target="settings.xml"/><Relationship Id="rId9" Type="http://schemas.openxmlformats.org/officeDocument/2006/relationships/hyperlink" Target="https://sbuhb.nhs.wales/files/freedom-of-information-disclosure-log-2023/november/23-k-053-telephone-advice-receptionist-docx/"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684FF7-4A46-4CE5-BE66-283FD51AA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182</TotalTime>
  <Pages>2</Pages>
  <Words>410</Words>
  <Characters>2338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2019-03-26T11:11:00Z</cp:lastPrinted>
  <dcterms:created xsi:type="dcterms:W3CDTF">2021-09-13T07:38:00Z</dcterms:created>
  <dcterms:modified xsi:type="dcterms:W3CDTF">2024-02-27T08:56:00Z</dcterms:modified>
</cp:coreProperties>
</file>