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78609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B1DC7B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554DCC" wp14:editId="57964CA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5FA2DD2" w14:textId="7900DB78" w:rsidR="00DC7FA9" w:rsidRDefault="00A10460" w:rsidP="00BB06F7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06F7" w:rsidRPr="00BB06F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24-A-084 </w:t>
                            </w:r>
                          </w:p>
                          <w:p w14:paraId="59BCA32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04554DC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5FA2DD2" w14:textId="7900DB78" w:rsidR="00DC7FA9" w:rsidRDefault="00A10460" w:rsidP="00BB06F7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B06F7" w:rsidRPr="00BB06F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24-A-084 </w:t>
                      </w:r>
                    </w:p>
                    <w:p w14:paraId="59BCA32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0826E1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6C59F27" w14:textId="63D19552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3C0EF1F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1. How many cases of klebsiella pneumoniae were discovered at Morriston Hospital during the period 1 July to 31 August 2023?</w:t>
      </w:r>
    </w:p>
    <w:p w14:paraId="4BC2DEBA" w14:textId="76C61FAB" w:rsidR="00EE45E1" w:rsidRDefault="00BB06F7" w:rsidP="00BB06F7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ab/>
      </w:r>
      <w:r w:rsidRPr="00BB06F7">
        <w:rPr>
          <w:rFonts w:ascii="Verdana" w:hAnsi="Verdana"/>
          <w:bCs/>
          <w:noProof/>
          <w:sz w:val="22"/>
          <w:szCs w:val="22"/>
        </w:rPr>
        <w:t>22</w:t>
      </w:r>
    </w:p>
    <w:p w14:paraId="3538BD12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2. In which wards were these cases found?</w:t>
      </w:r>
    </w:p>
    <w:p w14:paraId="5CBA1D06" w14:textId="1BA2FFA9" w:rsidR="00BB06F7" w:rsidRDefault="00232A6A" w:rsidP="00232A6A">
      <w:pPr>
        <w:ind w:left="715"/>
        <w:jc w:val="bot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Emergency Department,</w:t>
      </w:r>
      <w:r w:rsidR="00BB06F7" w:rsidRPr="00BB06F7">
        <w:rPr>
          <w:rFonts w:ascii="Verdana" w:hAnsi="Verdana"/>
          <w:bCs/>
          <w:noProof/>
          <w:sz w:val="22"/>
          <w:szCs w:val="22"/>
        </w:rPr>
        <w:t xml:space="preserve"> I</w:t>
      </w:r>
      <w:r>
        <w:rPr>
          <w:rFonts w:ascii="Verdana" w:hAnsi="Verdana"/>
          <w:bCs/>
          <w:noProof/>
          <w:sz w:val="22"/>
          <w:szCs w:val="22"/>
        </w:rPr>
        <w:t xml:space="preserve">ntensive </w:t>
      </w:r>
      <w:r w:rsidR="00BB06F7" w:rsidRPr="00BB06F7">
        <w:rPr>
          <w:rFonts w:ascii="Verdana" w:hAnsi="Verdana"/>
          <w:bCs/>
          <w:noProof/>
          <w:sz w:val="22"/>
          <w:szCs w:val="22"/>
        </w:rPr>
        <w:t>T</w:t>
      </w:r>
      <w:r>
        <w:rPr>
          <w:rFonts w:ascii="Verdana" w:hAnsi="Verdana"/>
          <w:bCs/>
          <w:noProof/>
          <w:sz w:val="22"/>
          <w:szCs w:val="22"/>
        </w:rPr>
        <w:t xml:space="preserve">reatment </w:t>
      </w:r>
      <w:r w:rsidR="00BB06F7" w:rsidRPr="00BB06F7">
        <w:rPr>
          <w:rFonts w:ascii="Verdana" w:hAnsi="Verdana"/>
          <w:bCs/>
          <w:noProof/>
          <w:sz w:val="22"/>
          <w:szCs w:val="22"/>
        </w:rPr>
        <w:t>U</w:t>
      </w:r>
      <w:r>
        <w:rPr>
          <w:rFonts w:ascii="Verdana" w:hAnsi="Verdana"/>
          <w:bCs/>
          <w:noProof/>
          <w:sz w:val="22"/>
          <w:szCs w:val="22"/>
        </w:rPr>
        <w:t>nit</w:t>
      </w:r>
      <w:r w:rsidR="00BB06F7" w:rsidRPr="00BB06F7">
        <w:rPr>
          <w:rFonts w:ascii="Verdana" w:hAnsi="Verdana"/>
          <w:bCs/>
          <w:noProof/>
          <w:sz w:val="22"/>
          <w:szCs w:val="22"/>
        </w:rPr>
        <w:t>, S</w:t>
      </w:r>
      <w:r>
        <w:rPr>
          <w:rFonts w:ascii="Verdana" w:hAnsi="Verdana"/>
          <w:bCs/>
          <w:noProof/>
          <w:sz w:val="22"/>
          <w:szCs w:val="22"/>
        </w:rPr>
        <w:t xml:space="preserve">urgical </w:t>
      </w:r>
      <w:r w:rsidR="00BB06F7" w:rsidRPr="00BB06F7">
        <w:rPr>
          <w:rFonts w:ascii="Verdana" w:hAnsi="Verdana"/>
          <w:bCs/>
          <w:noProof/>
          <w:sz w:val="22"/>
          <w:szCs w:val="22"/>
        </w:rPr>
        <w:t>D</w:t>
      </w:r>
      <w:r>
        <w:rPr>
          <w:rFonts w:ascii="Verdana" w:hAnsi="Verdana"/>
          <w:bCs/>
          <w:noProof/>
          <w:sz w:val="22"/>
          <w:szCs w:val="22"/>
        </w:rPr>
        <w:t xml:space="preserve">ecision </w:t>
      </w:r>
      <w:r w:rsidR="00BB06F7" w:rsidRPr="00BB06F7">
        <w:rPr>
          <w:rFonts w:ascii="Verdana" w:hAnsi="Verdana"/>
          <w:bCs/>
          <w:noProof/>
          <w:sz w:val="22"/>
          <w:szCs w:val="22"/>
        </w:rPr>
        <w:t>M</w:t>
      </w:r>
      <w:r>
        <w:rPr>
          <w:rFonts w:ascii="Verdana" w:hAnsi="Verdana"/>
          <w:bCs/>
          <w:noProof/>
          <w:sz w:val="22"/>
          <w:szCs w:val="22"/>
        </w:rPr>
        <w:t xml:space="preserve">aking </w:t>
      </w:r>
      <w:r w:rsidR="00BB06F7" w:rsidRPr="00BB06F7">
        <w:rPr>
          <w:rFonts w:ascii="Verdana" w:hAnsi="Verdana"/>
          <w:bCs/>
          <w:noProof/>
          <w:sz w:val="22"/>
          <w:szCs w:val="22"/>
        </w:rPr>
        <w:t>U</w:t>
      </w:r>
      <w:r>
        <w:rPr>
          <w:rFonts w:ascii="Verdana" w:hAnsi="Verdana"/>
          <w:bCs/>
          <w:noProof/>
          <w:sz w:val="22"/>
          <w:szCs w:val="22"/>
        </w:rPr>
        <w:t>nit</w:t>
      </w:r>
      <w:r w:rsidR="00BB06F7" w:rsidRPr="00BB06F7">
        <w:rPr>
          <w:rFonts w:ascii="Verdana" w:hAnsi="Verdana"/>
          <w:bCs/>
          <w:noProof/>
          <w:sz w:val="22"/>
          <w:szCs w:val="22"/>
        </w:rPr>
        <w:t>,</w:t>
      </w:r>
      <w:r>
        <w:rPr>
          <w:rFonts w:ascii="Verdana" w:hAnsi="Verdana"/>
          <w:bCs/>
          <w:noProof/>
          <w:sz w:val="22"/>
          <w:szCs w:val="22"/>
        </w:rPr>
        <w:t xml:space="preserve"> Acute Medical Unit,</w:t>
      </w:r>
      <w:r w:rsidR="00BB06F7" w:rsidRPr="00BB06F7">
        <w:rPr>
          <w:rFonts w:ascii="Verdana" w:hAnsi="Verdana"/>
          <w:bCs/>
          <w:noProof/>
          <w:sz w:val="22"/>
          <w:szCs w:val="22"/>
        </w:rPr>
        <w:t xml:space="preserve"> Ward R, Ward A, AMU, Ward D, </w:t>
      </w:r>
      <w:r w:rsidR="00BB06F7">
        <w:rPr>
          <w:rFonts w:ascii="Verdana" w:hAnsi="Verdana"/>
          <w:bCs/>
          <w:noProof/>
          <w:sz w:val="22"/>
          <w:szCs w:val="22"/>
        </w:rPr>
        <w:t>W</w:t>
      </w:r>
      <w:r w:rsidR="00BB06F7" w:rsidRPr="00BB06F7">
        <w:rPr>
          <w:rFonts w:ascii="Verdana" w:hAnsi="Verdana"/>
          <w:bCs/>
          <w:noProof/>
          <w:sz w:val="22"/>
          <w:szCs w:val="22"/>
        </w:rPr>
        <w:t>ard W, Ward S, Gowers, Ward T, Pembroke Ward, Oakwood.</w:t>
      </w:r>
    </w:p>
    <w:p w14:paraId="7F699AA4" w14:textId="77777777" w:rsidR="00EE45E1" w:rsidRDefault="00EE45E1" w:rsidP="00232A6A">
      <w:pPr>
        <w:ind w:left="715"/>
        <w:jc w:val="both"/>
        <w:rPr>
          <w:rFonts w:ascii="Verdana" w:hAnsi="Verdana"/>
          <w:bCs/>
          <w:noProof/>
          <w:sz w:val="22"/>
          <w:szCs w:val="22"/>
        </w:rPr>
      </w:pPr>
    </w:p>
    <w:p w14:paraId="6AF865F0" w14:textId="77777777" w:rsid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3. How many of these cases proved fatal?</w:t>
      </w:r>
    </w:p>
    <w:p w14:paraId="21901028" w14:textId="77777777" w:rsidR="00BB06F7" w:rsidRDefault="00BB06F7" w:rsidP="00BB06F7">
      <w:pPr>
        <w:pStyle w:val="PlainText"/>
        <w:ind w:left="720"/>
        <w:rPr>
          <w:rFonts w:ascii="Verdana" w:hAnsi="Verdana"/>
        </w:rPr>
      </w:pPr>
    </w:p>
    <w:p w14:paraId="03D96BDA" w14:textId="60E1BC1E" w:rsidR="00BB06F7" w:rsidRPr="00BB06F7" w:rsidRDefault="00BB06F7" w:rsidP="00BB06F7">
      <w:pPr>
        <w:pStyle w:val="PlainText"/>
        <w:ind w:left="720"/>
        <w:rPr>
          <w:rFonts w:ascii="Verdana" w:hAnsi="Verdana"/>
        </w:rPr>
      </w:pPr>
      <w:r w:rsidRPr="00BB06F7">
        <w:rPr>
          <w:rFonts w:ascii="Verdana" w:hAnsi="Verdana"/>
        </w:rPr>
        <w:t>None of the</w:t>
      </w:r>
      <w:r w:rsidR="00CE48FC">
        <w:rPr>
          <w:rFonts w:ascii="Verdana" w:hAnsi="Verdana"/>
        </w:rPr>
        <w:t xml:space="preserve">se cases of </w:t>
      </w:r>
      <w:r w:rsidR="005E7398">
        <w:rPr>
          <w:rFonts w:ascii="Verdana" w:hAnsi="Verdana"/>
        </w:rPr>
        <w:t>K</w:t>
      </w:r>
      <w:bookmarkStart w:id="0" w:name="_GoBack"/>
      <w:bookmarkEnd w:id="0"/>
      <w:r w:rsidR="00CE48FC">
        <w:rPr>
          <w:rFonts w:ascii="Verdana" w:hAnsi="Verdana"/>
        </w:rPr>
        <w:t>lebsiella pneumonia were fatal, i.e. died of this infection.</w:t>
      </w:r>
      <w:r w:rsidRPr="00BB06F7">
        <w:rPr>
          <w:rFonts w:ascii="Verdana" w:hAnsi="Verdana"/>
        </w:rPr>
        <w:t xml:space="preserve"> </w:t>
      </w:r>
    </w:p>
    <w:p w14:paraId="566BA491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</w:p>
    <w:p w14:paraId="7A953C98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4. If these cases were carbapenem-resistant Klebsiella (CRKP) or hypervirulent Klebsiella pneumoniae (hvKp) or some other strain?</w:t>
      </w:r>
    </w:p>
    <w:p w14:paraId="4A427EF7" w14:textId="77777777" w:rsid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</w:p>
    <w:p w14:paraId="555C6033" w14:textId="1FE7FDAE" w:rsidR="00BB06F7" w:rsidRDefault="00BB06F7" w:rsidP="00BB06F7">
      <w:pPr>
        <w:ind w:left="720"/>
        <w:rPr>
          <w:rFonts w:ascii="Verdana" w:hAnsi="Verdana"/>
          <w:b/>
          <w:noProof/>
          <w:sz w:val="22"/>
          <w:szCs w:val="22"/>
        </w:rPr>
      </w:pPr>
      <w:r>
        <w:t xml:space="preserve">&lt;5* of the 22 cases was Carbapenem resistant Klebsiella </w:t>
      </w:r>
      <w:r w:rsidR="004979C3">
        <w:t>pneumoniae.</w:t>
      </w:r>
      <w:r>
        <w:t xml:space="preserve"> </w:t>
      </w:r>
    </w:p>
    <w:p w14:paraId="5EA8E775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</w:p>
    <w:p w14:paraId="740DAB5C" w14:textId="77777777" w:rsid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5. If these cases were reported to UKHSA?</w:t>
      </w:r>
    </w:p>
    <w:p w14:paraId="758BB4B3" w14:textId="5C3F4784" w:rsidR="00BB06F7" w:rsidRPr="00BB06F7" w:rsidRDefault="00BB06F7" w:rsidP="00BB06F7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ab/>
      </w:r>
      <w:r w:rsidRPr="00BB06F7">
        <w:rPr>
          <w:rFonts w:ascii="Verdana" w:hAnsi="Verdana"/>
          <w:bCs/>
          <w:noProof/>
          <w:sz w:val="22"/>
          <w:szCs w:val="22"/>
        </w:rPr>
        <w:t xml:space="preserve">No </w:t>
      </w:r>
      <w:r w:rsidR="00CE48FC">
        <w:rPr>
          <w:rFonts w:ascii="Verdana" w:hAnsi="Verdana"/>
          <w:bCs/>
          <w:noProof/>
          <w:sz w:val="22"/>
          <w:szCs w:val="22"/>
        </w:rPr>
        <w:t>–</w:t>
      </w:r>
      <w:r w:rsidRPr="00BB06F7">
        <w:rPr>
          <w:rFonts w:ascii="Verdana" w:hAnsi="Verdana"/>
          <w:bCs/>
          <w:noProof/>
          <w:sz w:val="22"/>
          <w:szCs w:val="22"/>
        </w:rPr>
        <w:t xml:space="preserve"> </w:t>
      </w:r>
      <w:r w:rsidR="00CE48FC">
        <w:rPr>
          <w:rFonts w:ascii="Verdana" w:hAnsi="Verdana"/>
          <w:bCs/>
          <w:noProof/>
          <w:sz w:val="22"/>
          <w:szCs w:val="22"/>
        </w:rPr>
        <w:t xml:space="preserve">this is </w:t>
      </w:r>
      <w:r w:rsidRPr="00BB06F7">
        <w:rPr>
          <w:rFonts w:ascii="Verdana" w:hAnsi="Verdana"/>
          <w:bCs/>
          <w:noProof/>
          <w:sz w:val="22"/>
          <w:szCs w:val="22"/>
        </w:rPr>
        <w:t>not required in Wales</w:t>
      </w:r>
    </w:p>
    <w:p w14:paraId="4B73DC43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</w:p>
    <w:p w14:paraId="36D5C949" w14:textId="77777777" w:rsidR="00BB06F7" w:rsidRPr="00BB06F7" w:rsidRDefault="00BB06F7" w:rsidP="00BB06F7">
      <w:pPr>
        <w:rPr>
          <w:rFonts w:ascii="Verdana" w:hAnsi="Verdana"/>
          <w:b/>
          <w:noProof/>
          <w:sz w:val="22"/>
          <w:szCs w:val="22"/>
        </w:rPr>
      </w:pPr>
      <w:r w:rsidRPr="00BB06F7">
        <w:rPr>
          <w:rFonts w:ascii="Verdana" w:hAnsi="Verdana"/>
          <w:b/>
          <w:noProof/>
          <w:sz w:val="22"/>
          <w:szCs w:val="22"/>
        </w:rPr>
        <w:t>6. If these cases were reported to any other agencies?</w:t>
      </w:r>
    </w:p>
    <w:p w14:paraId="36776340" w14:textId="2BE53A05" w:rsidR="002677FD" w:rsidRDefault="00BB06F7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ab/>
        <w:t>No</w:t>
      </w:r>
    </w:p>
    <w:p w14:paraId="181FA701" w14:textId="77777777" w:rsidR="00EE45E1" w:rsidRDefault="00EE45E1" w:rsidP="002677FD">
      <w:pPr>
        <w:rPr>
          <w:rFonts w:ascii="Verdana" w:hAnsi="Verdana"/>
          <w:bCs/>
          <w:noProof/>
          <w:sz w:val="22"/>
          <w:szCs w:val="22"/>
        </w:rPr>
      </w:pPr>
    </w:p>
    <w:p w14:paraId="297E3FB7" w14:textId="77777777" w:rsidR="004979C3" w:rsidRPr="00EE45E1" w:rsidRDefault="004979C3" w:rsidP="004979C3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*W</w:t>
      </w:r>
      <w:r w:rsidRPr="00EE45E1">
        <w:rPr>
          <w:rFonts w:ascii="Verdana" w:hAnsi="Verdana"/>
          <w:sz w:val="22"/>
          <w:szCs w:val="22"/>
        </w:rPr>
        <w:t xml:space="preserve">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EE45E1">
          <w:rPr>
            <w:rFonts w:ascii="Verdana" w:hAnsi="Verdana"/>
            <w:sz w:val="22"/>
            <w:szCs w:val="22"/>
          </w:rPr>
          <w:t>Freedom of Information</w:t>
        </w:r>
      </w:smartTag>
      <w:r w:rsidRPr="00EE45E1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EE45E1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EE45E1">
        <w:rPr>
          <w:rFonts w:ascii="Verdana" w:hAnsi="Verdana"/>
          <w:bCs/>
          <w:iCs/>
          <w:sz w:val="22"/>
          <w:szCs w:val="22"/>
        </w:rPr>
        <w:t>in regard to</w:t>
      </w:r>
      <w:r w:rsidRPr="00EE45E1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EE45E1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EE45E1">
        <w:rPr>
          <w:rFonts w:ascii="Verdana" w:hAnsi="Verdana"/>
          <w:sz w:val="22"/>
          <w:szCs w:val="22"/>
        </w:rPr>
        <w:br/>
      </w:r>
    </w:p>
    <w:p w14:paraId="20E5C333" w14:textId="77777777" w:rsidR="004979C3" w:rsidRDefault="004979C3" w:rsidP="002677FD">
      <w:pPr>
        <w:rPr>
          <w:rFonts w:ascii="Verdana" w:hAnsi="Verdana"/>
          <w:bCs/>
          <w:noProof/>
          <w:sz w:val="22"/>
          <w:szCs w:val="22"/>
        </w:rPr>
      </w:pPr>
    </w:p>
    <w:p w14:paraId="7C6330D5" w14:textId="7C9F2856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8701CE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C01C2F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D6F86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F4FE7F8" wp14:editId="6782FC0B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10518D4" w14:textId="6584B178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E48FC">
      <w:rPr>
        <w:noProof/>
      </w:rPr>
      <w:t>2</w:t>
    </w:r>
    <w:r w:rsidR="00795AD1" w:rsidRPr="00795AD1">
      <w:rPr>
        <w:noProof/>
      </w:rPr>
      <w:fldChar w:fldCharType="end"/>
    </w:r>
  </w:p>
  <w:p w14:paraId="1B9675C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6D5C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9A617A1" wp14:editId="73E56E6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D33893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D2416B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C87C20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F2C804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942A04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A0321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109EA8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FC42A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70C2204" wp14:editId="1781BC2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71B4588" wp14:editId="1C4762C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72825C1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A3D1E87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5C8EA79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7D7FE1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43BCC4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671B458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72825C1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A3D1E87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5C8EA79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7D7FE18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43BCC4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09669C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5D4328A"/>
    <w:multiLevelType w:val="hybridMultilevel"/>
    <w:tmpl w:val="D0AE6230"/>
    <w:lvl w:ilvl="0" w:tplc="7794D610">
      <w:start w:val="6"/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32A6A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79C3"/>
    <w:rsid w:val="004C59CA"/>
    <w:rsid w:val="004C7B47"/>
    <w:rsid w:val="004E1954"/>
    <w:rsid w:val="004F1E5A"/>
    <w:rsid w:val="005317D4"/>
    <w:rsid w:val="00534D7A"/>
    <w:rsid w:val="00553E1D"/>
    <w:rsid w:val="005925B8"/>
    <w:rsid w:val="005E739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53CC"/>
    <w:rsid w:val="00AF691A"/>
    <w:rsid w:val="00B34966"/>
    <w:rsid w:val="00B61DE2"/>
    <w:rsid w:val="00B82C9E"/>
    <w:rsid w:val="00B8458F"/>
    <w:rsid w:val="00BB06F7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48FC"/>
    <w:rsid w:val="00D34941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EE45E1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39326A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B06F7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B06F7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CE48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48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48F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48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48FC"/>
    <w:rPr>
      <w:b/>
      <w:bCs/>
    </w:rPr>
  </w:style>
  <w:style w:type="paragraph" w:styleId="Revision">
    <w:name w:val="Revision"/>
    <w:hidden/>
    <w:uiPriority w:val="99"/>
    <w:semiHidden/>
    <w:rsid w:val="00232A6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BA458-6F22-4072-B1FA-8E55AAF1D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241</TotalTime>
  <Pages>2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2024-02-19T15:36:00Z</dcterms:created>
  <dcterms:modified xsi:type="dcterms:W3CDTF">2024-02-27T13:30:00Z</dcterms:modified>
</cp:coreProperties>
</file>