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70FCE" w:rsidRPr="00970FC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24-A-048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70FCE" w:rsidRPr="00970FC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24-A-048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70FCE" w:rsidRPr="00970FCE" w:rsidRDefault="00970FCE" w:rsidP="00970FCE">
      <w:pPr>
        <w:pStyle w:val="PlainText"/>
        <w:ind w:left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Please answer the following questions in relation to online sexual health services which allow citizens concerned that they may have a sexually transmitted infection to order a test kit to be sent to their home, and then to either self-test at home, or return a sample to the laboratory, receive a result usually via email or text message, and to obtain medicines and further advice if required.</w:t>
      </w:r>
    </w:p>
    <w:p w:rsidR="00970FCE" w:rsidRPr="00970FCE" w:rsidRDefault="00970FCE" w:rsidP="00970FCE">
      <w:pPr>
        <w:pStyle w:val="PlainText"/>
        <w:rPr>
          <w:rFonts w:ascii="Verdana" w:hAnsi="Verdana"/>
          <w:b/>
        </w:rPr>
      </w:pPr>
    </w:p>
    <w:p w:rsidR="00970FCE" w:rsidRPr="00970FCE" w:rsidRDefault="00970FCE" w:rsidP="00970FCE">
      <w:pPr>
        <w:pStyle w:val="PlainText"/>
        <w:rPr>
          <w:rFonts w:ascii="Verdana" w:hAnsi="Verdana"/>
          <w:b/>
        </w:rPr>
      </w:pPr>
    </w:p>
    <w:p w:rsidR="00970FCE" w:rsidRPr="00970FCE" w:rsidRDefault="00970FCE" w:rsidP="007168C2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Does the </w:t>
      </w:r>
      <w:r>
        <w:rPr>
          <w:rFonts w:ascii="Verdana" w:hAnsi="Verdana"/>
          <w:b/>
        </w:rPr>
        <w:t>health board</w:t>
      </w:r>
      <w:r w:rsidRPr="00970FCE">
        <w:rPr>
          <w:rFonts w:ascii="Verdana" w:hAnsi="Verdana"/>
          <w:b/>
        </w:rPr>
        <w:t xml:space="preserve"> commission or procure these </w:t>
      </w:r>
      <w:proofErr w:type="gramStart"/>
      <w:r w:rsidRPr="00970FCE">
        <w:rPr>
          <w:rFonts w:ascii="Verdana" w:hAnsi="Verdana"/>
          <w:b/>
        </w:rPr>
        <w:t>services.</w:t>
      </w:r>
      <w:proofErr w:type="gramEnd"/>
      <w:r w:rsidRPr="00970FCE">
        <w:rPr>
          <w:rFonts w:ascii="Verdana" w:hAnsi="Verdana"/>
          <w:b/>
        </w:rPr>
        <w:t xml:space="preserve"> 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2.      In each of the financial periods 2021-22, 2022-23, April to December 2024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a.      How much did the authority spend on these </w:t>
      </w:r>
      <w:proofErr w:type="gramStart"/>
      <w:r w:rsidRPr="00970FCE">
        <w:rPr>
          <w:rFonts w:ascii="Verdana" w:hAnsi="Verdana"/>
          <w:b/>
        </w:rPr>
        <w:t>services</w:t>
      </w:r>
      <w:proofErr w:type="gramEnd"/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b.      How many citizens were tested using online services</w:t>
      </w:r>
    </w:p>
    <w:p w:rsidR="00970FCE" w:rsidRPr="00970FCE" w:rsidRDefault="00970FCE" w:rsidP="00970FCE">
      <w:pPr>
        <w:pStyle w:val="PlainText"/>
        <w:ind w:left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3.       How much was spent (by the </w:t>
      </w:r>
      <w:r>
        <w:rPr>
          <w:rFonts w:ascii="Verdana" w:hAnsi="Verdana"/>
          <w:b/>
        </w:rPr>
        <w:t>health board</w:t>
      </w:r>
      <w:r w:rsidRPr="00970FCE">
        <w:rPr>
          <w:rFonts w:ascii="Verdana" w:hAnsi="Verdana"/>
          <w:b/>
        </w:rPr>
        <w:t xml:space="preserve"> or predecessor organisations) in each period with each of the following providers for online sexual health services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a.      </w:t>
      </w:r>
      <w:proofErr w:type="spellStart"/>
      <w:r w:rsidRPr="00970FCE">
        <w:rPr>
          <w:rFonts w:ascii="Verdana" w:hAnsi="Verdana"/>
          <w:b/>
        </w:rPr>
        <w:t>Preventx</w:t>
      </w:r>
      <w:proofErr w:type="spellEnd"/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b.      SH 24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c.      TDL or their NHS joint venture, Health Service Laboratories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d.      </w:t>
      </w:r>
      <w:proofErr w:type="spellStart"/>
      <w:r w:rsidRPr="00970FCE">
        <w:rPr>
          <w:rFonts w:ascii="Verdana" w:hAnsi="Verdana"/>
          <w:b/>
        </w:rPr>
        <w:t>Viapath</w:t>
      </w:r>
      <w:proofErr w:type="spellEnd"/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e.      </w:t>
      </w:r>
      <w:proofErr w:type="spellStart"/>
      <w:r w:rsidRPr="00970FCE">
        <w:rPr>
          <w:rFonts w:ascii="Verdana" w:hAnsi="Verdana"/>
          <w:b/>
        </w:rPr>
        <w:t>Synlab</w:t>
      </w:r>
      <w:proofErr w:type="spellEnd"/>
      <w:r w:rsidRPr="00970FCE">
        <w:rPr>
          <w:rFonts w:ascii="Verdana" w:hAnsi="Verdana"/>
          <w:b/>
        </w:rPr>
        <w:t xml:space="preserve"> or their joint venture, </w:t>
      </w:r>
      <w:proofErr w:type="spellStart"/>
      <w:r w:rsidRPr="00970FCE">
        <w:rPr>
          <w:rFonts w:ascii="Verdana" w:hAnsi="Verdana"/>
          <w:b/>
        </w:rPr>
        <w:t>Synnovis</w:t>
      </w:r>
      <w:proofErr w:type="spellEnd"/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f.      Lloyd’s pharmacy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g.      NHS Trusts/ their laboratory services</w:t>
      </w:r>
    </w:p>
    <w:p w:rsid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 xml:space="preserve">h.      Other.  Please name any provider where the spend in any year exceeded </w:t>
      </w:r>
    </w:p>
    <w:p w:rsidR="00970FCE" w:rsidRPr="00970FCE" w:rsidRDefault="00970FCE" w:rsidP="00970FCE">
      <w:pPr>
        <w:pStyle w:val="PlainText"/>
        <w:ind w:left="720" w:firstLine="720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£100,000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4.      When did the authority last issue a tender for these services</w:t>
      </w:r>
    </w:p>
    <w:p w:rsidR="00970FCE" w:rsidRPr="00970FCE" w:rsidRDefault="00970FCE" w:rsidP="00970FCE">
      <w:pPr>
        <w:pStyle w:val="PlainText"/>
        <w:ind w:firstLine="505"/>
        <w:rPr>
          <w:rFonts w:ascii="Verdana" w:hAnsi="Verdana"/>
          <w:b/>
        </w:rPr>
      </w:pPr>
      <w:r w:rsidRPr="00970FCE">
        <w:rPr>
          <w:rFonts w:ascii="Verdana" w:hAnsi="Verdana"/>
          <w:b/>
        </w:rPr>
        <w:t>5.      When does the current contract expire</w:t>
      </w: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970FCE" w:rsidRPr="002F73AA" w:rsidRDefault="00A10460" w:rsidP="00421E7F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2F73AA" w:rsidRPr="002F73AA">
        <w:rPr>
          <w:rFonts w:ascii="Verdana" w:hAnsi="Verdana"/>
          <w:bCs/>
          <w:noProof/>
          <w:sz w:val="22"/>
          <w:szCs w:val="22"/>
        </w:rPr>
        <w:t>This</w:t>
      </w:r>
      <w:r w:rsidR="002F73AA" w:rsidRPr="002F73AA">
        <w:rPr>
          <w:rFonts w:ascii="Verdana" w:eastAsia="Times New Roman" w:hAnsi="Verdana"/>
          <w:sz w:val="22"/>
          <w:szCs w:val="22"/>
        </w:rPr>
        <w:t xml:space="preserve"> is a nationally commissioned service by P</w:t>
      </w:r>
      <w:r w:rsidR="002F73AA" w:rsidRPr="002F73AA">
        <w:rPr>
          <w:rFonts w:ascii="Verdana" w:eastAsia="Times New Roman" w:hAnsi="Verdana"/>
          <w:sz w:val="22"/>
          <w:szCs w:val="22"/>
        </w:rPr>
        <w:t xml:space="preserve">ublic Health Wales and therefore Swansea Bay University Health Board does not </w:t>
      </w:r>
      <w:r w:rsidR="002F73AA" w:rsidRPr="002F73AA">
        <w:rPr>
          <w:rFonts w:ascii="Verdana" w:eastAsia="Times New Roman" w:hAnsi="Verdana"/>
          <w:sz w:val="22"/>
          <w:szCs w:val="22"/>
        </w:rPr>
        <w:t xml:space="preserve"> hold th</w:t>
      </w:r>
      <w:r w:rsidR="002F73AA" w:rsidRPr="002F73AA">
        <w:rPr>
          <w:rFonts w:ascii="Verdana" w:eastAsia="Times New Roman" w:hAnsi="Verdana"/>
          <w:sz w:val="22"/>
          <w:szCs w:val="22"/>
        </w:rPr>
        <w:t xml:space="preserve">is information. </w:t>
      </w:r>
    </w:p>
    <w:p w:rsidR="00A10460" w:rsidRDefault="00970FCE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contact Public Health Wales - </w:t>
      </w:r>
      <w:r w:rsidRPr="00970FCE">
        <w:rPr>
          <w:rFonts w:ascii="Verdana" w:hAnsi="Verdana"/>
          <w:bCs/>
          <w:noProof/>
          <w:sz w:val="22"/>
          <w:szCs w:val="22"/>
        </w:rPr>
        <w:t>foi.phw@wales.nhs.uk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48451D3"/>
    <w:multiLevelType w:val="hybridMultilevel"/>
    <w:tmpl w:val="7A741C20"/>
    <w:lvl w:ilvl="0" w:tplc="3DD22700">
      <w:start w:val="1"/>
      <w:numFmt w:val="decimal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F73AA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70FCE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DAF0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0FCE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0FC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8481-47D6-41BB-839E-A3084E79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33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2024-02-19T14:17:00Z</dcterms:modified>
</cp:coreProperties>
</file>