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F283A2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37687">
                              <w:rPr>
                                <w:rFonts w:ascii="Verdana" w:hAnsi="Verdana"/>
                                <w:b/>
                                <w:sz w:val="22"/>
                                <w:szCs w:val="22"/>
                              </w:rPr>
                              <w:t>24-L-034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6F283A2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37687">
                        <w:rPr>
                          <w:rFonts w:ascii="Verdana" w:hAnsi="Verdana"/>
                          <w:b/>
                          <w:sz w:val="22"/>
                          <w:szCs w:val="22"/>
                        </w:rPr>
                        <w:t>24-L-034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2EDEB373" w14:textId="77777777" w:rsidR="00237687" w:rsidRDefault="00237687" w:rsidP="00DC0D5A">
      <w:pPr>
        <w:spacing w:before="280"/>
        <w:rPr>
          <w:rFonts w:ascii="Verdana" w:hAnsi="Verdana"/>
          <w:b/>
          <w:sz w:val="22"/>
        </w:rPr>
      </w:pPr>
    </w:p>
    <w:p w14:paraId="635CAE49" w14:textId="30970C22" w:rsidR="00DC0D5A" w:rsidRDefault="00A10460" w:rsidP="00DC0D5A">
      <w:pPr>
        <w:spacing w:before="280"/>
        <w:rPr>
          <w:rFonts w:ascii="Verdana" w:hAnsi="Verdana"/>
          <w:b/>
          <w:sz w:val="22"/>
        </w:rPr>
      </w:pPr>
      <w:r w:rsidRPr="00A10460">
        <w:rPr>
          <w:rFonts w:ascii="Verdana" w:hAnsi="Verdana"/>
          <w:b/>
          <w:sz w:val="22"/>
        </w:rPr>
        <w:t>You asked:</w:t>
      </w:r>
    </w:p>
    <w:p w14:paraId="23461297" w14:textId="77777777" w:rsidR="00237687" w:rsidRPr="00237687" w:rsidRDefault="00237687" w:rsidP="00237687">
      <w:pPr>
        <w:rPr>
          <w:rFonts w:ascii="Verdana" w:eastAsia="Times New Roman" w:hAnsi="Verdana"/>
          <w:b/>
          <w:bCs/>
          <w:sz w:val="22"/>
          <w:szCs w:val="22"/>
        </w:rPr>
      </w:pPr>
      <w:r w:rsidRPr="00237687">
        <w:rPr>
          <w:rFonts w:ascii="Verdana" w:eastAsia="Times New Roman" w:hAnsi="Verdana"/>
          <w:b/>
          <w:bCs/>
          <w:sz w:val="22"/>
          <w:szCs w:val="22"/>
        </w:rPr>
        <w:t xml:space="preserve">I understand that in March 2019 Abertawe Bro Morgannwg Health Board (as it was then called) undertook a "rapid review of </w:t>
      </w:r>
      <w:proofErr w:type="spellStart"/>
      <w:r w:rsidRPr="00237687">
        <w:rPr>
          <w:rFonts w:ascii="Verdana" w:eastAsia="Times New Roman" w:hAnsi="Verdana"/>
          <w:b/>
          <w:bCs/>
          <w:sz w:val="22"/>
          <w:szCs w:val="22"/>
        </w:rPr>
        <w:t>tapentadol</w:t>
      </w:r>
      <w:proofErr w:type="spellEnd"/>
      <w:r w:rsidRPr="00237687">
        <w:rPr>
          <w:rFonts w:ascii="Verdana" w:eastAsia="Times New Roman" w:hAnsi="Verdana"/>
          <w:b/>
          <w:bCs/>
          <w:sz w:val="22"/>
          <w:szCs w:val="22"/>
        </w:rPr>
        <w:t xml:space="preserve"> prescribing". Could you please send me this report?</w:t>
      </w:r>
    </w:p>
    <w:p w14:paraId="58B2F4E3" w14:textId="5BC46CF4" w:rsidR="00286642" w:rsidRDefault="00286642" w:rsidP="00DC0D5A">
      <w:pPr>
        <w:spacing w:before="280"/>
        <w:rPr>
          <w:rFonts w:ascii="Verdana" w:hAnsi="Verdana"/>
          <w:b/>
          <w:sz w:val="22"/>
        </w:rPr>
      </w:pPr>
      <w:r>
        <w:rPr>
          <w:rFonts w:ascii="Verdana" w:hAnsi="Verdana"/>
          <w:b/>
          <w:sz w:val="22"/>
        </w:rPr>
        <w:t>Our Response:</w:t>
      </w:r>
    </w:p>
    <w:p w14:paraId="22CC62DC" w14:textId="6A4060F2" w:rsidR="003B363F" w:rsidRPr="003B363F" w:rsidRDefault="003B363F" w:rsidP="003B363F">
      <w:pPr>
        <w:rPr>
          <w:rFonts w:ascii="Verdana" w:hAnsi="Verdana"/>
          <w:sz w:val="22"/>
          <w:szCs w:val="22"/>
        </w:rPr>
      </w:pPr>
      <w:r w:rsidRPr="003B363F">
        <w:rPr>
          <w:rFonts w:ascii="Verdana" w:hAnsi="Verdana"/>
          <w:sz w:val="22"/>
          <w:szCs w:val="22"/>
        </w:rPr>
        <w:t xml:space="preserve">Over recent years, the </w:t>
      </w:r>
      <w:r>
        <w:rPr>
          <w:rFonts w:ascii="Verdana" w:hAnsi="Verdana"/>
          <w:sz w:val="22"/>
          <w:szCs w:val="22"/>
        </w:rPr>
        <w:t xml:space="preserve">Swansea Bay UHB </w:t>
      </w:r>
      <w:r w:rsidRPr="003B363F">
        <w:rPr>
          <w:rFonts w:ascii="Verdana" w:hAnsi="Verdana"/>
          <w:sz w:val="22"/>
          <w:szCs w:val="22"/>
        </w:rPr>
        <w:t xml:space="preserve">Primary Care Medicines Management Team have worked closely with the Persistent Pain Team, GP Practices and other key stakeholders to promote the prudent use of analgesic medicines. In line with the aims of the </w:t>
      </w:r>
      <w:proofErr w:type="gramStart"/>
      <w:r w:rsidRPr="003B363F">
        <w:rPr>
          <w:rFonts w:ascii="Verdana" w:hAnsi="Verdana"/>
          <w:sz w:val="22"/>
          <w:szCs w:val="22"/>
        </w:rPr>
        <w:t>All Wales</w:t>
      </w:r>
      <w:proofErr w:type="gramEnd"/>
      <w:r w:rsidRPr="003B363F">
        <w:rPr>
          <w:rFonts w:ascii="Verdana" w:hAnsi="Verdana"/>
          <w:sz w:val="22"/>
          <w:szCs w:val="22"/>
        </w:rPr>
        <w:t xml:space="preserve"> Medicines Strategy Group analgesic national prescribing indicators and taking a whole system approach, the Medicines Management team have led a focus on both analgesic prescribing review and promotion of non-pharmacological interventions to support patients living with long term pain. An example of the later is the creation, in collaboration with Persistent Pain Team and Communications Team colleagues, of the public facing internet site called, ‘</w:t>
      </w:r>
      <w:hyperlink r:id="rId8" w:history="1">
        <w:r w:rsidRPr="003B363F">
          <w:rPr>
            <w:rStyle w:val="Hyperlink"/>
            <w:rFonts w:ascii="Verdana" w:hAnsi="Verdana"/>
            <w:sz w:val="22"/>
            <w:szCs w:val="22"/>
          </w:rPr>
          <w:t>Improving Life with Long Term Pain</w:t>
        </w:r>
      </w:hyperlink>
      <w:r w:rsidRPr="003B363F">
        <w:rPr>
          <w:rFonts w:ascii="Verdana" w:hAnsi="Verdana"/>
          <w:sz w:val="22"/>
          <w:szCs w:val="22"/>
        </w:rPr>
        <w:t>.’</w:t>
      </w:r>
    </w:p>
    <w:p w14:paraId="75970B72" w14:textId="7EDB0C1E" w:rsidR="00A10460" w:rsidRDefault="00237687" w:rsidP="00237687">
      <w:pPr>
        <w:spacing w:before="280"/>
        <w:rPr>
          <w:rFonts w:ascii="Verdana" w:hAnsi="Verdana"/>
          <w:b/>
          <w:bCs/>
          <w:noProof/>
          <w:sz w:val="22"/>
          <w:szCs w:val="22"/>
        </w:rPr>
      </w:pPr>
      <w:r>
        <w:rPr>
          <w:rFonts w:ascii="Verdana" w:hAnsi="Verdana"/>
          <w:bCs/>
          <w:sz w:val="22"/>
        </w:rPr>
        <w:t>Please see attachment “</w:t>
      </w:r>
      <w:proofErr w:type="spellStart"/>
      <w:r>
        <w:rPr>
          <w:rFonts w:ascii="Verdana" w:hAnsi="Verdana"/>
          <w:bCs/>
          <w:sz w:val="22"/>
        </w:rPr>
        <w:t>Tapentadol</w:t>
      </w:r>
      <w:proofErr w:type="spellEnd"/>
      <w:r>
        <w:rPr>
          <w:rFonts w:ascii="Verdana" w:hAnsi="Verdana"/>
          <w:bCs/>
          <w:sz w:val="22"/>
        </w:rPr>
        <w:t xml:space="preserve"> rapid audit report”</w:t>
      </w:r>
      <w:r w:rsidR="008C27D2">
        <w:rPr>
          <w:rFonts w:ascii="Verdana" w:hAnsi="Verdana"/>
          <w:bCs/>
          <w:sz w:val="22"/>
        </w:rPr>
        <w:br/>
      </w:r>
      <w:r w:rsidR="008C27D2">
        <w:rPr>
          <w:rFonts w:ascii="Verdana" w:hAnsi="Verdana"/>
          <w:bCs/>
          <w:sz w:val="22"/>
        </w:rPr>
        <w:br/>
      </w:r>
      <w:r w:rsidR="008C27D2" w:rsidRPr="00FC3B42">
        <w:rPr>
          <w:rFonts w:ascii="Verdana" w:hAnsi="Verdana"/>
          <w:sz w:val="22"/>
          <w:szCs w:val="22"/>
        </w:rPr>
        <w:t xml:space="preserve">Where </w:t>
      </w:r>
      <w:r w:rsidR="008C27D2">
        <w:rPr>
          <w:rFonts w:ascii="Verdana" w:hAnsi="Verdana"/>
          <w:sz w:val="22"/>
          <w:szCs w:val="22"/>
        </w:rPr>
        <w:t>information has been redacted,</w:t>
      </w:r>
      <w:r w:rsidR="008C27D2" w:rsidRPr="00FC3B42">
        <w:rPr>
          <w:rFonts w:ascii="Verdana" w:hAnsi="Verdana"/>
          <w:sz w:val="22"/>
          <w:szCs w:val="22"/>
        </w:rPr>
        <w:t xml:space="preserve"> we are unable to provide you with the exact number of </w:t>
      </w:r>
      <w:proofErr w:type="gramStart"/>
      <w:r w:rsidR="008C27D2" w:rsidRPr="00FC3B42">
        <w:rPr>
          <w:rFonts w:ascii="Verdana" w:hAnsi="Verdana"/>
          <w:sz w:val="22"/>
          <w:szCs w:val="22"/>
        </w:rPr>
        <w:t>patients</w:t>
      </w:r>
      <w:r w:rsidR="008C27D2">
        <w:rPr>
          <w:rFonts w:ascii="Verdana" w:hAnsi="Verdana"/>
          <w:sz w:val="22"/>
          <w:szCs w:val="22"/>
        </w:rPr>
        <w:t>/detail</w:t>
      </w:r>
      <w:proofErr w:type="gramEnd"/>
      <w:r w:rsidR="008C27D2" w:rsidRPr="00FC3B42">
        <w:rPr>
          <w:rFonts w:ascii="Verdana" w:hAnsi="Verdana"/>
          <w:sz w:val="22"/>
          <w:szCs w:val="22"/>
        </w:rPr>
        <w:t xml:space="preserve"> as due to the low numbers</w:t>
      </w:r>
      <w:r w:rsidR="008C27D2">
        <w:rPr>
          <w:rFonts w:ascii="Verdana" w:hAnsi="Verdana"/>
          <w:sz w:val="22"/>
          <w:szCs w:val="22"/>
        </w:rPr>
        <w:t xml:space="preserve"> involved</w:t>
      </w:r>
      <w:r w:rsidR="008C27D2" w:rsidRPr="00FC3B42">
        <w:rPr>
          <w:rFonts w:ascii="Verdana" w:hAnsi="Verdana"/>
          <w:sz w:val="22"/>
          <w:szCs w:val="22"/>
        </w:rPr>
        <w:t xml:space="preserve">, there is a potential risk of identifying individuals if this was disclosed.  We are therefore withholding this detail under Section 40(2) of the </w:t>
      </w:r>
      <w:smartTag w:uri="urn:schemas-microsoft-com:office:smarttags" w:element="address">
        <w:r w:rsidR="008C27D2" w:rsidRPr="00FC3B42">
          <w:rPr>
            <w:rFonts w:ascii="Verdana" w:hAnsi="Verdana"/>
            <w:sz w:val="22"/>
            <w:szCs w:val="22"/>
          </w:rPr>
          <w:t>Freedom of Information</w:t>
        </w:r>
      </w:smartTag>
      <w:r w:rsidR="008C27D2" w:rsidRPr="00FC3B42">
        <w:rPr>
          <w:rFonts w:ascii="Verdana" w:hAnsi="Verdana"/>
          <w:sz w:val="22"/>
          <w:szCs w:val="22"/>
        </w:rPr>
        <w:t xml:space="preserve"> Act 2000.  This information is protected by the </w:t>
      </w:r>
      <w:r w:rsidR="008C27D2"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008C27D2" w:rsidRPr="00FC3B42">
        <w:rPr>
          <w:rFonts w:ascii="Verdana" w:hAnsi="Verdana"/>
          <w:bCs/>
          <w:iCs/>
          <w:sz w:val="22"/>
          <w:szCs w:val="22"/>
        </w:rPr>
        <w:t>in regard to</w:t>
      </w:r>
      <w:r w:rsidR="008C27D2" w:rsidRPr="00FC3B42">
        <w:rPr>
          <w:rFonts w:ascii="Verdana" w:hAnsi="Verdana"/>
          <w:iCs/>
          <w:sz w:val="22"/>
          <w:szCs w:val="22"/>
        </w:rPr>
        <w:t xml:space="preserve"> Articles 5, 6, and 9 of GDPR.  </w:t>
      </w:r>
      <w:r w:rsidR="008C27D2" w:rsidRPr="00FC3B42">
        <w:rPr>
          <w:rFonts w:ascii="Verdana" w:hAnsi="Verdana"/>
          <w:sz w:val="22"/>
          <w:szCs w:val="22"/>
        </w:rPr>
        <w:t>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37687"/>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B363F"/>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C27D2"/>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87484247">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40242649">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03.safelinks.protection.outlook.com/?url=https%3A%2F%2Fsbuhb.nhs.wales%2Fhospitals%2Fa-z-services%2Fimproving-life-with-long-term-pain%2F&amp;data=05%7C02%7CFOIA.Requests%40wales.nhs.uk%7Ceadb3a5e7087414bff8508dd394fdcaa%7Cbb5628b8e3284082a856433c9edc8fae%7C0%7C0%7C638729737337981825%7CUnknown%7CTWFpbGZsb3d8eyJFbXB0eU1hcGkiOnRydWUsIlYiOiIwLjAuMDAwMCIsIlAiOiJXaW4zMiIsIkFOIjoiTWFpbCIsIldUIjoyfQ%3D%3D%7C0%7C%7C%7C&amp;sdata=Sea6pnLjC3H93ToTdMA0tC6iKv4HYOMUTgCcceAZjJ0%3D&amp;reserved=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81</TotalTime>
  <Pages>1</Pages>
  <Words>340</Words>
  <Characters>1941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2025-01-20T15:45:00Z</dcterms:modified>
</cp:coreProperties>
</file>