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DC0DE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5A5CCFA6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E0F76E" wp14:editId="5080EE08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B097C95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6020B" w:rsidRPr="00F6020B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23-I-029</w:t>
                            </w:r>
                          </w:p>
                          <w:p w14:paraId="05FD26B7" w14:textId="77777777" w:rsidR="00DC7FA9" w:rsidRDefault="00DC7FA9" w:rsidP="00DC7FA9"/>
                          <w:p w14:paraId="5BC2F200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60CADAB1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6020B" w:rsidRPr="00F6020B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23-I-029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970CB1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ECE9FAA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7D033E5" w14:textId="77777777" w:rsidR="00F6020B" w:rsidRPr="00F6020B" w:rsidRDefault="00F6020B" w:rsidP="00F6020B">
      <w:pPr>
        <w:pStyle w:val="PlainText"/>
        <w:numPr>
          <w:ilvl w:val="0"/>
          <w:numId w:val="18"/>
        </w:numPr>
        <w:jc w:val="both"/>
        <w:rPr>
          <w:rFonts w:ascii="Verdana" w:hAnsi="Verdana"/>
          <w:b/>
        </w:rPr>
      </w:pPr>
      <w:r w:rsidRPr="00F6020B">
        <w:rPr>
          <w:rFonts w:ascii="Verdana" w:hAnsi="Verdana"/>
          <w:b/>
        </w:rPr>
        <w:t>Do you have a clear pathway in primary care for the investigation of non-cancer related lower gastrointestinal symptoms that include the use of faecal calprotectin tests? If yes, please attach a copy.</w:t>
      </w:r>
    </w:p>
    <w:p w14:paraId="6963AAD6" w14:textId="77777777" w:rsidR="00F6020B" w:rsidRDefault="00F6020B" w:rsidP="00F6020B">
      <w:pPr>
        <w:pStyle w:val="PlainText"/>
        <w:ind w:left="505"/>
        <w:jc w:val="both"/>
        <w:rPr>
          <w:rFonts w:ascii="Verdana" w:hAnsi="Verdana"/>
          <w:color w:val="000000" w:themeColor="text1"/>
        </w:rPr>
      </w:pPr>
    </w:p>
    <w:p w14:paraId="2F9DBAFF" w14:textId="67870327" w:rsidR="00F6020B" w:rsidRPr="00F6020B" w:rsidRDefault="00F6020B" w:rsidP="00F6020B">
      <w:pPr>
        <w:pStyle w:val="PlainText"/>
        <w:ind w:left="505"/>
        <w:jc w:val="both"/>
        <w:rPr>
          <w:rFonts w:ascii="Verdana" w:hAnsi="Verdana"/>
          <w:b/>
        </w:rPr>
      </w:pPr>
      <w:r w:rsidRPr="00584890">
        <w:rPr>
          <w:rFonts w:ascii="Verdana" w:hAnsi="Verdana"/>
          <w:color w:val="000000" w:themeColor="text1"/>
        </w:rPr>
        <w:t>Yes</w:t>
      </w:r>
      <w:r w:rsidR="00584890">
        <w:rPr>
          <w:rFonts w:ascii="Verdana" w:hAnsi="Verdana"/>
          <w:color w:val="000000" w:themeColor="text1"/>
        </w:rPr>
        <w:t>.</w:t>
      </w:r>
      <w:r w:rsidRPr="00584890">
        <w:rPr>
          <w:rFonts w:ascii="Verdana" w:hAnsi="Verdana"/>
          <w:color w:val="000000" w:themeColor="text1"/>
        </w:rPr>
        <w:t xml:space="preserve"> </w:t>
      </w:r>
      <w:r w:rsidR="00BB673D">
        <w:rPr>
          <w:rFonts w:ascii="Verdana" w:hAnsi="Verdana"/>
          <w:color w:val="000000" w:themeColor="text1"/>
        </w:rPr>
        <w:t xml:space="preserve">Please </w:t>
      </w:r>
      <w:r w:rsidRPr="00584890">
        <w:rPr>
          <w:rFonts w:ascii="Verdana" w:hAnsi="Verdana"/>
          <w:color w:val="000000" w:themeColor="text1"/>
        </w:rPr>
        <w:t>find the guidance attached</w:t>
      </w:r>
      <w:r w:rsidRPr="00F6020B">
        <w:rPr>
          <w:rFonts w:ascii="Verdana" w:hAnsi="Verdana"/>
          <w:color w:val="000000" w:themeColor="text1"/>
        </w:rPr>
        <w:t xml:space="preserve">. </w:t>
      </w:r>
    </w:p>
    <w:p w14:paraId="511B87A7" w14:textId="77777777" w:rsidR="00F6020B" w:rsidRPr="00F6020B" w:rsidRDefault="00F6020B" w:rsidP="00F6020B">
      <w:pPr>
        <w:pStyle w:val="PlainText"/>
        <w:jc w:val="both"/>
        <w:rPr>
          <w:rFonts w:ascii="Verdana" w:hAnsi="Verdana"/>
          <w:b/>
        </w:rPr>
      </w:pPr>
    </w:p>
    <w:p w14:paraId="282FE24B" w14:textId="77777777" w:rsidR="00F6020B" w:rsidRPr="00F6020B" w:rsidRDefault="00F6020B" w:rsidP="00F6020B">
      <w:pPr>
        <w:pStyle w:val="PlainText"/>
        <w:jc w:val="both"/>
        <w:rPr>
          <w:rFonts w:ascii="Verdana" w:hAnsi="Verdana"/>
          <w:b/>
        </w:rPr>
      </w:pPr>
      <w:bookmarkStart w:id="0" w:name="_GoBack"/>
      <w:bookmarkEnd w:id="0"/>
    </w:p>
    <w:p w14:paraId="50091BCE" w14:textId="77777777" w:rsidR="00F6020B" w:rsidRDefault="00F6020B" w:rsidP="00F6020B">
      <w:pPr>
        <w:pStyle w:val="PlainText"/>
        <w:numPr>
          <w:ilvl w:val="0"/>
          <w:numId w:val="18"/>
        </w:numPr>
        <w:jc w:val="both"/>
        <w:rPr>
          <w:rFonts w:ascii="Verdana" w:hAnsi="Verdana"/>
          <w:b/>
        </w:rPr>
      </w:pPr>
      <w:r w:rsidRPr="00F6020B">
        <w:rPr>
          <w:rFonts w:ascii="Verdana" w:hAnsi="Verdana"/>
          <w:b/>
        </w:rPr>
        <w:t xml:space="preserve">Are a) </w:t>
      </w:r>
      <w:proofErr w:type="spellStart"/>
      <w:r w:rsidRPr="00F6020B">
        <w:rPr>
          <w:rFonts w:ascii="Verdana" w:hAnsi="Verdana"/>
          <w:b/>
        </w:rPr>
        <w:t>qFIT</w:t>
      </w:r>
      <w:proofErr w:type="spellEnd"/>
      <w:r w:rsidRPr="00F6020B">
        <w:rPr>
          <w:rFonts w:ascii="Verdana" w:hAnsi="Verdana"/>
          <w:b/>
        </w:rPr>
        <w:t xml:space="preserve"> and b) faecal calprotectin tests available in primary care in your area and for what indications?</w:t>
      </w:r>
    </w:p>
    <w:p w14:paraId="087C8F65" w14:textId="77777777" w:rsidR="00F6020B" w:rsidRDefault="00F6020B" w:rsidP="00F6020B">
      <w:pPr>
        <w:pStyle w:val="PlainText"/>
        <w:jc w:val="both"/>
        <w:rPr>
          <w:rFonts w:ascii="Verdana" w:hAnsi="Verdana"/>
          <w:b/>
        </w:rPr>
      </w:pPr>
    </w:p>
    <w:p w14:paraId="2D95DC33" w14:textId="77777777" w:rsidR="00F6020B" w:rsidRPr="00F6020B" w:rsidRDefault="00F6020B" w:rsidP="00F6020B">
      <w:pPr>
        <w:pStyle w:val="PlainText"/>
        <w:ind w:left="505"/>
        <w:jc w:val="both"/>
        <w:rPr>
          <w:rFonts w:ascii="Verdana" w:hAnsi="Verdana"/>
          <w:b/>
        </w:rPr>
      </w:pPr>
      <w:r w:rsidRPr="00F6020B">
        <w:rPr>
          <w:rFonts w:ascii="Verdana" w:hAnsi="Verdana"/>
          <w:color w:val="000000" w:themeColor="text1"/>
        </w:rPr>
        <w:t>Yes, for the investigation of suspected colorectal cancer and suspected IBD respectively</w:t>
      </w:r>
    </w:p>
    <w:p w14:paraId="692D6771" w14:textId="77777777" w:rsidR="00F6020B" w:rsidRPr="00F6020B" w:rsidRDefault="00F6020B" w:rsidP="00F6020B">
      <w:pPr>
        <w:pStyle w:val="PlainText"/>
        <w:jc w:val="both"/>
        <w:rPr>
          <w:rFonts w:ascii="Verdana" w:hAnsi="Verdana"/>
          <w:b/>
          <w:color w:val="000000" w:themeColor="text1"/>
        </w:rPr>
      </w:pPr>
    </w:p>
    <w:p w14:paraId="0DE64EDE" w14:textId="77777777" w:rsidR="00F6020B" w:rsidRPr="00F6020B" w:rsidRDefault="00F6020B" w:rsidP="00F6020B">
      <w:pPr>
        <w:pStyle w:val="PlainText"/>
        <w:jc w:val="both"/>
        <w:rPr>
          <w:rFonts w:ascii="Verdana" w:hAnsi="Verdana"/>
          <w:b/>
        </w:rPr>
      </w:pPr>
    </w:p>
    <w:p w14:paraId="576C54F1" w14:textId="77777777" w:rsidR="002677FD" w:rsidRPr="00F6020B" w:rsidRDefault="00F6020B" w:rsidP="00F6020B">
      <w:pPr>
        <w:pStyle w:val="PlainText"/>
        <w:ind w:left="505"/>
        <w:jc w:val="both"/>
        <w:rPr>
          <w:rFonts w:ascii="Verdana" w:hAnsi="Verdana"/>
          <w:b/>
        </w:rPr>
      </w:pPr>
      <w:r w:rsidRPr="00F6020B">
        <w:rPr>
          <w:rFonts w:ascii="Verdana" w:hAnsi="Verdana"/>
          <w:b/>
        </w:rPr>
        <w:t xml:space="preserve">3. Are a) </w:t>
      </w:r>
      <w:proofErr w:type="spellStart"/>
      <w:r w:rsidRPr="00F6020B">
        <w:rPr>
          <w:rFonts w:ascii="Verdana" w:hAnsi="Verdana"/>
          <w:b/>
        </w:rPr>
        <w:t>qFIT</w:t>
      </w:r>
      <w:proofErr w:type="spellEnd"/>
      <w:r w:rsidRPr="00F6020B">
        <w:rPr>
          <w:rFonts w:ascii="Verdana" w:hAnsi="Verdana"/>
          <w:b/>
        </w:rPr>
        <w:t xml:space="preserve"> and b) faecal calprotectin tests available in secondary care in your area and for what indications?</w:t>
      </w:r>
    </w:p>
    <w:p w14:paraId="72038787" w14:textId="77777777" w:rsidR="00F6020B" w:rsidRPr="00BB673D" w:rsidRDefault="00F6020B" w:rsidP="00F6020B">
      <w:pPr>
        <w:jc w:val="both"/>
        <w:rPr>
          <w:rFonts w:ascii="Verdana" w:hAnsi="Verdana"/>
          <w:color w:val="000000" w:themeColor="text1"/>
          <w:sz w:val="22"/>
          <w:szCs w:val="22"/>
        </w:rPr>
      </w:pPr>
      <w:r w:rsidRPr="00BB673D">
        <w:rPr>
          <w:rFonts w:ascii="Verdana" w:hAnsi="Verdana"/>
          <w:color w:val="000000" w:themeColor="text1"/>
          <w:sz w:val="22"/>
          <w:szCs w:val="22"/>
        </w:rPr>
        <w:t>Yes, for the investigation of suspected colorectal cancer and suspected IBD respectively</w:t>
      </w:r>
    </w:p>
    <w:p w14:paraId="0C73280D" w14:textId="77777777" w:rsidR="00F6020B" w:rsidRPr="00F6020B" w:rsidRDefault="00F6020B" w:rsidP="00F6020B">
      <w:pPr>
        <w:jc w:val="both"/>
        <w:rPr>
          <w:rFonts w:ascii="Verdana" w:hAnsi="Verdana"/>
          <w:b/>
          <w:bCs/>
          <w:noProof/>
          <w:sz w:val="22"/>
          <w:szCs w:val="22"/>
        </w:rPr>
      </w:pPr>
    </w:p>
    <w:p w14:paraId="38D444AD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425B8567" w14:textId="777777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 </w:t>
      </w:r>
    </w:p>
    <w:p w14:paraId="4C19911E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50F727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3CFA9D6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ABD90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5D26A97C" wp14:editId="2F40E8CB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34C7016C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518E6A58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54E43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6B7CB71" wp14:editId="14047BAE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2838E7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71BEA95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150328DA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3542FB0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5A602FA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BAEB0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64EE56F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D94C90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82F790D" wp14:editId="0043E89B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3F1F9B" wp14:editId="38AC57F9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F4394A5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2EAA49C5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55DCDD83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152AC75B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14:paraId="252E9C97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6F5AED87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A4014FE"/>
    <w:multiLevelType w:val="hybridMultilevel"/>
    <w:tmpl w:val="1D92BA5C"/>
    <w:lvl w:ilvl="0" w:tplc="98EAE8A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9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1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84890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B673D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6020B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CC831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F6020B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6020B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xmsoplaintext">
    <w:name w:val="x_msoplaintext"/>
    <w:basedOn w:val="Normal"/>
    <w:rsid w:val="00F6020B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848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48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48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8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8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DA8CC-057E-4C77-8449-E8D3182F1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Carly-Mari Jones (Swansea Bay UHB - Gastroenterology )</cp:lastModifiedBy>
  <cp:revision>13</cp:revision>
  <cp:lastPrinted>2019-03-26T11:11:00Z</cp:lastPrinted>
  <dcterms:created xsi:type="dcterms:W3CDTF">2021-09-13T07:38:00Z</dcterms:created>
  <dcterms:modified xsi:type="dcterms:W3CDTF">2023-10-13T12:37:00Z</dcterms:modified>
</cp:coreProperties>
</file>