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040E0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23-I-020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040E0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23-I-020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5497A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Does your </w:t>
      </w:r>
      <w:r w:rsidR="00EE7437">
        <w:rPr>
          <w:rFonts w:ascii="Verdana" w:eastAsia="Times New Roman" w:hAnsi="Verdana"/>
          <w:b/>
          <w:color w:val="000000"/>
          <w:sz w:val="22"/>
          <w:szCs w:val="22"/>
        </w:rPr>
        <w:t>Health Board</w:t>
      </w: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 currently used RPA (Robotic Process Automation)</w:t>
      </w:r>
    </w:p>
    <w:p w:rsidR="00040E05" w:rsidRPr="00040E05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b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Yes</w:t>
      </w:r>
      <w:r w:rsidR="00040E05" w:rsidRPr="00040E05">
        <w:rPr>
          <w:rFonts w:ascii="Verdana" w:eastAsia="Times New Roman" w:hAnsi="Verdana"/>
          <w:b/>
          <w:color w:val="000000"/>
          <w:sz w:val="22"/>
          <w:szCs w:val="22"/>
        </w:rPr>
        <w:t> </w:t>
      </w:r>
    </w:p>
    <w:p w:rsidR="00040E05" w:rsidRDefault="00EE7437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>
        <w:rPr>
          <w:rFonts w:ascii="Verdana" w:eastAsia="Times New Roman" w:hAnsi="Verdana"/>
          <w:b/>
          <w:color w:val="000000"/>
          <w:sz w:val="22"/>
          <w:szCs w:val="22"/>
        </w:rPr>
        <w:t>Which departments within your Health Board</w:t>
      </w:r>
      <w:r w:rsidR="00040E05"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 currently use RPA  (Robotic Process Automation)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The pharmacy department and pharmacy homecare service.</w:t>
      </w: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Who supplies your licensing for Robotic Process Automation </w:t>
      </w:r>
    </w:p>
    <w:p w:rsidR="00A5497A" w:rsidRPr="00A5497A" w:rsidRDefault="00A5497A" w:rsidP="00A5497A">
      <w:pPr>
        <w:ind w:firstLine="138"/>
        <w:rPr>
          <w:rFonts w:ascii="Verdana" w:hAnsi="Verdana"/>
          <w:bCs/>
          <w:noProof/>
          <w:sz w:val="22"/>
          <w:szCs w:val="22"/>
        </w:rPr>
      </w:pPr>
      <w:r w:rsidRPr="00A5497A">
        <w:rPr>
          <w:rFonts w:ascii="Verdana" w:hAnsi="Verdana"/>
          <w:bCs/>
          <w:noProof/>
          <w:sz w:val="22"/>
          <w:szCs w:val="22"/>
        </w:rPr>
        <w:t>Omnicell, Becton Rowa UK, ARX</w:t>
      </w:r>
      <w:r>
        <w:rPr>
          <w:rFonts w:ascii="Verdana" w:hAnsi="Verdana"/>
          <w:bCs/>
          <w:noProof/>
          <w:sz w:val="22"/>
          <w:szCs w:val="22"/>
        </w:rPr>
        <w:t xml:space="preserve"> and Blue Prism</w:t>
      </w: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How many bots have your purchased and over what period?</w:t>
      </w:r>
    </w:p>
    <w:p w:rsidR="00A5497A" w:rsidRPr="006F0344" w:rsidRDefault="006F0344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sz w:val="22"/>
          <w:szCs w:val="22"/>
        </w:rPr>
      </w:pPr>
      <w:bookmarkStart w:id="0" w:name="_GoBack"/>
      <w:r w:rsidRPr="006F0344">
        <w:rPr>
          <w:rFonts w:ascii="Verdana" w:eastAsia="Times New Roman" w:hAnsi="Verdana"/>
          <w:sz w:val="22"/>
          <w:szCs w:val="22"/>
        </w:rPr>
        <w:t>5</w:t>
      </w:r>
    </w:p>
    <w:bookmarkEnd w:id="0"/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Who provides the professional development? </w:t>
      </w:r>
      <w:proofErr w:type="gramStart"/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is</w:t>
      </w:r>
      <w:proofErr w:type="gramEnd"/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 this in house or an external provider and if so, who?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In-house and external (TPX impact)</w:t>
      </w: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What is your </w:t>
      </w:r>
      <w:r w:rsidR="006F0344">
        <w:rPr>
          <w:rFonts w:ascii="Verdana" w:eastAsia="Times New Roman" w:hAnsi="Verdana"/>
          <w:b/>
          <w:color w:val="000000"/>
          <w:sz w:val="22"/>
          <w:szCs w:val="22"/>
        </w:rPr>
        <w:t xml:space="preserve">actual </w:t>
      </w: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spend on RPA in FYE </w:t>
      </w:r>
      <w:r w:rsidR="006F0344">
        <w:rPr>
          <w:rFonts w:ascii="Verdana" w:eastAsia="Times New Roman" w:hAnsi="Verdana"/>
          <w:b/>
          <w:color w:val="000000"/>
          <w:sz w:val="22"/>
          <w:szCs w:val="22"/>
        </w:rPr>
        <w:t>22/23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FF0000"/>
          <w:sz w:val="22"/>
          <w:szCs w:val="22"/>
        </w:rPr>
      </w:pPr>
      <w:r w:rsidRPr="00A5497A">
        <w:rPr>
          <w:rFonts w:ascii="Verdana" w:eastAsia="Times New Roman" w:hAnsi="Verdana"/>
          <w:color w:val="000000"/>
          <w:sz w:val="22"/>
          <w:szCs w:val="22"/>
        </w:rPr>
        <w:t xml:space="preserve">£37,739 </w:t>
      </w: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What is your predicted spend on RPA for FYE 2</w:t>
      </w:r>
      <w:r w:rsidR="006F0344">
        <w:rPr>
          <w:rFonts w:ascii="Verdana" w:eastAsia="Times New Roman" w:hAnsi="Verdana"/>
          <w:b/>
          <w:color w:val="000000"/>
          <w:sz w:val="22"/>
          <w:szCs w:val="22"/>
        </w:rPr>
        <w:t>3</w:t>
      </w: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/2</w:t>
      </w:r>
      <w:r w:rsidR="006F0344">
        <w:rPr>
          <w:rFonts w:ascii="Verdana" w:eastAsia="Times New Roman" w:hAnsi="Verdana"/>
          <w:b/>
          <w:color w:val="000000"/>
          <w:sz w:val="22"/>
          <w:szCs w:val="22"/>
        </w:rPr>
        <w:t>4.</w:t>
      </w:r>
    </w:p>
    <w:p w:rsidR="00A5497A" w:rsidRDefault="006F0344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>
        <w:rPr>
          <w:rFonts w:ascii="Verdana" w:eastAsia="Times New Roman" w:hAnsi="Verdana"/>
          <w:color w:val="000000"/>
          <w:sz w:val="22"/>
          <w:szCs w:val="22"/>
        </w:rPr>
        <w:t>Approx</w:t>
      </w:r>
      <w:proofErr w:type="spellEnd"/>
      <w:r>
        <w:rPr>
          <w:rFonts w:ascii="Verdana" w:eastAsia="Times New Roman" w:hAnsi="Verdana"/>
          <w:color w:val="000000"/>
          <w:sz w:val="22"/>
          <w:szCs w:val="22"/>
        </w:rPr>
        <w:t xml:space="preserve"> £38,000</w:t>
      </w:r>
      <w:r w:rsidR="00A5497A">
        <w:rPr>
          <w:rFonts w:ascii="Verdana" w:eastAsia="Times New Roman" w:hAnsi="Verdana"/>
          <w:color w:val="000000"/>
          <w:sz w:val="22"/>
          <w:szCs w:val="22"/>
        </w:rPr>
        <w:t>.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000000"/>
          <w:sz w:val="22"/>
          <w:szCs w:val="22"/>
        </w:rPr>
      </w:pP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lastRenderedPageBreak/>
        <w:t xml:space="preserve">Which </w:t>
      </w:r>
      <w:r w:rsidR="00A5497A">
        <w:rPr>
          <w:rFonts w:ascii="Verdana" w:eastAsia="Times New Roman" w:hAnsi="Verdana"/>
          <w:b/>
          <w:color w:val="000000"/>
          <w:sz w:val="22"/>
          <w:szCs w:val="22"/>
        </w:rPr>
        <w:t xml:space="preserve">other </w:t>
      </w: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>departments have been identified for RPA projects 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Finance directorate.</w:t>
      </w:r>
    </w:p>
    <w:p w:rsidR="00040E05" w:rsidRDefault="00040E05" w:rsidP="00040E05">
      <w:pPr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color w:val="000000"/>
          <w:sz w:val="22"/>
          <w:szCs w:val="22"/>
        </w:rPr>
      </w:pP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Is the </w:t>
      </w:r>
      <w:r w:rsidR="00A5497A">
        <w:rPr>
          <w:rFonts w:ascii="Verdana" w:eastAsia="Times New Roman" w:hAnsi="Verdana"/>
          <w:b/>
          <w:color w:val="000000"/>
          <w:sz w:val="22"/>
          <w:szCs w:val="22"/>
        </w:rPr>
        <w:t>Health Board</w:t>
      </w:r>
      <w:r w:rsidRPr="00040E05">
        <w:rPr>
          <w:rFonts w:ascii="Verdana" w:eastAsia="Times New Roman" w:hAnsi="Verdana"/>
          <w:b/>
          <w:color w:val="000000"/>
          <w:sz w:val="22"/>
          <w:szCs w:val="22"/>
        </w:rPr>
        <w:t xml:space="preserve"> intending to expand the use of RPA  </w:t>
      </w:r>
    </w:p>
    <w:p w:rsidR="00A5497A" w:rsidRPr="00A5497A" w:rsidRDefault="00A5497A" w:rsidP="00A5497A">
      <w:pPr>
        <w:spacing w:before="100" w:beforeAutospacing="1" w:after="100" w:afterAutospacing="1" w:line="240" w:lineRule="auto"/>
        <w:ind w:left="643" w:right="0"/>
        <w:rPr>
          <w:rFonts w:ascii="Verdana" w:eastAsia="Times New Roman" w:hAnsi="Verdana"/>
          <w:color w:val="000000"/>
          <w:sz w:val="22"/>
          <w:szCs w:val="22"/>
        </w:rPr>
      </w:pPr>
      <w:r w:rsidRPr="00A5497A">
        <w:rPr>
          <w:rFonts w:ascii="Verdana" w:eastAsia="Times New Roman" w:hAnsi="Verdana"/>
          <w:color w:val="000000"/>
          <w:sz w:val="22"/>
          <w:szCs w:val="22"/>
        </w:rPr>
        <w:t>Yes – see Q8.</w:t>
      </w:r>
    </w:p>
    <w:sectPr w:rsidR="00A5497A" w:rsidRPr="00A5497A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F034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8pt;height:382.8pt;visibility:visible;mso-wrap-style:square" o:bullet="t">
        <v:imagedata r:id="rId2" o:title=""/>
      </v:shape>
    </w:pict>
  </w:numPicBullet>
  <w:numPicBullet w:numPicBulletId="2">
    <w:pict>
      <v:shape id="_x0000_i1028" type="#_x0000_t75" style="width:225.6pt;height:225.6pt;visibility:visible;mso-wrap-style:square" o:bullet="t">
        <v:imagedata r:id="rId3" o:title=""/>
      </v:shape>
    </w:pict>
  </w:numPicBullet>
  <w:numPicBullet w:numPicBulletId="3">
    <w:pict>
      <v:shape id="_x0000_i1029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8B16A86"/>
    <w:multiLevelType w:val="multilevel"/>
    <w:tmpl w:val="ED02216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40E05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0344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D55E2"/>
    <w:rsid w:val="009F7815"/>
    <w:rsid w:val="00A10460"/>
    <w:rsid w:val="00A17614"/>
    <w:rsid w:val="00A5497A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437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F9DCD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5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15B09-F250-4E16-AD54-706FAAAB4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2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2023-11-28T14:38:00Z</dcterms:created>
  <dcterms:modified xsi:type="dcterms:W3CDTF">2023-11-28T14:38:00Z</dcterms:modified>
</cp:coreProperties>
</file>