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5B76B7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76B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23-I-012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5B76B7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B76B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23-I-012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5B76B7" w:rsidRPr="005B76B7" w:rsidRDefault="005B76B7" w:rsidP="005B76B7">
      <w:pPr>
        <w:rPr>
          <w:rFonts w:ascii="Verdana" w:eastAsia="Times New Roman" w:hAnsi="Verdana"/>
          <w:b/>
          <w:sz w:val="22"/>
          <w:szCs w:val="22"/>
        </w:rPr>
      </w:pPr>
      <w:r w:rsidRPr="005B76B7">
        <w:rPr>
          <w:rFonts w:ascii="Verdana" w:eastAsia="Times New Roman" w:hAnsi="Verdana"/>
          <w:b/>
          <w:sz w:val="22"/>
          <w:szCs w:val="22"/>
        </w:rPr>
        <w:t>I would like to know how many women presented in Morriston A&amp;E department, for infection of a</w:t>
      </w:r>
      <w:bookmarkStart w:id="0" w:name="_GoBack"/>
      <w:bookmarkEnd w:id="0"/>
      <w:r w:rsidRPr="005B76B7">
        <w:rPr>
          <w:rFonts w:ascii="Verdana" w:eastAsia="Times New Roman" w:hAnsi="Verdana"/>
          <w:b/>
          <w:sz w:val="22"/>
          <w:szCs w:val="22"/>
        </w:rPr>
        <w:t>ny of the below during 2022 and 2023 to date</w:t>
      </w:r>
      <w:r>
        <w:rPr>
          <w:rFonts w:ascii="Verdana" w:eastAsia="Times New Roman" w:hAnsi="Verdana"/>
          <w:b/>
          <w:sz w:val="22"/>
          <w:szCs w:val="22"/>
        </w:rPr>
        <w:t>:</w:t>
      </w:r>
    </w:p>
    <w:p w:rsidR="005B76B7" w:rsidRPr="005B76B7" w:rsidRDefault="005B76B7" w:rsidP="005B76B7">
      <w:pPr>
        <w:rPr>
          <w:rFonts w:ascii="Verdana" w:eastAsia="Times New Roman" w:hAnsi="Verdana"/>
          <w:b/>
          <w:sz w:val="22"/>
          <w:szCs w:val="22"/>
        </w:rPr>
      </w:pPr>
      <w:r w:rsidRPr="005B76B7">
        <w:rPr>
          <w:rFonts w:ascii="Verdana" w:eastAsia="Times New Roman" w:hAnsi="Verdana"/>
          <w:b/>
          <w:sz w:val="22"/>
          <w:szCs w:val="22"/>
        </w:rPr>
        <w:t>Bladder</w:t>
      </w:r>
      <w:r>
        <w:rPr>
          <w:rFonts w:ascii="Verdana" w:eastAsia="Times New Roman" w:hAnsi="Verdana"/>
          <w:b/>
          <w:sz w:val="22"/>
          <w:szCs w:val="22"/>
        </w:rPr>
        <w:t xml:space="preserve">, </w:t>
      </w:r>
      <w:r w:rsidRPr="005B76B7">
        <w:rPr>
          <w:rFonts w:ascii="Verdana" w:eastAsia="Times New Roman" w:hAnsi="Verdana"/>
          <w:b/>
          <w:sz w:val="22"/>
          <w:szCs w:val="22"/>
        </w:rPr>
        <w:t>kidney</w:t>
      </w:r>
      <w:r>
        <w:rPr>
          <w:rFonts w:ascii="Verdana" w:eastAsia="Times New Roman" w:hAnsi="Verdana"/>
          <w:b/>
          <w:sz w:val="22"/>
          <w:szCs w:val="22"/>
        </w:rPr>
        <w:t xml:space="preserve">, </w:t>
      </w:r>
      <w:r w:rsidRPr="005B76B7">
        <w:rPr>
          <w:rFonts w:ascii="Verdana" w:eastAsia="Times New Roman" w:hAnsi="Verdana"/>
          <w:b/>
          <w:sz w:val="22"/>
          <w:szCs w:val="22"/>
        </w:rPr>
        <w:t>uterus</w:t>
      </w:r>
      <w:r>
        <w:rPr>
          <w:rFonts w:ascii="Verdana" w:eastAsia="Times New Roman" w:hAnsi="Verdana"/>
          <w:b/>
          <w:sz w:val="22"/>
          <w:szCs w:val="22"/>
        </w:rPr>
        <w:t xml:space="preserve">, </w:t>
      </w:r>
      <w:r w:rsidRPr="005B76B7">
        <w:rPr>
          <w:rFonts w:ascii="Verdana" w:eastAsia="Times New Roman" w:hAnsi="Verdana"/>
          <w:b/>
          <w:sz w:val="22"/>
          <w:szCs w:val="22"/>
        </w:rPr>
        <w:t>vagina</w:t>
      </w:r>
      <w:r>
        <w:rPr>
          <w:rFonts w:ascii="Verdana" w:eastAsia="Times New Roman" w:hAnsi="Verdana"/>
          <w:b/>
          <w:sz w:val="22"/>
          <w:szCs w:val="22"/>
        </w:rPr>
        <w:t xml:space="preserve">, </w:t>
      </w:r>
      <w:r w:rsidRPr="005B76B7">
        <w:rPr>
          <w:rFonts w:ascii="Verdana" w:eastAsia="Times New Roman" w:hAnsi="Verdana"/>
          <w:b/>
          <w:sz w:val="22"/>
          <w:szCs w:val="22"/>
        </w:rPr>
        <w:t>anus</w:t>
      </w:r>
      <w:r>
        <w:rPr>
          <w:rFonts w:ascii="Verdana" w:eastAsia="Times New Roman" w:hAnsi="Verdana"/>
          <w:b/>
          <w:sz w:val="22"/>
          <w:szCs w:val="22"/>
        </w:rPr>
        <w:t xml:space="preserve"> - </w:t>
      </w:r>
      <w:r w:rsidRPr="005B76B7">
        <w:rPr>
          <w:rFonts w:ascii="Verdana" w:eastAsia="Times New Roman" w:hAnsi="Verdana"/>
          <w:b/>
          <w:sz w:val="22"/>
          <w:szCs w:val="22"/>
        </w:rPr>
        <w:t xml:space="preserve">within 8 weeks of birth </w:t>
      </w:r>
    </w:p>
    <w:p w:rsidR="00C27D5B" w:rsidRDefault="00C27D5B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C27D5B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070FDB" w:rsidRPr="00070FDB" w:rsidRDefault="00070FDB" w:rsidP="00070FDB">
      <w:pPr>
        <w:rPr>
          <w:rFonts w:ascii="Verdana" w:hAnsi="Verdana"/>
          <w:sz w:val="22"/>
          <w:szCs w:val="22"/>
        </w:rPr>
      </w:pPr>
      <w:r w:rsidRPr="00070FDB">
        <w:rPr>
          <w:rFonts w:ascii="Verdana" w:hAnsi="Verdana"/>
          <w:sz w:val="22"/>
          <w:szCs w:val="22"/>
        </w:rPr>
        <w:t xml:space="preserve">Our Emergency Department recording system holds information for attendances with a diagnosis of “UTI or infection”. During 2022 and 2023 (to date) 14 women presented, where the attendance complaint and/or diagnosis is recorded as a UTI or any other type of infection within 8 weeks of giving birth.  </w:t>
      </w:r>
    </w:p>
    <w:p w:rsidR="00A10460" w:rsidRPr="00070FDB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070FDB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C27D5B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70FDB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45AF2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B76B7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27D5B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8297E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205E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C9C1D-1A69-41A7-BB85-3EFCE7CB2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2</cp:revision>
  <cp:lastPrinted>2019-03-26T11:11:00Z</cp:lastPrinted>
  <dcterms:created xsi:type="dcterms:W3CDTF">2023-10-03T12:31:00Z</dcterms:created>
  <dcterms:modified xsi:type="dcterms:W3CDTF">2023-10-03T12:31:00Z</dcterms:modified>
</cp:coreProperties>
</file>