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086B3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23-I-009</w:t>
                            </w:r>
                          </w:p>
                          <w:p w:rsidR="00086B3C" w:rsidRPr="00A10460" w:rsidRDefault="00086B3C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086B3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23-I-009</w:t>
                      </w:r>
                    </w:p>
                    <w:p w:rsidR="00086B3C" w:rsidRPr="00A10460" w:rsidRDefault="00086B3C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1D0A3E" w:rsidRDefault="00086B3C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Please note that we have provided </w:t>
      </w:r>
      <w:r w:rsidR="001D0A3E">
        <w:rPr>
          <w:rFonts w:ascii="Verdana" w:hAnsi="Verdana"/>
          <w:sz w:val="22"/>
        </w:rPr>
        <w:t>this information for the period June to August 2023.</w:t>
      </w: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86B3C" w:rsidRPr="001D0A3E" w:rsidRDefault="00086B3C" w:rsidP="00086B3C">
      <w:pPr>
        <w:pStyle w:val="ListParagraph"/>
        <w:numPr>
          <w:ilvl w:val="0"/>
          <w:numId w:val="23"/>
        </w:numPr>
        <w:ind w:left="709" w:hanging="292"/>
        <w:rPr>
          <w:rFonts w:ascii="Verdana" w:hAnsi="Verdana"/>
          <w:b/>
          <w:bCs/>
          <w:noProof/>
          <w:sz w:val="22"/>
          <w:szCs w:val="22"/>
        </w:rPr>
      </w:pPr>
      <w:r w:rsidRPr="001D0A3E">
        <w:rPr>
          <w:rFonts w:ascii="Verdana" w:hAnsi="Verdana"/>
          <w:b/>
          <w:bCs/>
          <w:noProof/>
          <w:sz w:val="22"/>
          <w:szCs w:val="22"/>
        </w:rPr>
        <w:t>Could you please provide the numbers of patients treated by the rheumatology department (for any condition) in the last 3 months with the following drugs:</w:t>
      </w:r>
      <w:r w:rsidRPr="001D0A3E">
        <w:rPr>
          <w:rFonts w:ascii="Verdana" w:hAnsi="Verdana"/>
          <w:b/>
          <w:bCs/>
          <w:noProof/>
          <w:sz w:val="22"/>
          <w:szCs w:val="22"/>
        </w:rPr>
        <w:br/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Abatacept [Orencia] - 91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Adalimumab [Humira] - 71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Adalimumab Biosimilars - 389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Apremilast [Otezla] - 26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Baricitinib [Olumiant] - 101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Bimekizumab [Bimzelx]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Certolizumab [Cimzia] - 45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Etanercept [Enbrel] - 85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Etanercept Biosimilars - 269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Filgotinib [Jyseleca]  - 44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Golimumab [Simponi] - 22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Guselkumab [Tremfya]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Infliximab [Remicade] - 10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Infliximab Biosimilars - 16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Ixekizumab [Taltz] - 12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Risankizumab [Skyrizi] - &lt;5*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 xml:space="preserve">Rituximab [MabThera] - </w:t>
      </w:r>
      <w:r>
        <w:rPr>
          <w:rFonts w:ascii="Verdana" w:hAnsi="Verdana"/>
          <w:bCs/>
          <w:noProof/>
          <w:sz w:val="22"/>
          <w:szCs w:val="22"/>
        </w:rPr>
        <w:t>&lt;5*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Rituximab Biosimilars - 17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Sarilumab [Kevzara] - </w:t>
      </w:r>
      <w:r>
        <w:rPr>
          <w:rFonts w:ascii="Verdana" w:hAnsi="Verdana"/>
          <w:bCs/>
          <w:noProof/>
          <w:sz w:val="22"/>
          <w:szCs w:val="22"/>
        </w:rPr>
        <w:t>&lt;5*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Secukinumab [Cosentyx] - 71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Tocilizumab [Ro Actemra] - 157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Tofacitinib [Xeljanz] - 11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Upadacitinib [Rinvoq] - 68</w:t>
      </w:r>
    </w:p>
    <w:p w:rsidR="00086B3C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Ustekinumab [Stelara] - 13</w:t>
      </w:r>
      <w:r w:rsidR="00086B3C" w:rsidRPr="00107C05">
        <w:rPr>
          <w:rFonts w:ascii="Verdana" w:hAnsi="Verdana"/>
          <w:bCs/>
          <w:noProof/>
          <w:sz w:val="22"/>
          <w:szCs w:val="22"/>
        </w:rPr>
        <w:t xml:space="preserve"> </w:t>
      </w:r>
    </w:p>
    <w:p w:rsidR="001D0A3E" w:rsidRPr="001D0A3E" w:rsidRDefault="00086B3C" w:rsidP="001D0A3E">
      <w:pPr>
        <w:pStyle w:val="ListParagraph"/>
        <w:numPr>
          <w:ilvl w:val="0"/>
          <w:numId w:val="23"/>
        </w:numPr>
        <w:ind w:left="851" w:hanging="346"/>
        <w:rPr>
          <w:rFonts w:ascii="Verdana" w:hAnsi="Verdana"/>
          <w:bCs/>
          <w:noProof/>
          <w:sz w:val="22"/>
          <w:szCs w:val="22"/>
        </w:rPr>
      </w:pPr>
      <w:r w:rsidRPr="001D0A3E">
        <w:rPr>
          <w:rFonts w:ascii="Verdana" w:hAnsi="Verdana"/>
          <w:b/>
          <w:bCs/>
          <w:noProof/>
          <w:sz w:val="22"/>
          <w:szCs w:val="22"/>
        </w:rPr>
        <w:lastRenderedPageBreak/>
        <w:t>Could you please provide the numbers of patients treated for Psoriatic Arthritis ONLY in the last 3 months with the following drugs:</w:t>
      </w:r>
      <w:r>
        <w:rPr>
          <w:rFonts w:ascii="Verdana" w:hAnsi="Verdana"/>
          <w:bCs/>
          <w:noProof/>
          <w:sz w:val="22"/>
          <w:szCs w:val="22"/>
        </w:rPr>
        <w:br/>
      </w:r>
      <w:r w:rsidR="001D0A3E">
        <w:rPr>
          <w:rFonts w:ascii="Verdana" w:hAnsi="Verdana"/>
          <w:bCs/>
          <w:noProof/>
          <w:sz w:val="22"/>
          <w:szCs w:val="22"/>
        </w:rPr>
        <w:t>Please note that we are only able to provide this for Homecare patients. Information on medication for patients by diagnosis</w:t>
      </w:r>
      <w:r w:rsidR="00107C05">
        <w:rPr>
          <w:rFonts w:ascii="Verdana" w:hAnsi="Verdana"/>
          <w:bCs/>
          <w:noProof/>
          <w:sz w:val="22"/>
          <w:szCs w:val="22"/>
        </w:rPr>
        <w:t xml:space="preserve"> generally</w:t>
      </w:r>
      <w:r w:rsidR="001D0A3E">
        <w:rPr>
          <w:rFonts w:ascii="Verdana" w:hAnsi="Verdana"/>
          <w:bCs/>
          <w:noProof/>
          <w:sz w:val="22"/>
          <w:szCs w:val="22"/>
        </w:rPr>
        <w:t xml:space="preserve"> is only held in patient notes and not centrally.</w:t>
      </w:r>
      <w:r w:rsidR="001D0A3E">
        <w:rPr>
          <w:rFonts w:ascii="Verdana" w:hAnsi="Verdana"/>
          <w:bCs/>
          <w:noProof/>
          <w:sz w:val="22"/>
          <w:szCs w:val="22"/>
        </w:rPr>
        <w:br/>
      </w:r>
      <w:r w:rsidR="001D0A3E" w:rsidRPr="001D0A3E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1D0A3E" w:rsidRPr="001D0A3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1D0A3E" w:rsidRPr="001D0A3E">
          <w:rPr>
            <w:rFonts w:ascii="Verdana" w:hAnsi="Verdana" w:cs="Times New Roman"/>
            <w:sz w:val="22"/>
            <w:szCs w:val="22"/>
          </w:rPr>
          <w:t>FOI</w:t>
        </w:r>
      </w:smartTag>
      <w:r w:rsidR="001D0A3E" w:rsidRPr="001D0A3E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1D0A3E" w:rsidRPr="001D0A3E">
        <w:rPr>
          <w:rFonts w:ascii="Verdana" w:hAnsi="Verdana" w:cs="Tahoma"/>
          <w:sz w:val="22"/>
          <w:szCs w:val="22"/>
        </w:rPr>
        <w:t>Section 12 of the FOI Act and T</w:t>
      </w:r>
      <w:r w:rsidR="001D0A3E" w:rsidRPr="001D0A3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1D0A3E" w:rsidRPr="001D0A3E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1D0A3E" w:rsidRPr="00086B3C" w:rsidRDefault="001D0A3E" w:rsidP="001D0A3E">
      <w:pPr>
        <w:pStyle w:val="ListParagraph"/>
        <w:ind w:left="851"/>
        <w:rPr>
          <w:rFonts w:ascii="Verdana" w:hAnsi="Verdana"/>
          <w:bCs/>
          <w:noProof/>
          <w:sz w:val="22"/>
          <w:szCs w:val="22"/>
        </w:rPr>
      </w:pP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Abatacept [Orencia] - 10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Adalimumab [Humira] - 18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Adalimumab Biosimilars - 80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Apremilast [Otezla] - 25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Bimekizumab [Bimzelx]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Certolizumab [Cimzia] - 16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Etanercept [Enbrel] - 15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Etanercept Biosimilars - 40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Golimumab [Simponi] - 7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Guselkumab [Tremfya]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Infliximab [Remicade]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Infliximab Biosimilars - 0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Ixekizumab [Taltz] - 8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R</w:t>
      </w:r>
      <w:r>
        <w:rPr>
          <w:rFonts w:ascii="Verdana" w:hAnsi="Verdana"/>
          <w:bCs/>
          <w:noProof/>
          <w:sz w:val="22"/>
          <w:szCs w:val="22"/>
        </w:rPr>
        <w:t>isankizumab [Skyrizi] - &lt;5*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Secukinumab [Cosentyx] - 40</w:t>
      </w:r>
    </w:p>
    <w:p w:rsidR="00107C05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Tofacitinib [Xeljanz] - 7</w:t>
      </w:r>
    </w:p>
    <w:p w:rsidR="00A10460" w:rsidRPr="00107C05" w:rsidRDefault="00107C05" w:rsidP="00107C05">
      <w:pPr>
        <w:pStyle w:val="ListParagraph"/>
        <w:numPr>
          <w:ilvl w:val="1"/>
          <w:numId w:val="23"/>
        </w:numPr>
        <w:rPr>
          <w:rFonts w:ascii="Verdana" w:hAnsi="Verdana"/>
          <w:bCs/>
          <w:noProof/>
          <w:sz w:val="22"/>
          <w:szCs w:val="22"/>
        </w:rPr>
      </w:pPr>
      <w:r w:rsidRPr="00107C05">
        <w:rPr>
          <w:rFonts w:ascii="Verdana" w:hAnsi="Verdana"/>
          <w:bCs/>
          <w:noProof/>
          <w:sz w:val="22"/>
          <w:szCs w:val="22"/>
        </w:rPr>
        <w:t>Upadacitinib [Rinvoq] - 16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107C05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107C0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07C0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23D696D"/>
    <w:multiLevelType w:val="hybridMultilevel"/>
    <w:tmpl w:val="B234E7F2"/>
    <w:lvl w:ilvl="0" w:tplc="DABE355A">
      <w:start w:val="1"/>
      <w:numFmt w:val="bullet"/>
      <w:lvlText w:val="•"/>
      <w:lvlJc w:val="left"/>
      <w:pPr>
        <w:ind w:left="2004" w:hanging="15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62776F"/>
    <w:multiLevelType w:val="hybridMultilevel"/>
    <w:tmpl w:val="476C8318"/>
    <w:lvl w:ilvl="0" w:tplc="3F366098">
      <w:start w:val="2"/>
      <w:numFmt w:val="bullet"/>
      <w:lvlText w:val="•"/>
      <w:lvlJc w:val="left"/>
      <w:pPr>
        <w:ind w:left="3190" w:hanging="689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BA54D5"/>
    <w:multiLevelType w:val="hybridMultilevel"/>
    <w:tmpl w:val="80861894"/>
    <w:lvl w:ilvl="0" w:tplc="E0C46F40">
      <w:start w:val="1"/>
      <w:numFmt w:val="bullet"/>
      <w:lvlText w:val="•"/>
      <w:lvlJc w:val="left"/>
      <w:pPr>
        <w:ind w:left="565" w:hanging="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00966D5"/>
    <w:multiLevelType w:val="hybridMultilevel"/>
    <w:tmpl w:val="AC4EB3C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45510680"/>
    <w:multiLevelType w:val="hybridMultilevel"/>
    <w:tmpl w:val="3E6C2CD2"/>
    <w:lvl w:ilvl="0" w:tplc="DABE355A">
      <w:start w:val="1"/>
      <w:numFmt w:val="bullet"/>
      <w:lvlText w:val="•"/>
      <w:lvlJc w:val="left"/>
      <w:pPr>
        <w:ind w:left="870" w:hanging="15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4C3E62"/>
    <w:multiLevelType w:val="hybridMultilevel"/>
    <w:tmpl w:val="D74073C4"/>
    <w:lvl w:ilvl="0" w:tplc="E0C46F40">
      <w:start w:val="1"/>
      <w:numFmt w:val="bullet"/>
      <w:lvlText w:val="•"/>
      <w:lvlJc w:val="left"/>
      <w:pPr>
        <w:ind w:left="1070" w:hanging="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5F691270"/>
    <w:multiLevelType w:val="hybridMultilevel"/>
    <w:tmpl w:val="65C80AA2"/>
    <w:lvl w:ilvl="0" w:tplc="29FC346A">
      <w:start w:val="1"/>
      <w:numFmt w:val="decimal"/>
      <w:lvlText w:val="%1."/>
      <w:lvlJc w:val="left"/>
      <w:pPr>
        <w:ind w:left="655" w:hanging="150"/>
      </w:pPr>
      <w:rPr>
        <w:rFonts w:hint="default"/>
        <w:b/>
      </w:rPr>
    </w:lvl>
    <w:lvl w:ilvl="1" w:tplc="3F366098">
      <w:start w:val="2"/>
      <w:numFmt w:val="bullet"/>
      <w:lvlText w:val="•"/>
      <w:lvlJc w:val="left"/>
      <w:pPr>
        <w:ind w:left="1914" w:hanging="689"/>
      </w:pPr>
      <w:rPr>
        <w:rFonts w:ascii="Verdana" w:eastAsia="Calibri" w:hAnsi="Verdana" w:cs="Arial" w:hint="default"/>
      </w:r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EEF109F"/>
    <w:multiLevelType w:val="hybridMultilevel"/>
    <w:tmpl w:val="B4C6C39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0"/>
  </w:num>
  <w:num w:numId="4">
    <w:abstractNumId w:val="21"/>
  </w:num>
  <w:num w:numId="5">
    <w:abstractNumId w:val="4"/>
  </w:num>
  <w:num w:numId="6">
    <w:abstractNumId w:val="3"/>
  </w:num>
  <w:num w:numId="7">
    <w:abstractNumId w:val="14"/>
  </w:num>
  <w:num w:numId="8">
    <w:abstractNumId w:val="20"/>
  </w:num>
  <w:num w:numId="9">
    <w:abstractNumId w:val="24"/>
  </w:num>
  <w:num w:numId="10">
    <w:abstractNumId w:val="1"/>
  </w:num>
  <w:num w:numId="11">
    <w:abstractNumId w:val="11"/>
  </w:num>
  <w:num w:numId="12">
    <w:abstractNumId w:val="16"/>
  </w:num>
  <w:num w:numId="13">
    <w:abstractNumId w:val="2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5"/>
  </w:num>
  <w:num w:numId="18">
    <w:abstractNumId w:val="23"/>
  </w:num>
  <w:num w:numId="19">
    <w:abstractNumId w:val="9"/>
  </w:num>
  <w:num w:numId="20">
    <w:abstractNumId w:val="18"/>
  </w:num>
  <w:num w:numId="21">
    <w:abstractNumId w:val="13"/>
  </w:num>
  <w:num w:numId="22">
    <w:abstractNumId w:val="12"/>
  </w:num>
  <w:num w:numId="23">
    <w:abstractNumId w:val="19"/>
  </w:num>
  <w:num w:numId="24">
    <w:abstractNumId w:val="2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86B3C"/>
    <w:rsid w:val="00095DF5"/>
    <w:rsid w:val="000C00ED"/>
    <w:rsid w:val="00107C05"/>
    <w:rsid w:val="00111757"/>
    <w:rsid w:val="001276F0"/>
    <w:rsid w:val="00185784"/>
    <w:rsid w:val="001B1339"/>
    <w:rsid w:val="001D0A3E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1A4F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F1A630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F94AB-5594-4EFE-A61F-0CD4E4100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23</TotalTime>
  <Pages>2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2023-09-25T11:34:00Z</dcterms:modified>
</cp:coreProperties>
</file>