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0C630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0C630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0C6308" w:rsidP="002677FD">
      <w:pPr>
        <w:rPr>
          <w:rFonts w:ascii="Verdana" w:hAnsi="Verdana"/>
          <w:bCs/>
          <w:noProof/>
          <w:sz w:val="22"/>
          <w:szCs w:val="22"/>
        </w:rPr>
      </w:pPr>
      <w:r w:rsidRPr="000C6308">
        <w:rPr>
          <w:rFonts w:ascii="Verdana" w:hAnsi="Verdana"/>
          <w:bCs/>
          <w:noProof/>
          <w:sz w:val="22"/>
          <w:szCs w:val="22"/>
        </w:rPr>
        <w:t>We request that you provide us with any information that you have that prov</w:t>
      </w:r>
      <w:r>
        <w:rPr>
          <w:rFonts w:ascii="Verdana" w:hAnsi="Verdana"/>
          <w:bCs/>
          <w:noProof/>
          <w:sz w:val="22"/>
          <w:szCs w:val="22"/>
        </w:rPr>
        <w:t>es that Citalopram is indeed safe</w:t>
      </w:r>
      <w:r w:rsidRPr="000C6308">
        <w:rPr>
          <w:rFonts w:ascii="Verdana" w:hAnsi="Verdana"/>
          <w:bCs/>
          <w:noProof/>
          <w:sz w:val="22"/>
          <w:szCs w:val="22"/>
        </w:rPr>
        <w:t xml:space="preserve"> to be used for anxiety – part</w:t>
      </w:r>
      <w:r>
        <w:rPr>
          <w:rFonts w:ascii="Verdana" w:hAnsi="Verdana"/>
          <w:bCs/>
          <w:noProof/>
          <w:sz w:val="22"/>
          <w:szCs w:val="22"/>
        </w:rPr>
        <w:t>icularly in the under 25 range.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613BD1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613BD1" w:rsidRPr="00613BD1" w:rsidRDefault="00613BD1" w:rsidP="00421E7F">
      <w:pPr>
        <w:rPr>
          <w:rFonts w:ascii="Verdana" w:hAnsi="Verdana"/>
          <w:bCs/>
          <w:noProof/>
          <w:sz w:val="22"/>
          <w:szCs w:val="22"/>
        </w:rPr>
      </w:pPr>
      <w:r w:rsidRPr="00613BD1">
        <w:rPr>
          <w:rFonts w:ascii="Verdana" w:hAnsi="Verdana"/>
          <w:bCs/>
          <w:noProof/>
          <w:sz w:val="22"/>
          <w:szCs w:val="22"/>
        </w:rPr>
        <w:t>Citalopram is a medication that is licensed for use in adults over the age of 18.</w:t>
      </w:r>
      <w:r w:rsidR="006D76A8">
        <w:rPr>
          <w:rFonts w:ascii="Verdana" w:hAnsi="Verdana"/>
          <w:bCs/>
          <w:noProof/>
          <w:sz w:val="22"/>
          <w:szCs w:val="22"/>
        </w:rPr>
        <w:t xml:space="preserve"> You can find the </w:t>
      </w:r>
      <w:r w:rsidR="006D76A8" w:rsidRPr="006D76A8">
        <w:rPr>
          <w:rFonts w:ascii="Verdana" w:hAnsi="Verdana"/>
          <w:bCs/>
          <w:noProof/>
          <w:sz w:val="22"/>
          <w:szCs w:val="22"/>
        </w:rPr>
        <w:t>Summaries of Product Characteristics</w:t>
      </w:r>
      <w:r w:rsidR="006D76A8">
        <w:rPr>
          <w:rFonts w:ascii="Verdana" w:hAnsi="Verdana"/>
          <w:bCs/>
          <w:noProof/>
          <w:sz w:val="22"/>
          <w:szCs w:val="22"/>
        </w:rPr>
        <w:t xml:space="preserve"> here - </w:t>
      </w:r>
      <w:hyperlink r:id="rId8" w:history="1">
        <w:r w:rsidR="006D76A8" w:rsidRPr="00874958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https://www.medicines.org.uk/emc/product/4955/smpc</w:t>
        </w:r>
      </w:hyperlink>
      <w:r w:rsidR="006D76A8">
        <w:rPr>
          <w:rFonts w:ascii="Verdana" w:hAnsi="Verdana"/>
          <w:bCs/>
          <w:noProof/>
          <w:sz w:val="22"/>
          <w:szCs w:val="22"/>
        </w:rPr>
        <w:t xml:space="preserve">. </w:t>
      </w:r>
      <w:r w:rsidR="006D76A8">
        <w:rPr>
          <w:rFonts w:ascii="Verdana" w:hAnsi="Verdana"/>
          <w:bCs/>
          <w:noProof/>
          <w:sz w:val="22"/>
          <w:szCs w:val="22"/>
        </w:rPr>
        <w:br/>
      </w:r>
      <w:r w:rsidR="006D76A8">
        <w:rPr>
          <w:rFonts w:ascii="Verdana" w:hAnsi="Verdana"/>
          <w:bCs/>
          <w:noProof/>
          <w:sz w:val="22"/>
          <w:szCs w:val="22"/>
        </w:rPr>
        <w:br/>
      </w:r>
      <w:r w:rsidRPr="00613BD1">
        <w:rPr>
          <w:rFonts w:ascii="Verdana" w:hAnsi="Verdana"/>
          <w:bCs/>
          <w:noProof/>
          <w:sz w:val="22"/>
          <w:szCs w:val="22"/>
        </w:rPr>
        <w:t>SBUHB do not hold any local guidelines or policies that relate to the usage of Citalopram, however the health board follow</w:t>
      </w:r>
      <w:r w:rsidR="00D5248B">
        <w:rPr>
          <w:rFonts w:ascii="Verdana" w:hAnsi="Verdana"/>
          <w:bCs/>
          <w:noProof/>
          <w:sz w:val="22"/>
          <w:szCs w:val="22"/>
        </w:rPr>
        <w:t>s</w:t>
      </w:r>
      <w:r w:rsidRPr="00613BD1">
        <w:rPr>
          <w:rFonts w:ascii="Verdana" w:hAnsi="Verdana"/>
          <w:bCs/>
          <w:noProof/>
          <w:sz w:val="22"/>
          <w:szCs w:val="22"/>
        </w:rPr>
        <w:t xml:space="preserve"> the National Institute for Health and Care Excellence (NICE) guielines regarding the </w:t>
      </w:r>
      <w:r w:rsidR="006D76A8">
        <w:rPr>
          <w:rFonts w:ascii="Verdana" w:hAnsi="Verdana"/>
          <w:bCs/>
          <w:noProof/>
          <w:sz w:val="22"/>
          <w:szCs w:val="22"/>
        </w:rPr>
        <w:t xml:space="preserve">treatment of adults with </w:t>
      </w:r>
      <w:r w:rsidR="009706B4">
        <w:rPr>
          <w:rFonts w:ascii="Verdana" w:hAnsi="Verdana"/>
          <w:bCs/>
          <w:noProof/>
          <w:sz w:val="22"/>
          <w:szCs w:val="22"/>
        </w:rPr>
        <w:t>depression and/or anxiety.</w:t>
      </w:r>
    </w:p>
    <w:p w:rsidR="009706B4" w:rsidRPr="009706B4" w:rsidRDefault="00613BD1" w:rsidP="00421E7F">
      <w:pPr>
        <w:rPr>
          <w:rFonts w:ascii="Verdana" w:hAnsi="Verdana"/>
          <w:bCs/>
          <w:noProof/>
          <w:sz w:val="22"/>
          <w:szCs w:val="22"/>
        </w:rPr>
      </w:pPr>
      <w:r w:rsidRPr="00613BD1">
        <w:rPr>
          <w:rFonts w:ascii="Verdana" w:hAnsi="Verdana"/>
          <w:bCs/>
          <w:noProof/>
          <w:sz w:val="22"/>
          <w:szCs w:val="22"/>
        </w:rPr>
        <w:t xml:space="preserve">NICE Guidelines recommend treatment with antidepressants in moderate – severe depression (and anxiety). Citalopram is in the SSRI class, which are usually recommended as first line treatment. </w:t>
      </w:r>
      <w:r w:rsidR="00D5248B">
        <w:rPr>
          <w:rFonts w:ascii="Verdana" w:hAnsi="Verdana"/>
          <w:bCs/>
          <w:noProof/>
          <w:sz w:val="22"/>
          <w:szCs w:val="22"/>
        </w:rPr>
        <w:t>A r</w:t>
      </w:r>
      <w:r w:rsidRPr="00613BD1">
        <w:rPr>
          <w:rFonts w:ascii="Verdana" w:hAnsi="Verdana"/>
          <w:bCs/>
          <w:noProof/>
          <w:sz w:val="22"/>
          <w:szCs w:val="22"/>
        </w:rPr>
        <w:t xml:space="preserve">eview </w:t>
      </w:r>
      <w:r w:rsidR="00D5248B">
        <w:rPr>
          <w:rFonts w:ascii="Verdana" w:hAnsi="Verdana"/>
          <w:bCs/>
          <w:noProof/>
          <w:sz w:val="22"/>
          <w:szCs w:val="22"/>
        </w:rPr>
        <w:t>one</w:t>
      </w:r>
      <w:bookmarkStart w:id="0" w:name="_GoBack"/>
      <w:bookmarkEnd w:id="0"/>
      <w:r w:rsidRPr="00613BD1">
        <w:rPr>
          <w:rFonts w:ascii="Verdana" w:hAnsi="Verdana"/>
          <w:bCs/>
          <w:noProof/>
          <w:sz w:val="22"/>
          <w:szCs w:val="22"/>
        </w:rPr>
        <w:t xml:space="preserve"> week after starting is recommended in younger adults age 18-25.</w:t>
      </w:r>
      <w:r w:rsidR="009706B4">
        <w:rPr>
          <w:rFonts w:ascii="Verdana" w:hAnsi="Verdana"/>
          <w:bCs/>
          <w:noProof/>
          <w:sz w:val="22"/>
          <w:szCs w:val="22"/>
        </w:rPr>
        <w:t xml:space="preserve"> You can find the relevant NICE guidance below;</w:t>
      </w:r>
      <w:r w:rsidR="00421E7F" w:rsidRPr="00613BD1">
        <w:rPr>
          <w:rFonts w:ascii="Verdana" w:hAnsi="Verdana"/>
          <w:bCs/>
          <w:noProof/>
          <w:sz w:val="22"/>
          <w:szCs w:val="22"/>
        </w:rPr>
        <w:br/>
      </w:r>
      <w:r w:rsidR="00421E7F" w:rsidRPr="00613BD1">
        <w:rPr>
          <w:rFonts w:ascii="Verdana" w:hAnsi="Verdana"/>
          <w:bCs/>
          <w:noProof/>
          <w:sz w:val="22"/>
          <w:szCs w:val="22"/>
        </w:rPr>
        <w:br/>
      </w:r>
      <w:hyperlink r:id="rId9" w:history="1">
        <w:r w:rsidR="009706B4" w:rsidRPr="009706B4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https://www.nice.org.uk/guidance/ng222</w:t>
        </w:r>
      </w:hyperlink>
    </w:p>
    <w:p w:rsidR="009706B4" w:rsidRPr="009706B4" w:rsidRDefault="009054ED" w:rsidP="00421E7F">
      <w:pPr>
        <w:rPr>
          <w:rFonts w:ascii="Verdana" w:hAnsi="Verdana"/>
          <w:bCs/>
          <w:noProof/>
          <w:sz w:val="22"/>
          <w:szCs w:val="22"/>
        </w:rPr>
      </w:pPr>
      <w:hyperlink r:id="rId10" w:history="1">
        <w:r w:rsidR="009706B4" w:rsidRPr="009706B4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https://www.nice.org.uk/guidance/cg113/ifp/chapter/generalised-anxiety-disorder-gad</w:t>
        </w:r>
      </w:hyperlink>
    </w:p>
    <w:p w:rsidR="00A10460" w:rsidRDefault="009054ED" w:rsidP="00421E7F">
      <w:pPr>
        <w:rPr>
          <w:rFonts w:ascii="Verdana" w:hAnsi="Verdana"/>
          <w:b/>
          <w:bCs/>
          <w:noProof/>
          <w:sz w:val="22"/>
          <w:szCs w:val="22"/>
        </w:rPr>
      </w:pPr>
      <w:hyperlink r:id="rId11" w:history="1">
        <w:r w:rsidR="009706B4" w:rsidRPr="009706B4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https://www.nice.org.uk/guidance/cg159</w:t>
        </w:r>
      </w:hyperlink>
      <w:r w:rsidR="009706B4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706B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C6308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13BD1"/>
    <w:rsid w:val="00635BDA"/>
    <w:rsid w:val="006564DF"/>
    <w:rsid w:val="00684641"/>
    <w:rsid w:val="006C4048"/>
    <w:rsid w:val="006D5578"/>
    <w:rsid w:val="006D76A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054ED"/>
    <w:rsid w:val="00912B14"/>
    <w:rsid w:val="009269BD"/>
    <w:rsid w:val="00937E61"/>
    <w:rsid w:val="009574AC"/>
    <w:rsid w:val="009706B4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248B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cines.org.uk/emc/product/4955/smpc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ice.org.uk/guidance/cg15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nice.org.uk/guidance/cg113/ifp/chapter/generalised-anxiety-disorder-ga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ice.org.uk/guidance/ng222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236EAE-306C-481B-92C1-F744ED3AE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24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16</cp:revision>
  <cp:lastPrinted>2019-03-26T11:11:00Z</cp:lastPrinted>
  <dcterms:created xsi:type="dcterms:W3CDTF">2021-09-13T07:38:00Z</dcterms:created>
  <dcterms:modified xsi:type="dcterms:W3CDTF">2023-09-27T14:20:00Z</dcterms:modified>
</cp:coreProperties>
</file>