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4F0F5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23-H-038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4F0F5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23-H-038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4F0F5C" w:rsidRPr="004F0F5C" w:rsidRDefault="004F0F5C" w:rsidP="004F0F5C">
      <w:pPr>
        <w:rPr>
          <w:rFonts w:ascii="Verdana" w:hAnsi="Verdana"/>
          <w:bCs/>
          <w:noProof/>
          <w:sz w:val="22"/>
          <w:szCs w:val="22"/>
        </w:rPr>
      </w:pPr>
      <w:r w:rsidRPr="004F0F5C">
        <w:rPr>
          <w:rFonts w:ascii="Verdana" w:hAnsi="Verdana"/>
          <w:bCs/>
          <w:noProof/>
          <w:sz w:val="22"/>
          <w:szCs w:val="22"/>
        </w:rPr>
        <w:t>I understand that Primary Care Clus</w:t>
      </w:r>
      <w:r>
        <w:rPr>
          <w:rFonts w:ascii="Verdana" w:hAnsi="Verdana"/>
          <w:bCs/>
          <w:noProof/>
          <w:sz w:val="22"/>
          <w:szCs w:val="22"/>
        </w:rPr>
        <w:t>ters in Wales have unique codes.</w:t>
      </w:r>
    </w:p>
    <w:p w:rsidR="002677FD" w:rsidRDefault="004F0F5C" w:rsidP="004F0F5C">
      <w:pPr>
        <w:rPr>
          <w:rFonts w:ascii="Verdana" w:hAnsi="Verdana"/>
          <w:bCs/>
          <w:noProof/>
          <w:sz w:val="22"/>
          <w:szCs w:val="22"/>
        </w:rPr>
      </w:pPr>
      <w:r w:rsidRPr="004F0F5C">
        <w:rPr>
          <w:rFonts w:ascii="Verdana" w:hAnsi="Verdana"/>
          <w:bCs/>
          <w:noProof/>
          <w:sz w:val="22"/>
          <w:szCs w:val="22"/>
        </w:rPr>
        <w:t>Please could you share the list of GP_Practice_Cluster_Code and GP_Practice_Cluster_name for Swansea Bay UHB.</w:t>
      </w:r>
    </w:p>
    <w:p w:rsidR="004F0F5C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tbl>
      <w:tblPr>
        <w:tblW w:w="5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34"/>
        <w:gridCol w:w="2500"/>
      </w:tblGrid>
      <w:tr w:rsidR="003E2C26" w:rsidRPr="003E2C26" w:rsidTr="003E2C26">
        <w:trPr>
          <w:trHeight w:val="300"/>
          <w:jc w:val="center"/>
        </w:trPr>
        <w:tc>
          <w:tcPr>
            <w:tcW w:w="3134" w:type="dxa"/>
            <w:shd w:val="clear" w:color="auto" w:fill="auto"/>
            <w:noWrap/>
            <w:vAlign w:val="center"/>
            <w:hideMark/>
          </w:tcPr>
          <w:p w:rsidR="003E2C26" w:rsidRPr="003E2C26" w:rsidRDefault="003E2C26" w:rsidP="003E2C26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E2C26">
              <w:rPr>
                <w:rFonts w:ascii="Calibri" w:eastAsia="Times New Roman" w:hAnsi="Calibri" w:cs="Calibri"/>
                <w:sz w:val="22"/>
                <w:szCs w:val="22"/>
              </w:rPr>
              <w:t>GP Practice Cluster Code</w:t>
            </w:r>
          </w:p>
        </w:tc>
        <w:tc>
          <w:tcPr>
            <w:tcW w:w="2500" w:type="dxa"/>
            <w:shd w:val="clear" w:color="auto" w:fill="auto"/>
            <w:noWrap/>
            <w:vAlign w:val="center"/>
            <w:hideMark/>
          </w:tcPr>
          <w:p w:rsidR="003E2C26" w:rsidRPr="003E2C26" w:rsidRDefault="003E2C26" w:rsidP="003E2C26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E2C26">
              <w:rPr>
                <w:rFonts w:ascii="Calibri" w:eastAsia="Times New Roman" w:hAnsi="Calibri" w:cs="Calibri"/>
                <w:sz w:val="22"/>
                <w:szCs w:val="22"/>
              </w:rPr>
              <w:t>GP Practice Cluster Name</w:t>
            </w:r>
          </w:p>
        </w:tc>
      </w:tr>
      <w:tr w:rsidR="003E2C26" w:rsidRPr="003E2C26" w:rsidTr="003E2C26">
        <w:trPr>
          <w:trHeight w:val="300"/>
          <w:jc w:val="center"/>
        </w:trPr>
        <w:tc>
          <w:tcPr>
            <w:tcW w:w="3134" w:type="dxa"/>
            <w:shd w:val="clear" w:color="auto" w:fill="auto"/>
            <w:noWrap/>
            <w:vAlign w:val="center"/>
            <w:hideMark/>
          </w:tcPr>
          <w:p w:rsidR="003E2C26" w:rsidRPr="003E2C26" w:rsidRDefault="003E2C26" w:rsidP="003E2C26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E2C26">
              <w:rPr>
                <w:rFonts w:ascii="Calibri" w:eastAsia="Times New Roman" w:hAnsi="Calibri" w:cs="Calibri"/>
                <w:sz w:val="22"/>
                <w:szCs w:val="22"/>
              </w:rPr>
              <w:t>CC301</w:t>
            </w:r>
          </w:p>
        </w:tc>
        <w:tc>
          <w:tcPr>
            <w:tcW w:w="2500" w:type="dxa"/>
            <w:shd w:val="clear" w:color="auto" w:fill="auto"/>
            <w:noWrap/>
            <w:vAlign w:val="center"/>
            <w:hideMark/>
          </w:tcPr>
          <w:p w:rsidR="003E2C26" w:rsidRPr="003E2C26" w:rsidRDefault="003E2C26" w:rsidP="003E2C26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3E2C26">
              <w:rPr>
                <w:rFonts w:ascii="Calibri" w:eastAsia="Times New Roman" w:hAnsi="Calibri" w:cs="Calibri"/>
                <w:sz w:val="22"/>
                <w:szCs w:val="22"/>
              </w:rPr>
              <w:t>Afan</w:t>
            </w:r>
            <w:proofErr w:type="spellEnd"/>
          </w:p>
        </w:tc>
      </w:tr>
      <w:tr w:rsidR="003E2C26" w:rsidRPr="003E2C26" w:rsidTr="003E2C26">
        <w:trPr>
          <w:trHeight w:val="300"/>
          <w:jc w:val="center"/>
        </w:trPr>
        <w:tc>
          <w:tcPr>
            <w:tcW w:w="3134" w:type="dxa"/>
            <w:shd w:val="clear" w:color="auto" w:fill="auto"/>
            <w:noWrap/>
            <w:vAlign w:val="center"/>
            <w:hideMark/>
          </w:tcPr>
          <w:p w:rsidR="003E2C26" w:rsidRPr="003E2C26" w:rsidRDefault="003E2C26" w:rsidP="003E2C26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E2C26">
              <w:rPr>
                <w:rFonts w:ascii="Calibri" w:eastAsia="Times New Roman" w:hAnsi="Calibri" w:cs="Calibri"/>
                <w:sz w:val="22"/>
                <w:szCs w:val="22"/>
              </w:rPr>
              <w:t>CC302</w:t>
            </w:r>
          </w:p>
        </w:tc>
        <w:tc>
          <w:tcPr>
            <w:tcW w:w="2500" w:type="dxa"/>
            <w:shd w:val="clear" w:color="auto" w:fill="auto"/>
            <w:noWrap/>
            <w:vAlign w:val="center"/>
            <w:hideMark/>
          </w:tcPr>
          <w:p w:rsidR="003E2C26" w:rsidRPr="003E2C26" w:rsidRDefault="003E2C26" w:rsidP="003E2C26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3E2C26">
              <w:rPr>
                <w:rFonts w:ascii="Calibri" w:eastAsia="Times New Roman" w:hAnsi="Calibri" w:cs="Calibri"/>
                <w:sz w:val="22"/>
                <w:szCs w:val="22"/>
              </w:rPr>
              <w:t>BayHealth</w:t>
            </w:r>
            <w:proofErr w:type="spellEnd"/>
          </w:p>
        </w:tc>
      </w:tr>
      <w:tr w:rsidR="003E2C26" w:rsidRPr="003E2C26" w:rsidTr="003E2C26">
        <w:trPr>
          <w:trHeight w:val="300"/>
          <w:jc w:val="center"/>
        </w:trPr>
        <w:tc>
          <w:tcPr>
            <w:tcW w:w="3134" w:type="dxa"/>
            <w:shd w:val="clear" w:color="auto" w:fill="auto"/>
            <w:noWrap/>
            <w:vAlign w:val="center"/>
            <w:hideMark/>
          </w:tcPr>
          <w:p w:rsidR="003E2C26" w:rsidRPr="003E2C26" w:rsidRDefault="003E2C26" w:rsidP="003E2C26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E2C26">
              <w:rPr>
                <w:rFonts w:ascii="Calibri" w:eastAsia="Times New Roman" w:hAnsi="Calibri" w:cs="Calibri"/>
                <w:sz w:val="22"/>
                <w:szCs w:val="22"/>
              </w:rPr>
              <w:t>CC306</w:t>
            </w:r>
          </w:p>
        </w:tc>
        <w:tc>
          <w:tcPr>
            <w:tcW w:w="2500" w:type="dxa"/>
            <w:shd w:val="clear" w:color="auto" w:fill="auto"/>
            <w:noWrap/>
            <w:vAlign w:val="center"/>
            <w:hideMark/>
          </w:tcPr>
          <w:p w:rsidR="003E2C26" w:rsidRPr="003E2C26" w:rsidRDefault="003E2C26" w:rsidP="003E2C26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3E2C26">
              <w:rPr>
                <w:rFonts w:ascii="Calibri" w:eastAsia="Times New Roman" w:hAnsi="Calibri" w:cs="Calibri"/>
                <w:sz w:val="22"/>
                <w:szCs w:val="22"/>
              </w:rPr>
              <w:t>CityHealth</w:t>
            </w:r>
            <w:proofErr w:type="spellEnd"/>
          </w:p>
        </w:tc>
      </w:tr>
      <w:tr w:rsidR="003E2C26" w:rsidRPr="003E2C26" w:rsidTr="003E2C26">
        <w:trPr>
          <w:trHeight w:val="300"/>
          <w:jc w:val="center"/>
        </w:trPr>
        <w:tc>
          <w:tcPr>
            <w:tcW w:w="3134" w:type="dxa"/>
            <w:shd w:val="clear" w:color="auto" w:fill="auto"/>
            <w:noWrap/>
            <w:vAlign w:val="center"/>
            <w:hideMark/>
          </w:tcPr>
          <w:p w:rsidR="003E2C26" w:rsidRPr="003E2C26" w:rsidRDefault="003E2C26" w:rsidP="003E2C26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E2C26">
              <w:rPr>
                <w:rFonts w:ascii="Calibri" w:eastAsia="Times New Roman" w:hAnsi="Calibri" w:cs="Calibri"/>
                <w:sz w:val="22"/>
                <w:szCs w:val="22"/>
              </w:rPr>
              <w:t>CC307</w:t>
            </w:r>
          </w:p>
        </w:tc>
        <w:tc>
          <w:tcPr>
            <w:tcW w:w="2500" w:type="dxa"/>
            <w:shd w:val="clear" w:color="auto" w:fill="auto"/>
            <w:noWrap/>
            <w:vAlign w:val="center"/>
            <w:hideMark/>
          </w:tcPr>
          <w:p w:rsidR="003E2C26" w:rsidRPr="003E2C26" w:rsidRDefault="003E2C26" w:rsidP="003E2C26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E2C26">
              <w:rPr>
                <w:rFonts w:ascii="Calibri" w:eastAsia="Times New Roman" w:hAnsi="Calibri" w:cs="Calibri"/>
                <w:sz w:val="22"/>
                <w:szCs w:val="22"/>
              </w:rPr>
              <w:t>Cwmtawe</w:t>
            </w:r>
          </w:p>
        </w:tc>
      </w:tr>
      <w:tr w:rsidR="003E2C26" w:rsidRPr="003E2C26" w:rsidTr="003E2C26">
        <w:trPr>
          <w:trHeight w:val="300"/>
          <w:jc w:val="center"/>
        </w:trPr>
        <w:tc>
          <w:tcPr>
            <w:tcW w:w="3134" w:type="dxa"/>
            <w:shd w:val="clear" w:color="auto" w:fill="auto"/>
            <w:noWrap/>
            <w:vAlign w:val="center"/>
            <w:hideMark/>
          </w:tcPr>
          <w:p w:rsidR="003E2C26" w:rsidRPr="003E2C26" w:rsidRDefault="003E2C26" w:rsidP="003E2C26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E2C26">
              <w:rPr>
                <w:rFonts w:ascii="Calibri" w:eastAsia="Times New Roman" w:hAnsi="Calibri" w:cs="Calibri"/>
                <w:sz w:val="22"/>
                <w:szCs w:val="22"/>
              </w:rPr>
              <w:t>CC308</w:t>
            </w:r>
          </w:p>
        </w:tc>
        <w:tc>
          <w:tcPr>
            <w:tcW w:w="2500" w:type="dxa"/>
            <w:shd w:val="clear" w:color="auto" w:fill="auto"/>
            <w:noWrap/>
            <w:vAlign w:val="center"/>
            <w:hideMark/>
          </w:tcPr>
          <w:p w:rsidR="003E2C26" w:rsidRPr="003E2C26" w:rsidRDefault="003E2C26" w:rsidP="003E2C26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3E2C26">
              <w:rPr>
                <w:rFonts w:ascii="Calibri" w:eastAsia="Times New Roman" w:hAnsi="Calibri" w:cs="Calibri"/>
                <w:sz w:val="22"/>
                <w:szCs w:val="22"/>
              </w:rPr>
              <w:t>Llwchwr</w:t>
            </w:r>
            <w:proofErr w:type="spellEnd"/>
          </w:p>
        </w:tc>
      </w:tr>
      <w:tr w:rsidR="003E2C26" w:rsidRPr="003E2C26" w:rsidTr="003E2C26">
        <w:trPr>
          <w:trHeight w:val="300"/>
          <w:jc w:val="center"/>
        </w:trPr>
        <w:tc>
          <w:tcPr>
            <w:tcW w:w="3134" w:type="dxa"/>
            <w:shd w:val="clear" w:color="auto" w:fill="auto"/>
            <w:noWrap/>
            <w:vAlign w:val="center"/>
            <w:hideMark/>
          </w:tcPr>
          <w:p w:rsidR="003E2C26" w:rsidRPr="003E2C26" w:rsidRDefault="003E2C26" w:rsidP="003E2C26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E2C26">
              <w:rPr>
                <w:rFonts w:ascii="Calibri" w:eastAsia="Times New Roman" w:hAnsi="Calibri" w:cs="Calibri"/>
                <w:sz w:val="22"/>
                <w:szCs w:val="22"/>
              </w:rPr>
              <w:t>CC309</w:t>
            </w:r>
          </w:p>
        </w:tc>
        <w:tc>
          <w:tcPr>
            <w:tcW w:w="2500" w:type="dxa"/>
            <w:shd w:val="clear" w:color="auto" w:fill="auto"/>
            <w:noWrap/>
            <w:vAlign w:val="center"/>
            <w:hideMark/>
          </w:tcPr>
          <w:p w:rsidR="003E2C26" w:rsidRPr="003E2C26" w:rsidRDefault="003E2C26" w:rsidP="003E2C26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E2C26">
              <w:rPr>
                <w:rFonts w:ascii="Calibri" w:eastAsia="Times New Roman" w:hAnsi="Calibri" w:cs="Calibri"/>
                <w:sz w:val="22"/>
                <w:szCs w:val="22"/>
              </w:rPr>
              <w:t>Neath</w:t>
            </w:r>
          </w:p>
        </w:tc>
      </w:tr>
      <w:tr w:rsidR="003E2C26" w:rsidRPr="003E2C26" w:rsidTr="003E2C26">
        <w:trPr>
          <w:trHeight w:val="300"/>
          <w:jc w:val="center"/>
        </w:trPr>
        <w:tc>
          <w:tcPr>
            <w:tcW w:w="3134" w:type="dxa"/>
            <w:shd w:val="clear" w:color="auto" w:fill="auto"/>
            <w:noWrap/>
            <w:vAlign w:val="center"/>
            <w:hideMark/>
          </w:tcPr>
          <w:p w:rsidR="003E2C26" w:rsidRPr="003E2C26" w:rsidRDefault="003E2C26" w:rsidP="003E2C26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E2C26">
              <w:rPr>
                <w:rFonts w:ascii="Calibri" w:eastAsia="Times New Roman" w:hAnsi="Calibri" w:cs="Calibri"/>
                <w:sz w:val="22"/>
                <w:szCs w:val="22"/>
              </w:rPr>
              <w:t>CC310</w:t>
            </w:r>
          </w:p>
        </w:tc>
        <w:tc>
          <w:tcPr>
            <w:tcW w:w="2500" w:type="dxa"/>
            <w:shd w:val="clear" w:color="auto" w:fill="auto"/>
            <w:noWrap/>
            <w:vAlign w:val="center"/>
            <w:hideMark/>
          </w:tcPr>
          <w:p w:rsidR="003E2C26" w:rsidRPr="003E2C26" w:rsidRDefault="003E2C26" w:rsidP="003E2C26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3E2C26">
              <w:rPr>
                <w:rFonts w:ascii="Calibri" w:eastAsia="Times New Roman" w:hAnsi="Calibri" w:cs="Calibri"/>
                <w:sz w:val="22"/>
                <w:szCs w:val="22"/>
              </w:rPr>
              <w:t>Penderi</w:t>
            </w:r>
            <w:proofErr w:type="spellEnd"/>
          </w:p>
        </w:tc>
      </w:tr>
      <w:tr w:rsidR="003E2C26" w:rsidRPr="003E2C26" w:rsidTr="003E2C26">
        <w:trPr>
          <w:trHeight w:val="300"/>
          <w:jc w:val="center"/>
        </w:trPr>
        <w:tc>
          <w:tcPr>
            <w:tcW w:w="3134" w:type="dxa"/>
            <w:shd w:val="clear" w:color="auto" w:fill="auto"/>
            <w:noWrap/>
            <w:vAlign w:val="center"/>
            <w:hideMark/>
          </w:tcPr>
          <w:p w:rsidR="003E2C26" w:rsidRPr="003E2C26" w:rsidRDefault="003E2C26" w:rsidP="003E2C26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E2C26">
              <w:rPr>
                <w:rFonts w:ascii="Calibri" w:eastAsia="Times New Roman" w:hAnsi="Calibri" w:cs="Calibri"/>
                <w:sz w:val="22"/>
                <w:szCs w:val="22"/>
              </w:rPr>
              <w:t>CC311</w:t>
            </w:r>
          </w:p>
        </w:tc>
        <w:tc>
          <w:tcPr>
            <w:tcW w:w="2500" w:type="dxa"/>
            <w:shd w:val="clear" w:color="auto" w:fill="auto"/>
            <w:noWrap/>
            <w:vAlign w:val="center"/>
            <w:hideMark/>
          </w:tcPr>
          <w:p w:rsidR="003E2C26" w:rsidRPr="003E2C26" w:rsidRDefault="003E2C26" w:rsidP="003E2C26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3E2C26">
              <w:rPr>
                <w:rFonts w:ascii="Calibri" w:eastAsia="Times New Roman" w:hAnsi="Calibri" w:cs="Calibri"/>
                <w:sz w:val="22"/>
                <w:szCs w:val="22"/>
              </w:rPr>
              <w:t>Upper Valleys</w:t>
            </w:r>
          </w:p>
        </w:tc>
      </w:tr>
    </w:tbl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</w:t>
      </w: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t xml:space="preserve">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E2C26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F5C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110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8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177BCB-FAC4-474C-BACE-B814837D87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9</TotalTime>
  <Pages>1</Pages>
  <Words>108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13</cp:revision>
  <cp:lastPrinted>2019-03-26T11:11:00Z</cp:lastPrinted>
  <dcterms:created xsi:type="dcterms:W3CDTF">2021-09-13T07:38:00Z</dcterms:created>
  <dcterms:modified xsi:type="dcterms:W3CDTF">2023-09-22T13:59:00Z</dcterms:modified>
</cp:coreProperties>
</file>