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903D1E">
                              <w:rPr>
                                <w:rFonts w:ascii="Verdana" w:hAnsi="Verdana"/>
                                <w:b/>
                                <w:sz w:val="22"/>
                                <w:szCs w:val="22"/>
                              </w:rPr>
                              <w:t xml:space="preserve"> 23-H-029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903D1E">
                        <w:rPr>
                          <w:rFonts w:ascii="Verdana" w:hAnsi="Verdana"/>
                          <w:b/>
                          <w:sz w:val="22"/>
                          <w:szCs w:val="22"/>
                        </w:rPr>
                        <w:t xml:space="preserve"> 23-H-029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903D1E" w:rsidP="00D62A67">
      <w:pPr>
        <w:spacing w:before="280"/>
        <w:rPr>
          <w:rFonts w:ascii="Verdana" w:hAnsi="Verdana"/>
          <w:b/>
          <w:sz w:val="22"/>
        </w:rPr>
      </w:pPr>
      <w:r>
        <w:rPr>
          <w:rFonts w:ascii="Verdana" w:hAnsi="Verdana"/>
          <w:sz w:val="22"/>
        </w:rPr>
        <w:t>Please note that this information has been supplied in relation to nursing staff.</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rsidR="00903D1E" w:rsidRPr="00AC423C" w:rsidRDefault="00903D1E" w:rsidP="00903D1E">
      <w:pPr>
        <w:pStyle w:val="ListParagraph"/>
        <w:numPr>
          <w:ilvl w:val="0"/>
          <w:numId w:val="18"/>
        </w:numPr>
        <w:rPr>
          <w:rFonts w:ascii="Verdana" w:hAnsi="Verdana"/>
          <w:b/>
          <w:bCs/>
          <w:noProof/>
          <w:sz w:val="22"/>
          <w:szCs w:val="22"/>
        </w:rPr>
      </w:pPr>
      <w:r w:rsidRPr="00903D1E">
        <w:rPr>
          <w:rFonts w:ascii="Verdana" w:hAnsi="Verdana"/>
          <w:b/>
          <w:bCs/>
          <w:noProof/>
          <w:sz w:val="22"/>
          <w:szCs w:val="22"/>
        </w:rPr>
        <w:t xml:space="preserve">For each forensic mental health ward within the health board please disclose the number of shifts in the last 12 months where clinical staffing levels fell below recommended safe levels. </w:t>
      </w:r>
      <w:r>
        <w:rPr>
          <w:rFonts w:ascii="Verdana" w:hAnsi="Verdana"/>
          <w:b/>
          <w:bCs/>
          <w:noProof/>
          <w:sz w:val="22"/>
          <w:szCs w:val="22"/>
        </w:rPr>
        <w:br/>
      </w:r>
      <w:r w:rsidRPr="00903D1E">
        <w:rPr>
          <w:rFonts w:ascii="Verdana" w:hAnsi="Verdana"/>
          <w:bCs/>
          <w:noProof/>
          <w:sz w:val="22"/>
          <w:szCs w:val="22"/>
        </w:rPr>
        <w:t>I can confirm that this information is not held centrally.</w:t>
      </w:r>
      <w:r>
        <w:rPr>
          <w:rFonts w:ascii="Verdana" w:hAnsi="Verdana"/>
          <w:b/>
          <w:bCs/>
          <w:noProof/>
          <w:sz w:val="22"/>
          <w:szCs w:val="22"/>
        </w:rPr>
        <w:t xml:space="preserve"> </w:t>
      </w:r>
      <w:r w:rsidRPr="00524A9A">
        <w:rPr>
          <w:rFonts w:ascii="Verdana" w:hAnsi="Verdana"/>
          <w:sz w:val="22"/>
          <w:szCs w:val="22"/>
        </w:rPr>
        <w:t>To obtain this information would involv</w:t>
      </w:r>
      <w:r>
        <w:rPr>
          <w:rFonts w:ascii="Verdana" w:hAnsi="Verdana"/>
          <w:sz w:val="22"/>
          <w:szCs w:val="22"/>
        </w:rPr>
        <w:t>e a manual trawl and search of shift rosters (4 per day x 7 forensic wards)</w:t>
      </w:r>
      <w:r w:rsidRPr="00524A9A">
        <w:rPr>
          <w:rFonts w:ascii="Verdana" w:hAnsi="Verdana"/>
          <w:sz w:val="22"/>
          <w:szCs w:val="22"/>
        </w:rPr>
        <w:t xml:space="preserve"> which </w:t>
      </w:r>
      <w:r w:rsidRPr="00524A9A">
        <w:rPr>
          <w:rFonts w:ascii="Verdana" w:hAnsi="Verdana" w:cs="Times New Roman"/>
          <w:sz w:val="22"/>
          <w:szCs w:val="22"/>
        </w:rPr>
        <w:t xml:space="preserve">we have estimated would significantly exceed the 18 hours limit set down by the </w:t>
      </w:r>
      <w:smartTag w:uri="urn:schemas-microsoft-com:office:smarttags" w:element="address">
        <w:r w:rsidRPr="00524A9A">
          <w:rPr>
            <w:rFonts w:ascii="Verdana" w:hAnsi="Verdana" w:cs="Times New Roman"/>
            <w:sz w:val="22"/>
            <w:szCs w:val="22"/>
          </w:rPr>
          <w:t>FOI</w:t>
        </w:r>
      </w:smartTag>
      <w:r w:rsidRPr="00524A9A">
        <w:rPr>
          <w:rFonts w:ascii="Verdana" w:hAnsi="Verdana" w:cs="Times New Roman"/>
          <w:sz w:val="22"/>
          <w:szCs w:val="22"/>
        </w:rPr>
        <w:t xml:space="preserve"> Act as the reasonable limit. </w:t>
      </w:r>
      <w:r w:rsidRPr="00524A9A">
        <w:rPr>
          <w:rFonts w:ascii="Verdana" w:hAnsi="Verdana" w:cs="Tahoma"/>
          <w:sz w:val="22"/>
          <w:szCs w:val="22"/>
        </w:rPr>
        <w:t>Section 12 of the FOI Act and T</w:t>
      </w:r>
      <w:r w:rsidRPr="00524A9A">
        <w:rPr>
          <w:rFonts w:ascii="Verdana" w:hAnsi="Verdana"/>
          <w:sz w:val="22"/>
          <w:szCs w:val="22"/>
        </w:rPr>
        <w:t xml:space="preserve">he Freedom of Information and Data Protection (Appropriate Limit and Fees) Regulation 2004 </w:t>
      </w:r>
      <w:r w:rsidRPr="00524A9A">
        <w:rPr>
          <w:rFonts w:ascii="Verdana" w:hAnsi="Verdana" w:cs="Times New Roman"/>
          <w:sz w:val="22"/>
          <w:szCs w:val="22"/>
        </w:rPr>
        <w:t>provides that we are not obliged to spend in excess of 18 hours in any sixty day period locating, retrieving and identifying information in order to deal with a request for information and therefore we are withholding this information at this time.</w:t>
      </w:r>
    </w:p>
    <w:p w:rsidR="00AC423C" w:rsidRPr="00AC423C" w:rsidRDefault="00AC423C" w:rsidP="00AC423C">
      <w:pPr>
        <w:ind w:left="865"/>
        <w:rPr>
          <w:rFonts w:ascii="Verdana" w:hAnsi="Verdana"/>
          <w:bCs/>
          <w:noProof/>
          <w:sz w:val="22"/>
          <w:szCs w:val="22"/>
        </w:rPr>
      </w:pPr>
      <w:r>
        <w:rPr>
          <w:rFonts w:ascii="Verdana" w:hAnsi="Verdana"/>
          <w:bCs/>
          <w:noProof/>
          <w:sz w:val="22"/>
          <w:szCs w:val="22"/>
        </w:rPr>
        <w:t xml:space="preserve">However, I can confirm that </w:t>
      </w:r>
      <w:r w:rsidRPr="00AC423C">
        <w:rPr>
          <w:rFonts w:ascii="Verdana" w:hAnsi="Verdana"/>
          <w:bCs/>
          <w:noProof/>
          <w:sz w:val="22"/>
          <w:szCs w:val="22"/>
        </w:rPr>
        <w:t xml:space="preserve">SBUHB ensure safe nurse staffing levels across Forensic wards within the Mental Health and Learning Disabilities Service Group (MHLD SG) by; </w:t>
      </w:r>
    </w:p>
    <w:p w:rsidR="00AC423C" w:rsidRPr="00AC423C" w:rsidRDefault="00AC423C" w:rsidP="00AC423C">
      <w:pPr>
        <w:pStyle w:val="ListParagraph"/>
        <w:numPr>
          <w:ilvl w:val="1"/>
          <w:numId w:val="18"/>
        </w:numPr>
        <w:rPr>
          <w:rFonts w:ascii="Verdana" w:hAnsi="Verdana"/>
          <w:bCs/>
          <w:noProof/>
          <w:sz w:val="22"/>
          <w:szCs w:val="22"/>
        </w:rPr>
      </w:pPr>
      <w:r w:rsidRPr="00AC423C">
        <w:rPr>
          <w:rFonts w:ascii="Verdana" w:hAnsi="Verdana"/>
          <w:bCs/>
          <w:noProof/>
          <w:sz w:val="22"/>
          <w:szCs w:val="22"/>
        </w:rPr>
        <w:t xml:space="preserve">A daily meeting chaired by a member of the MHLD SG Senior Management Team. At this meeting all ward areas including Forensic wards submit a report which provides detail about the number of patients on the ward, the clinical needs of the patients, the number of nursing staff required to meet clinical needs on the ward and any variation to the number of nursing staff required to meet the clinical needs of the patients based on their mental health on that day.  This forum scrutinises the information for assurance on daily nurse safe staffing levels and agrees any actions required to ensure safe nurse staffing levels. </w:t>
      </w:r>
      <w:r w:rsidRPr="00AC423C">
        <w:rPr>
          <w:rFonts w:ascii="Verdana" w:hAnsi="Verdana"/>
          <w:bCs/>
          <w:noProof/>
          <w:sz w:val="22"/>
          <w:szCs w:val="22"/>
        </w:rPr>
        <w:br/>
      </w:r>
    </w:p>
    <w:p w:rsidR="00AC423C" w:rsidRPr="00AC423C" w:rsidRDefault="00AC423C" w:rsidP="00AC423C">
      <w:pPr>
        <w:pStyle w:val="ListParagraph"/>
        <w:numPr>
          <w:ilvl w:val="1"/>
          <w:numId w:val="18"/>
        </w:numPr>
        <w:rPr>
          <w:rFonts w:ascii="Verdana" w:hAnsi="Verdana"/>
          <w:bCs/>
          <w:noProof/>
          <w:sz w:val="22"/>
          <w:szCs w:val="22"/>
        </w:rPr>
      </w:pPr>
      <w:r w:rsidRPr="00AC423C">
        <w:rPr>
          <w:rFonts w:ascii="Verdana" w:hAnsi="Verdana"/>
          <w:bCs/>
          <w:noProof/>
          <w:sz w:val="22"/>
          <w:szCs w:val="22"/>
        </w:rPr>
        <w:t xml:space="preserve">In addition to the daily meeting, there are clear escalation processes through the leads within Forensic wards for the use of nurse bank staffing or through the MHLD SG Nurse Director for the use of agency staffing to </w:t>
      </w:r>
      <w:r w:rsidRPr="00AC423C">
        <w:rPr>
          <w:rFonts w:ascii="Verdana" w:hAnsi="Verdana"/>
          <w:bCs/>
          <w:noProof/>
          <w:sz w:val="22"/>
          <w:szCs w:val="22"/>
        </w:rPr>
        <w:lastRenderedPageBreak/>
        <w:t xml:space="preserve">supplement or add to safe nurse staffing levels to meet the clinical needs of the patients.  </w:t>
      </w:r>
    </w:p>
    <w:p w:rsidR="00903D1E" w:rsidRPr="00903D1E" w:rsidRDefault="00903D1E" w:rsidP="00903D1E">
      <w:pPr>
        <w:rPr>
          <w:rFonts w:ascii="Verdana" w:hAnsi="Verdana"/>
          <w:bCs/>
          <w:noProof/>
          <w:sz w:val="22"/>
          <w:szCs w:val="22"/>
        </w:rPr>
      </w:pPr>
    </w:p>
    <w:p w:rsidR="002677FD" w:rsidRPr="001064B4" w:rsidRDefault="00903D1E" w:rsidP="001064B4">
      <w:pPr>
        <w:pStyle w:val="ListParagraph"/>
        <w:numPr>
          <w:ilvl w:val="0"/>
          <w:numId w:val="18"/>
        </w:numPr>
        <w:rPr>
          <w:rFonts w:ascii="Verdana" w:hAnsi="Verdana"/>
          <w:bCs/>
          <w:noProof/>
          <w:sz w:val="22"/>
          <w:szCs w:val="22"/>
        </w:rPr>
      </w:pPr>
      <w:r w:rsidRPr="00AC423C">
        <w:rPr>
          <w:rFonts w:ascii="Verdana" w:hAnsi="Verdana"/>
          <w:b/>
          <w:bCs/>
          <w:noProof/>
          <w:sz w:val="22"/>
          <w:szCs w:val="22"/>
        </w:rPr>
        <w:t>Furthermore, could you please provide me with the current guidelines or policies in place that specify the recommended safe staffing levels for clinical staff in forensic wards within the health board?</w:t>
      </w:r>
      <w:r w:rsidR="001064B4">
        <w:rPr>
          <w:rFonts w:ascii="Verdana" w:hAnsi="Verdana"/>
          <w:b/>
          <w:bCs/>
          <w:noProof/>
          <w:sz w:val="22"/>
          <w:szCs w:val="22"/>
        </w:rPr>
        <w:br/>
      </w:r>
      <w:r w:rsidR="001064B4" w:rsidRPr="001064B4">
        <w:rPr>
          <w:rFonts w:ascii="Verdana" w:hAnsi="Verdana"/>
          <w:bCs/>
          <w:noProof/>
          <w:sz w:val="22"/>
          <w:szCs w:val="22"/>
        </w:rPr>
        <w:t>Please find attached the SBUHB and national guidance which guide our safe staffing processes.</w:t>
      </w:r>
      <w:r w:rsidR="00275DAD">
        <w:rPr>
          <w:rFonts w:ascii="Verdana" w:hAnsi="Verdana"/>
          <w:bCs/>
          <w:noProof/>
          <w:sz w:val="22"/>
          <w:szCs w:val="22"/>
        </w:rPr>
        <w:t xml:space="preserve"> Please no</w:t>
      </w:r>
      <w:bookmarkStart w:id="0" w:name="_GoBack"/>
      <w:r w:rsidR="008B16CF">
        <w:rPr>
          <w:rFonts w:ascii="Verdana" w:hAnsi="Verdana"/>
          <w:bCs/>
          <w:noProof/>
          <w:sz w:val="22"/>
          <w:szCs w:val="22"/>
        </w:rPr>
        <w:t>t</w:t>
      </w:r>
      <w:bookmarkEnd w:id="0"/>
      <w:r w:rsidR="00275DAD">
        <w:rPr>
          <w:rFonts w:ascii="Verdana" w:hAnsi="Verdana"/>
          <w:bCs/>
          <w:noProof/>
          <w:sz w:val="22"/>
          <w:szCs w:val="22"/>
        </w:rPr>
        <w:t>e that the Nurse Rostering Policy is currently under review and remains extant until any updates are agreed.</w:t>
      </w:r>
    </w:p>
    <w:p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07001F">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33A4AA3"/>
    <w:multiLevelType w:val="hybridMultilevel"/>
    <w:tmpl w:val="EDFA4484"/>
    <w:lvl w:ilvl="0" w:tplc="08FE7B66">
      <w:start w:val="1"/>
      <w:numFmt w:val="decimal"/>
      <w:lvlText w:val="%1."/>
      <w:lvlJc w:val="left"/>
      <w:pPr>
        <w:ind w:left="865" w:hanging="360"/>
      </w:pPr>
      <w:rPr>
        <w:rFonts w:hint="default"/>
        <w:b/>
      </w:rPr>
    </w:lvl>
    <w:lvl w:ilvl="1" w:tplc="B0869068">
      <w:start w:val="4"/>
      <w:numFmt w:val="bullet"/>
      <w:lvlText w:val="•"/>
      <w:lvlJc w:val="left"/>
      <w:pPr>
        <w:ind w:left="1645" w:hanging="420"/>
      </w:pPr>
      <w:rPr>
        <w:rFonts w:ascii="Verdana" w:eastAsia="Calibri" w:hAnsi="Verdana" w:cs="Arial" w:hint="default"/>
      </w:r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9100F07"/>
    <w:multiLevelType w:val="hybridMultilevel"/>
    <w:tmpl w:val="8710F244"/>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C9A2246"/>
    <w:multiLevelType w:val="hybridMultilevel"/>
    <w:tmpl w:val="0C14D290"/>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7"/>
  </w:num>
  <w:num w:numId="5">
    <w:abstractNumId w:val="4"/>
  </w:num>
  <w:num w:numId="6">
    <w:abstractNumId w:val="3"/>
  </w:num>
  <w:num w:numId="7">
    <w:abstractNumId w:val="12"/>
  </w:num>
  <w:num w:numId="8">
    <w:abstractNumId w:val="16"/>
  </w:num>
  <w:num w:numId="9">
    <w:abstractNumId w:val="19"/>
  </w:num>
  <w:num w:numId="10">
    <w:abstractNumId w:val="1"/>
  </w:num>
  <w:num w:numId="11">
    <w:abstractNumId w:val="11"/>
  </w:num>
  <w:num w:numId="12">
    <w:abstractNumId w:val="14"/>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5"/>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7001F"/>
    <w:rsid w:val="00095DF5"/>
    <w:rsid w:val="000C00ED"/>
    <w:rsid w:val="001064B4"/>
    <w:rsid w:val="00111757"/>
    <w:rsid w:val="001276F0"/>
    <w:rsid w:val="00185784"/>
    <w:rsid w:val="001B1339"/>
    <w:rsid w:val="001E2D50"/>
    <w:rsid w:val="00213076"/>
    <w:rsid w:val="002156AF"/>
    <w:rsid w:val="002677FD"/>
    <w:rsid w:val="00275DA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B16CF"/>
    <w:rsid w:val="0090178A"/>
    <w:rsid w:val="00903D1E"/>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C423C"/>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99A72F-BF13-4074-8F35-19C3459BD9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14</TotalTime>
  <Pages>2</Pages>
  <Words>420</Words>
  <Characters>2394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14</cp:revision>
  <cp:lastPrinted>2019-03-26T11:11:00Z</cp:lastPrinted>
  <dcterms:created xsi:type="dcterms:W3CDTF">2021-09-13T07:38:00Z</dcterms:created>
  <dcterms:modified xsi:type="dcterms:W3CDTF">2023-09-07T12:46:00Z</dcterms:modified>
</cp:coreProperties>
</file>