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14588">
                              <w:rPr>
                                <w:rFonts w:ascii="Verdana" w:hAnsi="Verdana"/>
                                <w:b/>
                                <w:sz w:val="22"/>
                                <w:szCs w:val="22"/>
                              </w:rPr>
                              <w:t xml:space="preserve"> 23-H-027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14588">
                        <w:rPr>
                          <w:rFonts w:ascii="Verdana" w:hAnsi="Verdana"/>
                          <w:b/>
                          <w:sz w:val="22"/>
                          <w:szCs w:val="22"/>
                        </w:rPr>
                        <w:t xml:space="preserve"> 23-H-027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14588" w:rsidRDefault="00D14588" w:rsidP="00D14588">
      <w:pPr>
        <w:spacing w:before="280"/>
        <w:rPr>
          <w:rFonts w:ascii="Verdana" w:hAnsi="Verdana"/>
          <w:b/>
          <w:sz w:val="22"/>
        </w:rPr>
      </w:pPr>
      <w:r>
        <w:rPr>
          <w:rFonts w:ascii="Verdana" w:hAnsi="Verdana"/>
          <w:sz w:val="22"/>
        </w:rPr>
        <w:t xml:space="preserve">Please note that we have provided this information for the period May-July 2023. We are not able to provide information for patients that self-manage their illness at home. </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rsidR="00D14588" w:rsidRPr="00D14588" w:rsidRDefault="00D14588" w:rsidP="00D14588">
      <w:pPr>
        <w:pStyle w:val="ListParagraph"/>
        <w:numPr>
          <w:ilvl w:val="0"/>
          <w:numId w:val="22"/>
        </w:numPr>
        <w:spacing w:before="280"/>
        <w:ind w:left="851" w:hanging="346"/>
        <w:rPr>
          <w:rFonts w:ascii="Verdana" w:hAnsi="Verdana"/>
          <w:b/>
          <w:sz w:val="22"/>
          <w:szCs w:val="22"/>
        </w:rPr>
      </w:pPr>
      <w:r w:rsidRPr="00D14588">
        <w:rPr>
          <w:rFonts w:ascii="Verdana" w:hAnsi="Verdana"/>
          <w:b/>
          <w:sz w:val="22"/>
          <w:szCs w:val="22"/>
        </w:rPr>
        <w:t>How many haemophilia A patients are registered with your centre, and how many of these patients are classified as paediatric (age 17 and under).</w:t>
      </w:r>
      <w:r w:rsidRPr="00D14588">
        <w:rPr>
          <w:rFonts w:ascii="Verdana" w:hAnsi="Verdana"/>
          <w:sz w:val="22"/>
          <w:szCs w:val="22"/>
        </w:rPr>
        <w:t xml:space="preserve">   </w:t>
      </w:r>
      <w:r w:rsidRPr="00D14588">
        <w:rPr>
          <w:rFonts w:ascii="Verdana" w:hAnsi="Verdana"/>
          <w:sz w:val="22"/>
          <w:szCs w:val="22"/>
        </w:rPr>
        <w:br/>
        <w:t>61 patients total. We are unable to provide you with the level of detail you are seeking as to the breakdown by patient type as due to the low numbers involved,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r w:rsidRPr="00D14588">
        <w:rPr>
          <w:rFonts w:ascii="Verdana" w:hAnsi="Verdana"/>
          <w:sz w:val="22"/>
          <w:szCs w:val="22"/>
        </w:rPr>
        <w:br/>
      </w:r>
    </w:p>
    <w:p w:rsidR="00D14588" w:rsidRPr="00D14588" w:rsidRDefault="00D14588" w:rsidP="00D14588">
      <w:pPr>
        <w:pStyle w:val="ListParagraph"/>
        <w:numPr>
          <w:ilvl w:val="0"/>
          <w:numId w:val="22"/>
        </w:numPr>
        <w:ind w:left="851" w:hanging="346"/>
        <w:rPr>
          <w:rFonts w:ascii="Verdana" w:hAnsi="Verdana"/>
          <w:sz w:val="22"/>
          <w:szCs w:val="22"/>
          <w:lang w:val="en-US"/>
        </w:rPr>
      </w:pPr>
      <w:r w:rsidRPr="00D14588">
        <w:rPr>
          <w:rFonts w:ascii="Verdana" w:hAnsi="Verdana"/>
          <w:b/>
          <w:sz w:val="22"/>
          <w:szCs w:val="22"/>
        </w:rPr>
        <w:t>In the last three months, how many Haemophilia A patients, including on-demand patients, have been treated with the following products?  </w:t>
      </w:r>
      <w:r>
        <w:rPr>
          <w:rFonts w:ascii="Verdana" w:hAnsi="Verdana"/>
          <w:sz w:val="22"/>
          <w:szCs w:val="22"/>
        </w:rPr>
        <w:br/>
      </w:r>
      <w:r w:rsidRPr="00D14588">
        <w:rPr>
          <w:rFonts w:ascii="Verdana" w:hAnsi="Verdana"/>
          <w:sz w:val="22"/>
          <w:szCs w:val="22"/>
        </w:rPr>
        <w:t xml:space="preserve">Please note that we have provided data only for patients treated in the centre. We have not included patients who self-treat at home. </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Advate</w:t>
      </w:r>
      <w:proofErr w:type="spellEnd"/>
      <w:r w:rsidRPr="00D14588">
        <w:rPr>
          <w:rFonts w:ascii="Verdana" w:hAnsi="Verdana"/>
          <w:sz w:val="22"/>
          <w:szCs w:val="22"/>
        </w:rPr>
        <w:t> - &lt;5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Adynovi</w:t>
      </w:r>
      <w:proofErr w:type="spellEnd"/>
      <w:r w:rsidRPr="00D14588">
        <w:rPr>
          <w:rFonts w:ascii="Verdana" w:hAnsi="Verdana"/>
          <w:sz w:val="22"/>
          <w:szCs w:val="22"/>
        </w:rPr>
        <w:t>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Elocta</w:t>
      </w:r>
      <w:proofErr w:type="spellEnd"/>
      <w:r w:rsidRPr="00D14588">
        <w:rPr>
          <w:rFonts w:ascii="Verdana" w:hAnsi="Verdana"/>
          <w:sz w:val="22"/>
          <w:szCs w:val="22"/>
        </w:rPr>
        <w:t>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Esperoct</w:t>
      </w:r>
      <w:proofErr w:type="spellEnd"/>
      <w:r w:rsidRPr="00D14588">
        <w:rPr>
          <w:rFonts w:ascii="Verdana" w:hAnsi="Verdana"/>
          <w:sz w:val="22"/>
          <w:szCs w:val="22"/>
        </w:rPr>
        <w:t> - &lt;5 patients</w:t>
      </w:r>
    </w:p>
    <w:p w:rsidR="00D14588" w:rsidRPr="00D14588" w:rsidRDefault="00D14588" w:rsidP="00D14588">
      <w:pPr>
        <w:pStyle w:val="NoSpacing"/>
        <w:numPr>
          <w:ilvl w:val="0"/>
          <w:numId w:val="23"/>
        </w:numPr>
        <w:ind w:right="0"/>
        <w:rPr>
          <w:rFonts w:ascii="Verdana" w:hAnsi="Verdana"/>
          <w:sz w:val="22"/>
          <w:szCs w:val="22"/>
          <w:lang w:val="en-US"/>
        </w:rPr>
      </w:pPr>
      <w:r w:rsidRPr="00D14588">
        <w:rPr>
          <w:rFonts w:ascii="Verdana" w:hAnsi="Verdana"/>
          <w:sz w:val="22"/>
          <w:szCs w:val="22"/>
        </w:rPr>
        <w:t>Factor Eight Inhibitor Bypass Activity (FEIBA) - &lt;5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Hemlibra</w:t>
      </w:r>
      <w:proofErr w:type="spellEnd"/>
      <w:r w:rsidRPr="00D14588">
        <w:rPr>
          <w:rFonts w:ascii="Verdana" w:hAnsi="Verdana"/>
          <w:sz w:val="22"/>
          <w:szCs w:val="22"/>
        </w:rPr>
        <w:t xml:space="preserve"> (standalone)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Hemlibra</w:t>
      </w:r>
      <w:proofErr w:type="spellEnd"/>
      <w:r w:rsidRPr="00D14588">
        <w:rPr>
          <w:rFonts w:ascii="Verdana" w:hAnsi="Verdana"/>
          <w:sz w:val="22"/>
          <w:szCs w:val="22"/>
        </w:rPr>
        <w:t xml:space="preserve"> in combination with any Factor VIII–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NovoEight</w:t>
      </w:r>
      <w:proofErr w:type="spellEnd"/>
      <w:r w:rsidRPr="00D14588">
        <w:rPr>
          <w:rFonts w:ascii="Verdana" w:hAnsi="Verdana"/>
          <w:sz w:val="22"/>
          <w:szCs w:val="22"/>
        </w:rPr>
        <w:t xml:space="preserve">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NovoSeven</w:t>
      </w:r>
      <w:proofErr w:type="spellEnd"/>
      <w:r w:rsidRPr="00D14588">
        <w:rPr>
          <w:rFonts w:ascii="Verdana" w:hAnsi="Verdana"/>
          <w:sz w:val="22"/>
          <w:szCs w:val="22"/>
        </w:rPr>
        <w:t xml:space="preserve"> RT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lastRenderedPageBreak/>
        <w:t>Nuwiq</w:t>
      </w:r>
      <w:proofErr w:type="spellEnd"/>
      <w:r w:rsidRPr="00D14588">
        <w:rPr>
          <w:rFonts w:ascii="Verdana" w:hAnsi="Verdana"/>
          <w:sz w:val="22"/>
          <w:szCs w:val="22"/>
        </w:rPr>
        <w:t xml:space="preserve">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Obizur</w:t>
      </w:r>
      <w:proofErr w:type="spellEnd"/>
      <w:r w:rsidRPr="00D14588">
        <w:rPr>
          <w:rFonts w:ascii="Verdana" w:hAnsi="Verdana"/>
          <w:sz w:val="22"/>
          <w:szCs w:val="22"/>
        </w:rPr>
        <w:t> – 0 patients</w:t>
      </w:r>
    </w:p>
    <w:p w:rsidR="00D14588" w:rsidRPr="00D14588" w:rsidRDefault="00D14588" w:rsidP="00D14588">
      <w:pPr>
        <w:pStyle w:val="NoSpacing"/>
        <w:numPr>
          <w:ilvl w:val="0"/>
          <w:numId w:val="23"/>
        </w:numPr>
        <w:ind w:right="0"/>
        <w:rPr>
          <w:rFonts w:ascii="Verdana" w:hAnsi="Verdana"/>
          <w:sz w:val="22"/>
          <w:szCs w:val="22"/>
          <w:lang w:val="en-US"/>
        </w:rPr>
      </w:pPr>
      <w:proofErr w:type="spellStart"/>
      <w:r w:rsidRPr="00D14588">
        <w:rPr>
          <w:rFonts w:ascii="Verdana" w:hAnsi="Verdana"/>
          <w:sz w:val="22"/>
          <w:szCs w:val="22"/>
        </w:rPr>
        <w:t>Refacto</w:t>
      </w:r>
      <w:proofErr w:type="spellEnd"/>
      <w:r w:rsidRPr="00D14588">
        <w:rPr>
          <w:rFonts w:ascii="Verdana" w:hAnsi="Verdana"/>
          <w:sz w:val="22"/>
          <w:szCs w:val="22"/>
        </w:rPr>
        <w:t xml:space="preserve"> AF– 0 patients</w:t>
      </w:r>
    </w:p>
    <w:p w:rsidR="00D14588" w:rsidRPr="00D14588" w:rsidRDefault="00D14588" w:rsidP="00D14588">
      <w:pPr>
        <w:pStyle w:val="NoSpacing"/>
        <w:numPr>
          <w:ilvl w:val="0"/>
          <w:numId w:val="23"/>
        </w:numPr>
        <w:ind w:right="0"/>
        <w:rPr>
          <w:rFonts w:ascii="Verdana" w:hAnsi="Verdana"/>
          <w:sz w:val="22"/>
          <w:szCs w:val="22"/>
          <w:lang w:val="en-US"/>
        </w:rPr>
      </w:pPr>
      <w:r w:rsidRPr="00D14588">
        <w:rPr>
          <w:rFonts w:ascii="Verdana" w:hAnsi="Verdana"/>
          <w:sz w:val="22"/>
          <w:szCs w:val="22"/>
        </w:rPr>
        <w:t>Any other products – 0 patients</w:t>
      </w:r>
    </w:p>
    <w:p w:rsidR="00023CE0" w:rsidRDefault="00023CE0" w:rsidP="00023CE0">
      <w:pPr>
        <w:pStyle w:val="NoSpacing"/>
        <w:ind w:left="1211" w:right="0"/>
        <w:rPr>
          <w:rFonts w:ascii="Verdana" w:hAnsi="Verdana"/>
          <w:sz w:val="22"/>
          <w:szCs w:val="22"/>
        </w:rPr>
      </w:pPr>
    </w:p>
    <w:p w:rsidR="00023CE0" w:rsidRPr="00D14588" w:rsidRDefault="00023CE0" w:rsidP="00023CE0">
      <w:pPr>
        <w:pStyle w:val="NoSpacing"/>
        <w:ind w:left="1211" w:right="0"/>
        <w:rPr>
          <w:rFonts w:ascii="Verdana" w:hAnsi="Verdana"/>
          <w:sz w:val="22"/>
          <w:szCs w:val="22"/>
          <w:lang w:val="en-US"/>
        </w:rPr>
      </w:pPr>
      <w:r w:rsidRPr="00D14588">
        <w:rPr>
          <w:rFonts w:ascii="Verdana" w:hAnsi="Verdana"/>
          <w:sz w:val="22"/>
          <w:szCs w:val="22"/>
        </w:rPr>
        <w:t xml:space="preserve">We are unable to provide you with the level of detail you are seeking </w:t>
      </w:r>
      <w:bookmarkStart w:id="0" w:name="_GoBack"/>
      <w:bookmarkEnd w:id="0"/>
      <w:r w:rsidRPr="00D14588">
        <w:rPr>
          <w:rFonts w:ascii="Verdana" w:hAnsi="Verdana"/>
          <w:sz w:val="22"/>
          <w:szCs w:val="22"/>
        </w:rPr>
        <w:t>as due to the low numbers involved,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rsidR="00D14588" w:rsidRPr="00D14588" w:rsidRDefault="00023CE0" w:rsidP="00D14588">
      <w:pPr>
        <w:pStyle w:val="NoSpacing"/>
        <w:rPr>
          <w:rFonts w:ascii="Verdana" w:hAnsi="Verdana"/>
          <w:sz w:val="22"/>
          <w:szCs w:val="22"/>
        </w:rPr>
      </w:pPr>
      <w:r>
        <w:rPr>
          <w:rFonts w:ascii="Verdana" w:hAnsi="Verdana"/>
          <w:sz w:val="22"/>
          <w:szCs w:val="22"/>
        </w:rPr>
        <w:br/>
      </w:r>
    </w:p>
    <w:p w:rsidR="00D14588" w:rsidRPr="00D14588" w:rsidRDefault="00D14588" w:rsidP="00D14588">
      <w:pPr>
        <w:pStyle w:val="ListParagraph"/>
        <w:numPr>
          <w:ilvl w:val="0"/>
          <w:numId w:val="22"/>
        </w:numPr>
        <w:ind w:left="851" w:hanging="346"/>
        <w:rPr>
          <w:rFonts w:ascii="Verdana" w:hAnsi="Verdana"/>
          <w:b/>
          <w:sz w:val="22"/>
          <w:szCs w:val="22"/>
          <w:lang w:val="en-US"/>
        </w:rPr>
      </w:pPr>
      <w:r w:rsidRPr="00D14588">
        <w:rPr>
          <w:rFonts w:ascii="Verdana" w:hAnsi="Verdana"/>
          <w:b/>
          <w:sz w:val="22"/>
          <w:szCs w:val="22"/>
        </w:rPr>
        <w:t xml:space="preserve">For patients treated with </w:t>
      </w:r>
      <w:proofErr w:type="spellStart"/>
      <w:r w:rsidRPr="00D14588">
        <w:rPr>
          <w:rFonts w:ascii="Verdana" w:hAnsi="Verdana"/>
          <w:b/>
          <w:sz w:val="22"/>
          <w:szCs w:val="22"/>
        </w:rPr>
        <w:t>Advate</w:t>
      </w:r>
      <w:proofErr w:type="spellEnd"/>
      <w:r w:rsidRPr="00D14588">
        <w:rPr>
          <w:rFonts w:ascii="Verdana" w:hAnsi="Verdana"/>
          <w:b/>
          <w:sz w:val="22"/>
          <w:szCs w:val="22"/>
        </w:rPr>
        <w:t xml:space="preserve"> in the last three months, please provide:</w:t>
      </w:r>
    </w:p>
    <w:p w:rsidR="00D14588" w:rsidRPr="00D14588" w:rsidRDefault="00D14588" w:rsidP="00D14588">
      <w:pPr>
        <w:pStyle w:val="NoSpacing"/>
        <w:numPr>
          <w:ilvl w:val="0"/>
          <w:numId w:val="25"/>
        </w:numPr>
        <w:ind w:right="0"/>
        <w:rPr>
          <w:rFonts w:ascii="Verdana" w:hAnsi="Verdana"/>
          <w:sz w:val="22"/>
          <w:szCs w:val="22"/>
          <w:lang w:val="en-US"/>
        </w:rPr>
      </w:pPr>
      <w:proofErr w:type="gramStart"/>
      <w:r w:rsidRPr="00D14588">
        <w:rPr>
          <w:rFonts w:ascii="Verdana" w:hAnsi="Verdana"/>
          <w:b/>
          <w:sz w:val="22"/>
          <w:szCs w:val="22"/>
        </w:rPr>
        <w:t>the</w:t>
      </w:r>
      <w:proofErr w:type="gramEnd"/>
      <w:r w:rsidRPr="00D14588">
        <w:rPr>
          <w:rFonts w:ascii="Verdana" w:hAnsi="Verdana"/>
          <w:b/>
          <w:sz w:val="22"/>
          <w:szCs w:val="22"/>
        </w:rPr>
        <w:t xml:space="preserve"> number of haemophilia A patients treated prophylactically</w:t>
      </w:r>
      <w:r w:rsidRPr="00D14588">
        <w:rPr>
          <w:rFonts w:ascii="Verdana" w:hAnsi="Verdana"/>
          <w:sz w:val="22"/>
          <w:szCs w:val="22"/>
        </w:rPr>
        <w:t xml:space="preserve"> </w:t>
      </w:r>
      <w:r>
        <w:rPr>
          <w:rFonts w:ascii="Verdana" w:hAnsi="Verdana"/>
          <w:sz w:val="22"/>
          <w:szCs w:val="22"/>
        </w:rPr>
        <w:br/>
      </w:r>
      <w:r w:rsidRPr="00D14588">
        <w:rPr>
          <w:rFonts w:ascii="Verdana" w:hAnsi="Verdana"/>
          <w:sz w:val="22"/>
          <w:szCs w:val="22"/>
        </w:rPr>
        <w:t>These patients self-treat at home, so this information is not recorded.</w:t>
      </w:r>
      <w:r>
        <w:rPr>
          <w:rFonts w:ascii="Verdana" w:hAnsi="Verdana"/>
          <w:color w:val="FF0000"/>
          <w:sz w:val="22"/>
          <w:szCs w:val="22"/>
        </w:rPr>
        <w:br/>
      </w:r>
    </w:p>
    <w:p w:rsidR="00D14588" w:rsidRPr="00D14588" w:rsidRDefault="00D14588" w:rsidP="00D14588">
      <w:pPr>
        <w:pStyle w:val="NoSpacing"/>
        <w:numPr>
          <w:ilvl w:val="0"/>
          <w:numId w:val="25"/>
        </w:numPr>
        <w:ind w:right="0"/>
        <w:rPr>
          <w:rFonts w:ascii="Verdana" w:hAnsi="Verdana"/>
          <w:sz w:val="22"/>
          <w:szCs w:val="22"/>
          <w:lang w:val="en-US"/>
        </w:rPr>
      </w:pPr>
      <w:proofErr w:type="gramStart"/>
      <w:r w:rsidRPr="00D14588">
        <w:rPr>
          <w:rFonts w:ascii="Verdana" w:hAnsi="Verdana"/>
          <w:b/>
          <w:sz w:val="22"/>
          <w:szCs w:val="22"/>
        </w:rPr>
        <w:t>the</w:t>
      </w:r>
      <w:proofErr w:type="gramEnd"/>
      <w:r w:rsidRPr="00D14588">
        <w:rPr>
          <w:rFonts w:ascii="Verdana" w:hAnsi="Verdana"/>
          <w:b/>
          <w:sz w:val="22"/>
          <w:szCs w:val="22"/>
        </w:rPr>
        <w:t xml:space="preserve"> number of haemophilia A patients treated for any other reason (e.g. surgery, on-demand, breakthrough bleeds)</w:t>
      </w:r>
      <w:r w:rsidRPr="00D14588">
        <w:rPr>
          <w:rFonts w:ascii="Verdana" w:hAnsi="Verdana"/>
          <w:sz w:val="22"/>
          <w:szCs w:val="22"/>
        </w:rPr>
        <w:t xml:space="preserve"> </w:t>
      </w:r>
      <w:r>
        <w:rPr>
          <w:rFonts w:ascii="Verdana" w:hAnsi="Verdana"/>
          <w:sz w:val="22"/>
          <w:szCs w:val="22"/>
        </w:rPr>
        <w:br/>
      </w:r>
      <w:r w:rsidRPr="00D14588">
        <w:rPr>
          <w:rFonts w:ascii="Verdana" w:hAnsi="Verdana"/>
          <w:sz w:val="22"/>
          <w:szCs w:val="22"/>
        </w:rPr>
        <w:t xml:space="preserve">&lt;5 patients. We are unable to provide you with the level of detail you are seeking as to the breakdown by </w:t>
      </w:r>
      <w:r>
        <w:rPr>
          <w:rFonts w:ascii="Verdana" w:hAnsi="Verdana"/>
          <w:sz w:val="22"/>
          <w:szCs w:val="22"/>
        </w:rPr>
        <w:t>reason</w:t>
      </w:r>
      <w:r w:rsidRPr="00D14588">
        <w:rPr>
          <w:rFonts w:ascii="Verdana" w:hAnsi="Verdana"/>
          <w:sz w:val="22"/>
          <w:szCs w:val="22"/>
        </w:rPr>
        <w:t xml:space="preserve"> type as due to the low numbers involved,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rsidR="00D14588" w:rsidRPr="00D14588" w:rsidRDefault="00D14588" w:rsidP="00D14588">
      <w:pPr>
        <w:rPr>
          <w:rFonts w:ascii="Verdana" w:hAnsi="Verdana"/>
          <w:sz w:val="22"/>
          <w:szCs w:val="22"/>
        </w:rPr>
      </w:pPr>
    </w:p>
    <w:p w:rsidR="00D14588" w:rsidRPr="00D14588" w:rsidRDefault="00D14588" w:rsidP="00D14588">
      <w:pPr>
        <w:pStyle w:val="ListParagraph"/>
        <w:numPr>
          <w:ilvl w:val="0"/>
          <w:numId w:val="22"/>
        </w:numPr>
        <w:ind w:left="851" w:hanging="346"/>
        <w:rPr>
          <w:rFonts w:ascii="Verdana" w:hAnsi="Verdana"/>
          <w:color w:val="FF0000"/>
          <w:sz w:val="22"/>
          <w:szCs w:val="22"/>
          <w:lang w:val="en-US"/>
        </w:rPr>
      </w:pPr>
      <w:r w:rsidRPr="00D14588">
        <w:rPr>
          <w:rFonts w:ascii="Verdana" w:hAnsi="Verdana"/>
          <w:b/>
          <w:sz w:val="22"/>
          <w:szCs w:val="22"/>
        </w:rPr>
        <w:t xml:space="preserve">In the last three months, how many patients were treated with the following products for severe </w:t>
      </w:r>
      <w:proofErr w:type="spellStart"/>
      <w:r w:rsidRPr="00D14588">
        <w:rPr>
          <w:rFonts w:ascii="Verdana" w:hAnsi="Verdana"/>
          <w:b/>
          <w:sz w:val="22"/>
          <w:szCs w:val="22"/>
        </w:rPr>
        <w:t>Haemophila</w:t>
      </w:r>
      <w:proofErr w:type="spellEnd"/>
      <w:r w:rsidRPr="00D14588">
        <w:rPr>
          <w:rFonts w:ascii="Verdana" w:hAnsi="Verdana"/>
          <w:b/>
          <w:sz w:val="22"/>
          <w:szCs w:val="22"/>
        </w:rPr>
        <w:t xml:space="preserve"> </w:t>
      </w:r>
      <w:proofErr w:type="gramStart"/>
      <w:r w:rsidRPr="00D14588">
        <w:rPr>
          <w:rFonts w:ascii="Verdana" w:hAnsi="Verdana"/>
          <w:b/>
          <w:sz w:val="22"/>
          <w:szCs w:val="22"/>
        </w:rPr>
        <w:t>A</w:t>
      </w:r>
      <w:proofErr w:type="gramEnd"/>
      <w:r w:rsidRPr="00D14588">
        <w:rPr>
          <w:rFonts w:ascii="Verdana" w:hAnsi="Verdana"/>
          <w:b/>
          <w:sz w:val="22"/>
          <w:szCs w:val="22"/>
        </w:rPr>
        <w:t xml:space="preserve"> ONLY?</w:t>
      </w:r>
      <w:r w:rsidRPr="00D14588">
        <w:rPr>
          <w:rFonts w:ascii="Verdana" w:hAnsi="Verdana"/>
          <w:sz w:val="22"/>
          <w:szCs w:val="22"/>
        </w:rPr>
        <w:t>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Advate</w:t>
      </w:r>
      <w:proofErr w:type="spellEnd"/>
      <w:r w:rsidRPr="00D14588">
        <w:rPr>
          <w:rFonts w:ascii="Verdana" w:hAnsi="Verdana"/>
          <w:sz w:val="22"/>
          <w:szCs w:val="22"/>
        </w:rPr>
        <w:t>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Adynovi</w:t>
      </w:r>
      <w:proofErr w:type="spellEnd"/>
      <w:r w:rsidRPr="00D14588">
        <w:rPr>
          <w:rFonts w:ascii="Verdana" w:hAnsi="Verdana"/>
          <w:sz w:val="22"/>
          <w:szCs w:val="22"/>
        </w:rPr>
        <w:t>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Elocta</w:t>
      </w:r>
      <w:proofErr w:type="spellEnd"/>
      <w:r w:rsidRPr="00D14588">
        <w:rPr>
          <w:rFonts w:ascii="Verdana" w:hAnsi="Verdana"/>
          <w:sz w:val="22"/>
          <w:szCs w:val="22"/>
        </w:rPr>
        <w:t>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Esperoct</w:t>
      </w:r>
      <w:proofErr w:type="spellEnd"/>
      <w:r w:rsidRPr="00D14588">
        <w:rPr>
          <w:rFonts w:ascii="Verdana" w:hAnsi="Verdana"/>
          <w:sz w:val="22"/>
          <w:szCs w:val="22"/>
        </w:rPr>
        <w:t> </w:t>
      </w:r>
    </w:p>
    <w:p w:rsidR="00D14588" w:rsidRPr="00D14588" w:rsidRDefault="00D14588" w:rsidP="00D14588">
      <w:pPr>
        <w:pStyle w:val="NoSpacing"/>
        <w:numPr>
          <w:ilvl w:val="0"/>
          <w:numId w:val="20"/>
        </w:numPr>
        <w:ind w:right="0"/>
        <w:rPr>
          <w:rFonts w:ascii="Verdana" w:hAnsi="Verdana"/>
          <w:sz w:val="22"/>
          <w:szCs w:val="22"/>
          <w:lang w:val="en-US"/>
        </w:rPr>
      </w:pPr>
      <w:r w:rsidRPr="00D14588">
        <w:rPr>
          <w:rFonts w:ascii="Verdana" w:hAnsi="Verdana"/>
          <w:sz w:val="22"/>
          <w:szCs w:val="22"/>
        </w:rPr>
        <w:t>Factor Eight Inhibitor Bypass Activity (FEIBA)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Hemlibra</w:t>
      </w:r>
      <w:proofErr w:type="spellEnd"/>
      <w:r w:rsidRPr="00D14588">
        <w:rPr>
          <w:rFonts w:ascii="Verdana" w:hAnsi="Verdana"/>
          <w:sz w:val="22"/>
          <w:szCs w:val="22"/>
        </w:rPr>
        <w:t xml:space="preserve"> (standalone)</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Hemlibra</w:t>
      </w:r>
      <w:proofErr w:type="spellEnd"/>
      <w:r w:rsidRPr="00D14588">
        <w:rPr>
          <w:rFonts w:ascii="Verdana" w:hAnsi="Verdana"/>
          <w:sz w:val="22"/>
          <w:szCs w:val="22"/>
        </w:rPr>
        <w:t xml:space="preserve"> in combination with any Factor VIII</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NovoEight</w:t>
      </w:r>
      <w:proofErr w:type="spellEnd"/>
      <w:r w:rsidRPr="00D14588">
        <w:rPr>
          <w:rFonts w:ascii="Verdana" w:hAnsi="Verdana"/>
          <w:sz w:val="22"/>
          <w:szCs w:val="22"/>
        </w:rPr>
        <w:t xml:space="preserve">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NovoSeven</w:t>
      </w:r>
      <w:proofErr w:type="spellEnd"/>
      <w:r w:rsidRPr="00D14588">
        <w:rPr>
          <w:rFonts w:ascii="Verdana" w:hAnsi="Verdana"/>
          <w:sz w:val="22"/>
          <w:szCs w:val="22"/>
        </w:rPr>
        <w:t xml:space="preserve"> RT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Nuwiq</w:t>
      </w:r>
      <w:proofErr w:type="spellEnd"/>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Obizur</w:t>
      </w:r>
      <w:proofErr w:type="spellEnd"/>
      <w:r w:rsidRPr="00D14588">
        <w:rPr>
          <w:rFonts w:ascii="Verdana" w:hAnsi="Verdana"/>
          <w:sz w:val="22"/>
          <w:szCs w:val="22"/>
        </w:rPr>
        <w:t> </w:t>
      </w:r>
    </w:p>
    <w:p w:rsidR="00D14588" w:rsidRPr="00D14588" w:rsidRDefault="00D14588" w:rsidP="00D14588">
      <w:pPr>
        <w:pStyle w:val="NoSpacing"/>
        <w:numPr>
          <w:ilvl w:val="0"/>
          <w:numId w:val="20"/>
        </w:numPr>
        <w:ind w:right="0"/>
        <w:rPr>
          <w:rFonts w:ascii="Verdana" w:hAnsi="Verdana"/>
          <w:sz w:val="22"/>
          <w:szCs w:val="22"/>
          <w:lang w:val="en-US"/>
        </w:rPr>
      </w:pPr>
      <w:proofErr w:type="spellStart"/>
      <w:r w:rsidRPr="00D14588">
        <w:rPr>
          <w:rFonts w:ascii="Verdana" w:hAnsi="Verdana"/>
          <w:sz w:val="22"/>
          <w:szCs w:val="22"/>
        </w:rPr>
        <w:t>Refacto</w:t>
      </w:r>
      <w:proofErr w:type="spellEnd"/>
      <w:r w:rsidRPr="00D14588">
        <w:rPr>
          <w:rFonts w:ascii="Verdana" w:hAnsi="Verdana"/>
          <w:sz w:val="22"/>
          <w:szCs w:val="22"/>
        </w:rPr>
        <w:t xml:space="preserve"> AF </w:t>
      </w:r>
    </w:p>
    <w:p w:rsidR="00D14588" w:rsidRPr="00D14588" w:rsidRDefault="00D14588" w:rsidP="00D14588">
      <w:pPr>
        <w:pStyle w:val="NoSpacing"/>
        <w:numPr>
          <w:ilvl w:val="0"/>
          <w:numId w:val="20"/>
        </w:numPr>
        <w:ind w:right="0"/>
        <w:rPr>
          <w:rFonts w:ascii="Verdana" w:hAnsi="Verdana"/>
          <w:sz w:val="22"/>
          <w:szCs w:val="22"/>
          <w:lang w:val="en-US"/>
        </w:rPr>
      </w:pPr>
      <w:r w:rsidRPr="00D14588">
        <w:rPr>
          <w:rFonts w:ascii="Verdana" w:hAnsi="Verdana"/>
          <w:sz w:val="22"/>
          <w:szCs w:val="22"/>
        </w:rPr>
        <w:t>Any other products</w:t>
      </w:r>
      <w:r>
        <w:rPr>
          <w:rFonts w:ascii="Verdana" w:hAnsi="Verdana"/>
          <w:sz w:val="22"/>
          <w:szCs w:val="22"/>
        </w:rPr>
        <w:br/>
      </w:r>
    </w:p>
    <w:p w:rsidR="002677FD" w:rsidRPr="00D14588" w:rsidRDefault="00D14588" w:rsidP="00D14588">
      <w:pPr>
        <w:ind w:left="851"/>
        <w:rPr>
          <w:rFonts w:ascii="Verdana" w:hAnsi="Verdana"/>
          <w:bCs/>
          <w:noProof/>
          <w:sz w:val="22"/>
          <w:szCs w:val="22"/>
        </w:rPr>
      </w:pPr>
      <w:r w:rsidRPr="00D14588">
        <w:rPr>
          <w:rFonts w:ascii="Verdana" w:hAnsi="Verdana"/>
          <w:sz w:val="22"/>
          <w:szCs w:val="22"/>
        </w:rPr>
        <w:lastRenderedPageBreak/>
        <w:t>All patients with severe haemophilia self-treat at home, so this information is not recorded.</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23CE0">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25pt;height:20.25pt;visibility:visible;mso-wrap-style:square" o:bullet="t">
        <v:imagedata r:id="rId1" o:title=""/>
      </v:shape>
    </w:pict>
  </w:numPicBullet>
  <w:numPicBullet w:numPicBulletId="1">
    <w:pict>
      <v:shape id="_x0000_i1099" type="#_x0000_t75" style="width:383.25pt;height:383.25pt;visibility:visible;mso-wrap-style:square" o:bullet="t">
        <v:imagedata r:id="rId2" o:title=""/>
      </v:shape>
    </w:pict>
  </w:numPicBullet>
  <w:numPicBullet w:numPicBulletId="2">
    <w:pict>
      <v:shape id="_x0000_i1100" type="#_x0000_t75" style="width:225.75pt;height:225.75pt;visibility:visible;mso-wrap-style:square" o:bullet="t">
        <v:imagedata r:id="rId3" o:title=""/>
      </v:shape>
    </w:pict>
  </w:numPicBullet>
  <w:numPicBullet w:numPicBulletId="3">
    <w:pict>
      <v:shape id="_x0000_i11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5B30868"/>
    <w:multiLevelType w:val="hybridMultilevel"/>
    <w:tmpl w:val="6E5C2C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A4E2F90"/>
    <w:multiLevelType w:val="hybridMultilevel"/>
    <w:tmpl w:val="C7A491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FB13458"/>
    <w:multiLevelType w:val="hybridMultilevel"/>
    <w:tmpl w:val="C58871D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4BF70B3"/>
    <w:multiLevelType w:val="hybridMultilevel"/>
    <w:tmpl w:val="B0BE0756"/>
    <w:lvl w:ilvl="0" w:tplc="27F40E7A">
      <w:start w:val="1"/>
      <w:numFmt w:val="decimal"/>
      <w:lvlText w:val="%1."/>
      <w:lvlJc w:val="left"/>
      <w:pPr>
        <w:ind w:left="1070" w:hanging="60"/>
      </w:pPr>
      <w:rPr>
        <w:rFonts w:hint="default"/>
        <w:b w:val="0"/>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A0713E7"/>
    <w:multiLevelType w:val="hybridMultilevel"/>
    <w:tmpl w:val="B8FC4BF8"/>
    <w:lvl w:ilvl="0" w:tplc="BE381D96">
      <w:start w:val="1"/>
      <w:numFmt w:val="decimal"/>
      <w:lvlText w:val="%1."/>
      <w:lvlJc w:val="left"/>
      <w:pPr>
        <w:ind w:left="565" w:hanging="60"/>
      </w:pPr>
      <w:rPr>
        <w:rFonts w:hint="default"/>
        <w:b/>
        <w:color w:val="auto"/>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AEA1C00"/>
    <w:multiLevelType w:val="hybridMultilevel"/>
    <w:tmpl w:val="E92CFF94"/>
    <w:lvl w:ilvl="0" w:tplc="04090001">
      <w:start w:val="1"/>
      <w:numFmt w:val="bullet"/>
      <w:lvlText w:val=""/>
      <w:lvlJc w:val="left"/>
      <w:pPr>
        <w:ind w:left="1211" w:hanging="360"/>
      </w:pPr>
      <w:rPr>
        <w:rFonts w:ascii="Symbol" w:hAnsi="Symbol" w:hint="default"/>
      </w:rPr>
    </w:lvl>
    <w:lvl w:ilvl="1" w:tplc="04090003">
      <w:start w:val="1"/>
      <w:numFmt w:val="bullet"/>
      <w:lvlText w:val="o"/>
      <w:lvlJc w:val="left"/>
      <w:pPr>
        <w:ind w:left="1931" w:hanging="360"/>
      </w:pPr>
      <w:rPr>
        <w:rFonts w:ascii="Courier New" w:hAnsi="Courier New" w:cs="Courier New" w:hint="default"/>
      </w:rPr>
    </w:lvl>
    <w:lvl w:ilvl="2" w:tplc="04090005">
      <w:start w:val="1"/>
      <w:numFmt w:val="bullet"/>
      <w:lvlText w:val=""/>
      <w:lvlJc w:val="left"/>
      <w:pPr>
        <w:ind w:left="2651" w:hanging="360"/>
      </w:pPr>
      <w:rPr>
        <w:rFonts w:ascii="Wingdings" w:hAnsi="Wingdings" w:hint="default"/>
      </w:rPr>
    </w:lvl>
    <w:lvl w:ilvl="3" w:tplc="04090001">
      <w:start w:val="1"/>
      <w:numFmt w:val="bullet"/>
      <w:lvlText w:val=""/>
      <w:lvlJc w:val="left"/>
      <w:pPr>
        <w:ind w:left="3371" w:hanging="360"/>
      </w:pPr>
      <w:rPr>
        <w:rFonts w:ascii="Symbol" w:hAnsi="Symbol" w:hint="default"/>
      </w:rPr>
    </w:lvl>
    <w:lvl w:ilvl="4" w:tplc="04090003">
      <w:start w:val="1"/>
      <w:numFmt w:val="bullet"/>
      <w:lvlText w:val="o"/>
      <w:lvlJc w:val="left"/>
      <w:pPr>
        <w:ind w:left="4091" w:hanging="360"/>
      </w:pPr>
      <w:rPr>
        <w:rFonts w:ascii="Courier New" w:hAnsi="Courier New" w:cs="Courier New" w:hint="default"/>
      </w:rPr>
    </w:lvl>
    <w:lvl w:ilvl="5" w:tplc="04090005">
      <w:start w:val="1"/>
      <w:numFmt w:val="bullet"/>
      <w:lvlText w:val=""/>
      <w:lvlJc w:val="left"/>
      <w:pPr>
        <w:ind w:left="4811" w:hanging="360"/>
      </w:pPr>
      <w:rPr>
        <w:rFonts w:ascii="Wingdings" w:hAnsi="Wingdings" w:hint="default"/>
      </w:rPr>
    </w:lvl>
    <w:lvl w:ilvl="6" w:tplc="04090001">
      <w:start w:val="1"/>
      <w:numFmt w:val="bullet"/>
      <w:lvlText w:val=""/>
      <w:lvlJc w:val="left"/>
      <w:pPr>
        <w:ind w:left="5531" w:hanging="360"/>
      </w:pPr>
      <w:rPr>
        <w:rFonts w:ascii="Symbol" w:hAnsi="Symbol" w:hint="default"/>
      </w:rPr>
    </w:lvl>
    <w:lvl w:ilvl="7" w:tplc="04090003">
      <w:start w:val="1"/>
      <w:numFmt w:val="bullet"/>
      <w:lvlText w:val="o"/>
      <w:lvlJc w:val="left"/>
      <w:pPr>
        <w:ind w:left="6251" w:hanging="360"/>
      </w:pPr>
      <w:rPr>
        <w:rFonts w:ascii="Courier New" w:hAnsi="Courier New" w:cs="Courier New" w:hint="default"/>
      </w:rPr>
    </w:lvl>
    <w:lvl w:ilvl="8" w:tplc="04090005">
      <w:start w:val="1"/>
      <w:numFmt w:val="bullet"/>
      <w:lvlText w:val=""/>
      <w:lvlJc w:val="left"/>
      <w:pPr>
        <w:ind w:left="6971" w:hanging="360"/>
      </w:pPr>
      <w:rPr>
        <w:rFonts w:ascii="Wingdings" w:hAnsi="Wingdings" w:hint="default"/>
      </w:rPr>
    </w:lvl>
  </w:abstractNum>
  <w:abstractNum w:abstractNumId="19" w15:restartNumberingAfterBreak="0">
    <w:nsid w:val="62757C95"/>
    <w:multiLevelType w:val="hybridMultilevel"/>
    <w:tmpl w:val="647C54EE"/>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0" w15:restartNumberingAfterBreak="0">
    <w:nsid w:val="629D7858"/>
    <w:multiLevelType w:val="hybridMultilevel"/>
    <w:tmpl w:val="44364A46"/>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9"/>
  </w:num>
  <w:num w:numId="4">
    <w:abstractNumId w:val="22"/>
  </w:num>
  <w:num w:numId="5">
    <w:abstractNumId w:val="3"/>
  </w:num>
  <w:num w:numId="6">
    <w:abstractNumId w:val="2"/>
  </w:num>
  <w:num w:numId="7">
    <w:abstractNumId w:val="12"/>
  </w:num>
  <w:num w:numId="8">
    <w:abstractNumId w:val="21"/>
  </w:num>
  <w:num w:numId="9">
    <w:abstractNumId w:val="24"/>
  </w:num>
  <w:num w:numId="10">
    <w:abstractNumId w:val="1"/>
  </w:num>
  <w:num w:numId="11">
    <w:abstractNumId w:val="10"/>
  </w:num>
  <w:num w:numId="12">
    <w:abstractNumId w:val="14"/>
  </w:num>
  <w:num w:numId="13">
    <w:abstractNumId w:val="23"/>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4"/>
  </w:num>
  <w:num w:numId="19">
    <w:abstractNumId w:val="5"/>
  </w:num>
  <w:num w:numId="20">
    <w:abstractNumId w:val="18"/>
  </w:num>
  <w:num w:numId="21">
    <w:abstractNumId w:val="11"/>
  </w:num>
  <w:num w:numId="22">
    <w:abstractNumId w:val="17"/>
  </w:num>
  <w:num w:numId="23">
    <w:abstractNumId w:val="19"/>
  </w:num>
  <w:num w:numId="24">
    <w:abstractNumId w:val="15"/>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23CE0"/>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4588"/>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8643D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02063194">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D4BEC7-4ECE-48AB-AFB9-38214F64D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13</TotalTime>
  <Pages>3</Pages>
  <Words>637</Words>
  <Characters>3632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10</cp:revision>
  <cp:lastPrinted>2019-03-26T11:11:00Z</cp:lastPrinted>
  <dcterms:created xsi:type="dcterms:W3CDTF">2021-09-13T07:38:00Z</dcterms:created>
  <dcterms:modified xsi:type="dcterms:W3CDTF">2023-09-05T14:30:00Z</dcterms:modified>
</cp:coreProperties>
</file>