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Pr="0008324B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 w:rsidRPr="0008324B">
        <w:rPr>
          <w:sz w:val="18"/>
          <w:szCs w:val="20"/>
        </w:rPr>
        <w:t xml:space="preserve">    </w:t>
      </w:r>
      <w:proofErr w:type="spellStart"/>
      <w:r w:rsidRPr="0008324B">
        <w:rPr>
          <w:sz w:val="16"/>
          <w:szCs w:val="20"/>
        </w:rPr>
        <w:t>Rydym</w:t>
      </w:r>
      <w:proofErr w:type="spellEnd"/>
      <w:r w:rsidRPr="0008324B">
        <w:rPr>
          <w:sz w:val="16"/>
          <w:szCs w:val="20"/>
        </w:rPr>
        <w:t xml:space="preserve"> </w:t>
      </w:r>
      <w:proofErr w:type="spellStart"/>
      <w:r w:rsidRPr="0008324B">
        <w:rPr>
          <w:sz w:val="16"/>
          <w:szCs w:val="20"/>
        </w:rPr>
        <w:t>yn</w:t>
      </w:r>
      <w:proofErr w:type="spellEnd"/>
      <w:r w:rsidRPr="0008324B">
        <w:rPr>
          <w:sz w:val="16"/>
          <w:szCs w:val="20"/>
        </w:rPr>
        <w:t xml:space="preserve"> </w:t>
      </w:r>
      <w:proofErr w:type="spellStart"/>
      <w:r w:rsidRPr="0008324B">
        <w:rPr>
          <w:sz w:val="16"/>
          <w:szCs w:val="20"/>
        </w:rPr>
        <w:t>croesawu</w:t>
      </w:r>
      <w:proofErr w:type="spellEnd"/>
      <w:r w:rsidRPr="0008324B">
        <w:rPr>
          <w:sz w:val="16"/>
          <w:szCs w:val="20"/>
        </w:rPr>
        <w:t xml:space="preserve"> </w:t>
      </w:r>
      <w:proofErr w:type="spellStart"/>
      <w:r w:rsidRPr="0008324B">
        <w:rPr>
          <w:sz w:val="16"/>
          <w:szCs w:val="20"/>
        </w:rPr>
        <w:t>gohebiaeth</w:t>
      </w:r>
      <w:proofErr w:type="spellEnd"/>
      <w:r w:rsidRPr="0008324B">
        <w:rPr>
          <w:sz w:val="16"/>
          <w:szCs w:val="20"/>
        </w:rPr>
        <w:t xml:space="preserve"> </w:t>
      </w:r>
      <w:proofErr w:type="spellStart"/>
      <w:r w:rsidRPr="0008324B">
        <w:rPr>
          <w:sz w:val="16"/>
          <w:szCs w:val="20"/>
        </w:rPr>
        <w:t>yn</w:t>
      </w:r>
      <w:proofErr w:type="spellEnd"/>
      <w:r w:rsidRPr="0008324B">
        <w:rPr>
          <w:sz w:val="16"/>
          <w:szCs w:val="20"/>
        </w:rPr>
        <w:t xml:space="preserve"> y Gymraeg </w:t>
      </w:r>
      <w:proofErr w:type="spellStart"/>
      <w:r w:rsidRPr="0008324B">
        <w:rPr>
          <w:sz w:val="16"/>
          <w:szCs w:val="20"/>
        </w:rPr>
        <w:t>neu'r</w:t>
      </w:r>
      <w:proofErr w:type="spellEnd"/>
      <w:r w:rsidRPr="0008324B">
        <w:rPr>
          <w:sz w:val="16"/>
          <w:szCs w:val="20"/>
        </w:rPr>
        <w:t xml:space="preserve"> </w:t>
      </w:r>
      <w:proofErr w:type="spellStart"/>
      <w:r w:rsidRPr="0008324B">
        <w:rPr>
          <w:sz w:val="16"/>
          <w:szCs w:val="20"/>
        </w:rPr>
        <w:t>Saesneg</w:t>
      </w:r>
      <w:proofErr w:type="spellEnd"/>
      <w:r w:rsidRPr="0008324B">
        <w:rPr>
          <w:sz w:val="16"/>
          <w:szCs w:val="20"/>
        </w:rPr>
        <w:t xml:space="preserve">. </w:t>
      </w:r>
      <w:proofErr w:type="spellStart"/>
      <w:r w:rsidRPr="0008324B">
        <w:rPr>
          <w:sz w:val="16"/>
          <w:szCs w:val="20"/>
        </w:rPr>
        <w:t>Atebir</w:t>
      </w:r>
      <w:proofErr w:type="spellEnd"/>
      <w:r w:rsidRPr="0008324B">
        <w:rPr>
          <w:sz w:val="16"/>
          <w:szCs w:val="20"/>
        </w:rPr>
        <w:t xml:space="preserve"> </w:t>
      </w:r>
      <w:proofErr w:type="spellStart"/>
      <w:r w:rsidRPr="0008324B">
        <w:rPr>
          <w:sz w:val="16"/>
          <w:szCs w:val="20"/>
        </w:rPr>
        <w:t>gohebiaeth</w:t>
      </w:r>
      <w:proofErr w:type="spellEnd"/>
      <w:r w:rsidRPr="0008324B">
        <w:rPr>
          <w:sz w:val="16"/>
          <w:szCs w:val="20"/>
        </w:rPr>
        <w:t xml:space="preserve"> Gymraeg </w:t>
      </w:r>
      <w:proofErr w:type="spellStart"/>
      <w:r w:rsidRPr="0008324B">
        <w:rPr>
          <w:sz w:val="16"/>
          <w:szCs w:val="20"/>
        </w:rPr>
        <w:t>yn</w:t>
      </w:r>
      <w:proofErr w:type="spellEnd"/>
      <w:r w:rsidRPr="0008324B">
        <w:rPr>
          <w:sz w:val="16"/>
          <w:szCs w:val="20"/>
        </w:rPr>
        <w:t xml:space="preserve"> y Gymraeg, ac </w:t>
      </w:r>
      <w:proofErr w:type="spellStart"/>
      <w:proofErr w:type="gramStart"/>
      <w:r w:rsidRPr="0008324B">
        <w:rPr>
          <w:sz w:val="16"/>
          <w:szCs w:val="20"/>
        </w:rPr>
        <w:t>ni</w:t>
      </w:r>
      <w:proofErr w:type="spellEnd"/>
      <w:proofErr w:type="gramEnd"/>
      <w:r w:rsidRPr="0008324B">
        <w:rPr>
          <w:sz w:val="16"/>
          <w:szCs w:val="20"/>
        </w:rPr>
        <w:t xml:space="preserve"> </w:t>
      </w:r>
      <w:proofErr w:type="spellStart"/>
      <w:r w:rsidRPr="0008324B">
        <w:rPr>
          <w:sz w:val="16"/>
          <w:szCs w:val="20"/>
        </w:rPr>
        <w:t>fydd</w:t>
      </w:r>
      <w:proofErr w:type="spellEnd"/>
      <w:r w:rsidRPr="0008324B">
        <w:rPr>
          <w:sz w:val="16"/>
          <w:szCs w:val="20"/>
        </w:rPr>
        <w:t xml:space="preserve"> </w:t>
      </w:r>
      <w:proofErr w:type="spellStart"/>
      <w:r w:rsidRPr="0008324B">
        <w:rPr>
          <w:sz w:val="16"/>
          <w:szCs w:val="20"/>
        </w:rPr>
        <w:t>hyn</w:t>
      </w:r>
      <w:proofErr w:type="spellEnd"/>
      <w:r w:rsidRPr="0008324B">
        <w:rPr>
          <w:sz w:val="16"/>
          <w:szCs w:val="20"/>
        </w:rPr>
        <w:t xml:space="preserve"> </w:t>
      </w:r>
      <w:proofErr w:type="spellStart"/>
      <w:r w:rsidRPr="0008324B">
        <w:rPr>
          <w:sz w:val="16"/>
          <w:szCs w:val="20"/>
        </w:rPr>
        <w:t>yn</w:t>
      </w:r>
      <w:proofErr w:type="spellEnd"/>
      <w:r w:rsidRPr="0008324B">
        <w:rPr>
          <w:sz w:val="16"/>
          <w:szCs w:val="20"/>
        </w:rPr>
        <w:t xml:space="preserve"> </w:t>
      </w:r>
      <w:proofErr w:type="spellStart"/>
      <w:r w:rsidRPr="0008324B">
        <w:rPr>
          <w:sz w:val="16"/>
          <w:szCs w:val="20"/>
        </w:rPr>
        <w:t>arwain</w:t>
      </w:r>
      <w:proofErr w:type="spellEnd"/>
      <w:r w:rsidRPr="0008324B">
        <w:rPr>
          <w:sz w:val="16"/>
          <w:szCs w:val="20"/>
        </w:rPr>
        <w:t xml:space="preserve"> at </w:t>
      </w:r>
      <w:proofErr w:type="spellStart"/>
      <w:r w:rsidRPr="0008324B">
        <w:rPr>
          <w:sz w:val="16"/>
          <w:szCs w:val="20"/>
        </w:rPr>
        <w:t>oedi</w:t>
      </w:r>
      <w:proofErr w:type="spellEnd"/>
      <w:r w:rsidRPr="0008324B">
        <w:rPr>
          <w:sz w:val="16"/>
          <w:szCs w:val="20"/>
        </w:rPr>
        <w:t>.  We welcome correspondence in Welsh or English. Welsh language correspondence will be replied to in Welsh, and this will not lead to a delay</w:t>
      </w:r>
      <w:r w:rsidR="005925B8" w:rsidRPr="0008324B">
        <w:rPr>
          <w:sz w:val="16"/>
          <w:szCs w:val="20"/>
        </w:rPr>
        <w:t>.</w:t>
      </w:r>
    </w:p>
    <w:p w:rsidR="00DC7FA9" w:rsidRPr="0008324B" w:rsidRDefault="00A10460" w:rsidP="00D62A67">
      <w:pPr>
        <w:spacing w:before="280"/>
      </w:pPr>
      <w:r w:rsidRPr="0008324B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DA1CB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23-H-025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DA1CB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23-H-025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08324B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08324B" w:rsidRDefault="00A10460" w:rsidP="00DA1CBA">
      <w:pPr>
        <w:spacing w:before="280"/>
        <w:ind w:left="430"/>
        <w:rPr>
          <w:rFonts w:ascii="Verdana" w:hAnsi="Verdana"/>
          <w:b/>
          <w:sz w:val="22"/>
          <w:szCs w:val="22"/>
        </w:rPr>
      </w:pPr>
      <w:r w:rsidRPr="0008324B">
        <w:rPr>
          <w:rFonts w:ascii="Verdana" w:hAnsi="Verdana"/>
          <w:sz w:val="22"/>
        </w:rPr>
        <w:br/>
      </w:r>
      <w:r w:rsidRPr="0008324B">
        <w:rPr>
          <w:rFonts w:ascii="Verdana" w:hAnsi="Verdana"/>
          <w:b/>
          <w:sz w:val="22"/>
          <w:szCs w:val="22"/>
        </w:rPr>
        <w:t>You asked:</w:t>
      </w:r>
    </w:p>
    <w:p w:rsidR="00DA1CBA" w:rsidRPr="0008324B" w:rsidRDefault="00DA1CBA" w:rsidP="00DA1CBA">
      <w:pPr>
        <w:pStyle w:val="PlainText"/>
        <w:numPr>
          <w:ilvl w:val="0"/>
          <w:numId w:val="19"/>
        </w:numPr>
        <w:rPr>
          <w:rFonts w:ascii="Verdana" w:hAnsi="Verdana"/>
          <w:b/>
        </w:rPr>
      </w:pPr>
      <w:r w:rsidRPr="0008324B">
        <w:rPr>
          <w:rFonts w:ascii="Verdana" w:hAnsi="Verdana"/>
          <w:b/>
        </w:rPr>
        <w:t>Does your Health Board currently have both an inpatient (day-case) pathway and an outpatient pathway for hysteroscopy?</w:t>
      </w:r>
    </w:p>
    <w:p w:rsidR="00DA1CBA" w:rsidRPr="0008324B" w:rsidRDefault="00DA1CBA" w:rsidP="00DA1CBA">
      <w:pPr>
        <w:pStyle w:val="PlainText"/>
        <w:ind w:left="790"/>
        <w:rPr>
          <w:rFonts w:ascii="Verdana" w:hAnsi="Verdana"/>
        </w:rPr>
      </w:pPr>
      <w:r w:rsidRPr="0008324B">
        <w:rPr>
          <w:rFonts w:ascii="Verdana" w:hAnsi="Verdana"/>
          <w:iCs/>
        </w:rPr>
        <w:t>Yes</w:t>
      </w:r>
    </w:p>
    <w:p w:rsidR="00DA1CBA" w:rsidRPr="0008324B" w:rsidRDefault="00DA1CBA" w:rsidP="00DA1CBA">
      <w:pPr>
        <w:pStyle w:val="PlainText"/>
        <w:ind w:left="430"/>
        <w:rPr>
          <w:rFonts w:ascii="Verdana" w:hAnsi="Verdana"/>
        </w:rPr>
      </w:pPr>
      <w:r w:rsidRPr="0008324B">
        <w:rPr>
          <w:rFonts w:ascii="Verdana" w:hAnsi="Verdana"/>
        </w:rPr>
        <w:t> </w:t>
      </w:r>
    </w:p>
    <w:p w:rsidR="00DA1CBA" w:rsidRPr="0008324B" w:rsidRDefault="00DA1CBA" w:rsidP="00DA1CBA">
      <w:pPr>
        <w:pStyle w:val="PlainText"/>
        <w:numPr>
          <w:ilvl w:val="0"/>
          <w:numId w:val="19"/>
        </w:numPr>
        <w:rPr>
          <w:rFonts w:ascii="Verdana" w:hAnsi="Verdana"/>
          <w:b/>
        </w:rPr>
      </w:pPr>
      <w:r w:rsidRPr="0008324B">
        <w:rPr>
          <w:rFonts w:ascii="Verdana" w:hAnsi="Verdana"/>
          <w:b/>
        </w:rPr>
        <w:t xml:space="preserve">Currently, roughly what percentage of your Health Board's </w:t>
      </w:r>
      <w:proofErr w:type="spellStart"/>
      <w:r w:rsidRPr="0008324B">
        <w:rPr>
          <w:rFonts w:ascii="Verdana" w:hAnsi="Verdana"/>
          <w:b/>
        </w:rPr>
        <w:t>hysteroscopies</w:t>
      </w:r>
      <w:proofErr w:type="spellEnd"/>
      <w:r w:rsidRPr="0008324B">
        <w:rPr>
          <w:rFonts w:ascii="Verdana" w:hAnsi="Verdana"/>
          <w:b/>
        </w:rPr>
        <w:t xml:space="preserve"> are done with an anaesthetist</w:t>
      </w:r>
    </w:p>
    <w:p w:rsidR="00DA1CBA" w:rsidRPr="0008324B" w:rsidRDefault="00DA1CBA" w:rsidP="00DA1CBA">
      <w:pPr>
        <w:pStyle w:val="PlainText"/>
        <w:numPr>
          <w:ilvl w:val="0"/>
          <w:numId w:val="20"/>
        </w:numPr>
        <w:ind w:left="1150"/>
        <w:rPr>
          <w:rFonts w:ascii="Verdana" w:hAnsi="Verdana"/>
          <w:b/>
        </w:rPr>
      </w:pPr>
      <w:proofErr w:type="gramStart"/>
      <w:r w:rsidRPr="0008324B">
        <w:rPr>
          <w:rFonts w:ascii="Verdana" w:hAnsi="Verdana"/>
          <w:b/>
        </w:rPr>
        <w:t>diagnostic</w:t>
      </w:r>
      <w:proofErr w:type="gramEnd"/>
      <w:r w:rsidRPr="0008324B">
        <w:rPr>
          <w:rFonts w:ascii="Verdana" w:hAnsi="Verdana"/>
          <w:b/>
        </w:rPr>
        <w:t xml:space="preserve">? </w:t>
      </w:r>
    </w:p>
    <w:p w:rsidR="00DA1CBA" w:rsidRPr="0008324B" w:rsidRDefault="00DA1CBA" w:rsidP="00DA1CBA">
      <w:pPr>
        <w:pStyle w:val="PlainText"/>
        <w:ind w:left="1150"/>
        <w:rPr>
          <w:rFonts w:ascii="Verdana" w:hAnsi="Verdana"/>
        </w:rPr>
      </w:pPr>
      <w:r w:rsidRPr="0008324B">
        <w:rPr>
          <w:rFonts w:ascii="Verdana" w:hAnsi="Verdana"/>
          <w:iCs/>
        </w:rPr>
        <w:t>5-10%</w:t>
      </w:r>
      <w:r w:rsidRPr="0008324B">
        <w:rPr>
          <w:rFonts w:ascii="Verdana" w:hAnsi="Verdana"/>
          <w:iCs/>
        </w:rPr>
        <w:br/>
      </w:r>
      <w:r w:rsidRPr="0008324B">
        <w:rPr>
          <w:rFonts w:ascii="Verdana" w:hAnsi="Verdana"/>
        </w:rPr>
        <w:t> </w:t>
      </w:r>
    </w:p>
    <w:p w:rsidR="00DA1CBA" w:rsidRPr="0008324B" w:rsidRDefault="00DA1CBA" w:rsidP="00DA1CBA">
      <w:pPr>
        <w:pStyle w:val="PlainText"/>
        <w:numPr>
          <w:ilvl w:val="0"/>
          <w:numId w:val="20"/>
        </w:numPr>
        <w:ind w:left="1150"/>
        <w:rPr>
          <w:rFonts w:ascii="Verdana" w:hAnsi="Verdana"/>
          <w:b/>
        </w:rPr>
      </w:pPr>
      <w:proofErr w:type="gramStart"/>
      <w:r w:rsidRPr="0008324B">
        <w:rPr>
          <w:rFonts w:ascii="Verdana" w:hAnsi="Verdana"/>
          <w:b/>
        </w:rPr>
        <w:t>operative</w:t>
      </w:r>
      <w:proofErr w:type="gramEnd"/>
      <w:r w:rsidRPr="0008324B">
        <w:rPr>
          <w:rFonts w:ascii="Verdana" w:hAnsi="Verdana"/>
          <w:b/>
        </w:rPr>
        <w:t xml:space="preserve"> (e.g. polypectomy, myomectomy, endometrial ablation)? </w:t>
      </w:r>
    </w:p>
    <w:p w:rsidR="00DA1CBA" w:rsidRPr="0008324B" w:rsidRDefault="00DA1CBA" w:rsidP="00DA1CBA">
      <w:pPr>
        <w:pStyle w:val="PlainText"/>
        <w:ind w:left="1150"/>
        <w:rPr>
          <w:rFonts w:ascii="Verdana" w:hAnsi="Verdana"/>
        </w:rPr>
      </w:pPr>
      <w:r w:rsidRPr="0008324B">
        <w:rPr>
          <w:rFonts w:ascii="Verdana" w:hAnsi="Verdana"/>
          <w:iCs/>
        </w:rPr>
        <w:t>10-15%</w:t>
      </w:r>
    </w:p>
    <w:p w:rsidR="00DA1CBA" w:rsidRPr="0008324B" w:rsidRDefault="00DA1CBA" w:rsidP="00DA1CBA">
      <w:pPr>
        <w:pStyle w:val="PlainText"/>
        <w:ind w:left="430"/>
        <w:rPr>
          <w:rFonts w:ascii="Verdana" w:hAnsi="Verdana"/>
        </w:rPr>
      </w:pPr>
      <w:r w:rsidRPr="0008324B">
        <w:rPr>
          <w:rFonts w:ascii="Verdana" w:hAnsi="Verdana"/>
        </w:rPr>
        <w:t> </w:t>
      </w:r>
    </w:p>
    <w:p w:rsidR="00DA1CBA" w:rsidRPr="0008324B" w:rsidRDefault="00DA1CBA" w:rsidP="00DA1CBA">
      <w:pPr>
        <w:pStyle w:val="PlainText"/>
        <w:numPr>
          <w:ilvl w:val="0"/>
          <w:numId w:val="19"/>
        </w:numPr>
        <w:rPr>
          <w:rFonts w:ascii="Verdana" w:hAnsi="Verdana"/>
          <w:b/>
        </w:rPr>
      </w:pPr>
      <w:r w:rsidRPr="0008324B">
        <w:rPr>
          <w:rFonts w:ascii="Verdana" w:hAnsi="Verdana"/>
          <w:b/>
        </w:rPr>
        <w:t>What is the current approximate waiting time in weeks for a patient who asks for a general anaesthetic, spinal anaesthetic or IV sedation with analgesia for hysteroscopy</w:t>
      </w:r>
    </w:p>
    <w:p w:rsidR="00DA1CBA" w:rsidRPr="0008324B" w:rsidRDefault="00DA1CBA" w:rsidP="00DA1CBA">
      <w:pPr>
        <w:pStyle w:val="ListParagraph"/>
        <w:numPr>
          <w:ilvl w:val="1"/>
          <w:numId w:val="19"/>
        </w:numPr>
        <w:rPr>
          <w:rFonts w:ascii="Verdana" w:hAnsi="Verdana"/>
          <w:sz w:val="22"/>
          <w:szCs w:val="22"/>
        </w:rPr>
      </w:pPr>
      <w:proofErr w:type="gramStart"/>
      <w:r w:rsidRPr="0008324B">
        <w:rPr>
          <w:rFonts w:ascii="Verdana" w:hAnsi="Verdana"/>
          <w:b/>
          <w:sz w:val="22"/>
          <w:szCs w:val="22"/>
        </w:rPr>
        <w:t>under</w:t>
      </w:r>
      <w:proofErr w:type="gramEnd"/>
      <w:r w:rsidRPr="0008324B">
        <w:rPr>
          <w:rFonts w:ascii="Verdana" w:hAnsi="Verdana"/>
          <w:b/>
          <w:sz w:val="22"/>
          <w:szCs w:val="22"/>
        </w:rPr>
        <w:t xml:space="preserve"> the 2 week wait as an urgent referral for suspected womb cancer?</w:t>
      </w:r>
      <w:r w:rsidRPr="0008324B">
        <w:rPr>
          <w:rFonts w:ascii="Verdana" w:hAnsi="Verdana"/>
          <w:sz w:val="22"/>
          <w:szCs w:val="22"/>
        </w:rPr>
        <w:t xml:space="preserve"> </w:t>
      </w:r>
    </w:p>
    <w:p w:rsidR="00DA1CBA" w:rsidRPr="0008324B" w:rsidRDefault="00DA1CBA" w:rsidP="00DA1CBA">
      <w:pPr>
        <w:pStyle w:val="ListParagraph"/>
        <w:ind w:left="1510"/>
        <w:rPr>
          <w:rFonts w:ascii="Verdana" w:hAnsi="Verdana"/>
          <w:sz w:val="22"/>
          <w:szCs w:val="22"/>
        </w:rPr>
      </w:pPr>
      <w:r w:rsidRPr="0008324B">
        <w:rPr>
          <w:rFonts w:ascii="Verdana" w:hAnsi="Verdana"/>
          <w:sz w:val="22"/>
          <w:szCs w:val="22"/>
        </w:rPr>
        <w:t>For patients with an urgent referral, the wait is approximately 4 weeks if declared fit from pre-assessment.</w:t>
      </w:r>
    </w:p>
    <w:p w:rsidR="00DA1CBA" w:rsidRPr="0008324B" w:rsidRDefault="00DA1CBA" w:rsidP="00DA1CBA">
      <w:pPr>
        <w:pStyle w:val="PlainText"/>
        <w:numPr>
          <w:ilvl w:val="1"/>
          <w:numId w:val="19"/>
        </w:numPr>
        <w:rPr>
          <w:rFonts w:ascii="Verdana" w:hAnsi="Verdana"/>
        </w:rPr>
      </w:pPr>
      <w:proofErr w:type="gramStart"/>
      <w:r w:rsidRPr="0008324B">
        <w:rPr>
          <w:rFonts w:ascii="Verdana" w:hAnsi="Verdana"/>
          <w:b/>
        </w:rPr>
        <w:t>not</w:t>
      </w:r>
      <w:proofErr w:type="gramEnd"/>
      <w:r w:rsidRPr="0008324B">
        <w:rPr>
          <w:rFonts w:ascii="Verdana" w:hAnsi="Verdana"/>
          <w:b/>
        </w:rPr>
        <w:t xml:space="preserve"> under the 2 week wait?</w:t>
      </w:r>
      <w:r w:rsidRPr="0008324B">
        <w:rPr>
          <w:rFonts w:ascii="Verdana" w:hAnsi="Verdana"/>
        </w:rPr>
        <w:t xml:space="preserve">  </w:t>
      </w:r>
      <w:r w:rsidRPr="0008324B">
        <w:rPr>
          <w:rFonts w:ascii="Verdana" w:hAnsi="Verdana"/>
        </w:rPr>
        <w:br/>
        <w:t>For other patients the wait is approximately 6 months to a year or longer depending upon priority.</w:t>
      </w:r>
    </w:p>
    <w:p w:rsidR="00DA1CBA" w:rsidRPr="0008324B" w:rsidRDefault="00DA1CBA" w:rsidP="00DA1CBA">
      <w:pPr>
        <w:pStyle w:val="PlainText"/>
        <w:ind w:left="430"/>
        <w:rPr>
          <w:rFonts w:ascii="Verdana" w:hAnsi="Verdana"/>
        </w:rPr>
      </w:pPr>
      <w:r w:rsidRPr="0008324B">
        <w:rPr>
          <w:rFonts w:ascii="Verdana" w:hAnsi="Verdana"/>
        </w:rPr>
        <w:t> </w:t>
      </w:r>
    </w:p>
    <w:p w:rsidR="00DA1CBA" w:rsidRPr="0008324B" w:rsidRDefault="00DA1CBA" w:rsidP="00DA1CBA">
      <w:pPr>
        <w:pStyle w:val="PlainText"/>
        <w:numPr>
          <w:ilvl w:val="0"/>
          <w:numId w:val="19"/>
        </w:numPr>
        <w:rPr>
          <w:rFonts w:ascii="Verdana" w:hAnsi="Verdana"/>
          <w:b/>
        </w:rPr>
      </w:pPr>
      <w:r w:rsidRPr="0008324B">
        <w:rPr>
          <w:rFonts w:ascii="Verdana" w:hAnsi="Verdana"/>
          <w:b/>
        </w:rPr>
        <w:t>Has your Health Board adopted, or is your Health Board adopting the NHS Getting It Right First Time (Maternity &amp; Gynaecology Report) targets of</w:t>
      </w:r>
    </w:p>
    <w:p w:rsidR="00DA1CBA" w:rsidRPr="0008324B" w:rsidRDefault="00DA1CBA" w:rsidP="00DA1CBA">
      <w:pPr>
        <w:pStyle w:val="PlainText"/>
        <w:numPr>
          <w:ilvl w:val="1"/>
          <w:numId w:val="19"/>
        </w:numPr>
        <w:rPr>
          <w:rFonts w:ascii="Verdana" w:hAnsi="Verdana"/>
        </w:rPr>
      </w:pPr>
      <w:r w:rsidRPr="0008324B">
        <w:rPr>
          <w:rFonts w:ascii="Verdana" w:hAnsi="Verdana"/>
          <w:b/>
        </w:rPr>
        <w:t xml:space="preserve">90% diagnostic </w:t>
      </w:r>
      <w:proofErr w:type="spellStart"/>
      <w:r w:rsidRPr="0008324B">
        <w:rPr>
          <w:rFonts w:ascii="Verdana" w:hAnsi="Verdana"/>
          <w:b/>
        </w:rPr>
        <w:t>hysteroscopies</w:t>
      </w:r>
      <w:proofErr w:type="spellEnd"/>
      <w:r w:rsidRPr="0008324B">
        <w:rPr>
          <w:rFonts w:ascii="Verdana" w:hAnsi="Verdana"/>
          <w:b/>
        </w:rPr>
        <w:t xml:space="preserve"> to be done in outpatients?</w:t>
      </w:r>
      <w:r w:rsidRPr="0008324B">
        <w:rPr>
          <w:rFonts w:ascii="Verdana" w:hAnsi="Verdana"/>
        </w:rPr>
        <w:t xml:space="preserve"> </w:t>
      </w:r>
      <w:r w:rsidRPr="0008324B">
        <w:rPr>
          <w:rFonts w:ascii="Verdana" w:hAnsi="Verdana"/>
        </w:rPr>
        <w:br/>
      </w:r>
      <w:r w:rsidRPr="0008324B">
        <w:rPr>
          <w:rFonts w:ascii="Verdana" w:hAnsi="Verdana"/>
          <w:iCs/>
        </w:rPr>
        <w:t>Yes</w:t>
      </w:r>
      <w:r w:rsidRPr="0008324B">
        <w:rPr>
          <w:rFonts w:ascii="Verdana" w:hAnsi="Verdana"/>
          <w:i/>
          <w:iCs/>
        </w:rPr>
        <w:br/>
      </w:r>
    </w:p>
    <w:p w:rsidR="00DA1CBA" w:rsidRPr="0008324B" w:rsidRDefault="00DA1CBA" w:rsidP="00DA1CBA">
      <w:pPr>
        <w:pStyle w:val="PlainText"/>
        <w:numPr>
          <w:ilvl w:val="1"/>
          <w:numId w:val="19"/>
        </w:numPr>
        <w:rPr>
          <w:rFonts w:ascii="Verdana" w:hAnsi="Verdana"/>
        </w:rPr>
      </w:pPr>
      <w:r w:rsidRPr="0008324B">
        <w:rPr>
          <w:rFonts w:ascii="Verdana" w:hAnsi="Verdana"/>
          <w:b/>
        </w:rPr>
        <w:t xml:space="preserve">50% operative </w:t>
      </w:r>
      <w:proofErr w:type="spellStart"/>
      <w:r w:rsidRPr="0008324B">
        <w:rPr>
          <w:rFonts w:ascii="Verdana" w:hAnsi="Verdana"/>
          <w:b/>
        </w:rPr>
        <w:t>hysteroscopies</w:t>
      </w:r>
      <w:proofErr w:type="spellEnd"/>
      <w:r w:rsidRPr="0008324B">
        <w:rPr>
          <w:rFonts w:ascii="Verdana" w:hAnsi="Verdana"/>
          <w:b/>
        </w:rPr>
        <w:t xml:space="preserve"> to be done in outpatients? </w:t>
      </w:r>
      <w:r w:rsidRPr="0008324B">
        <w:rPr>
          <w:rFonts w:ascii="Verdana" w:hAnsi="Verdana"/>
        </w:rPr>
        <w:br/>
      </w:r>
      <w:r w:rsidRPr="0008324B">
        <w:rPr>
          <w:rFonts w:ascii="Verdana" w:hAnsi="Verdana"/>
          <w:iCs/>
        </w:rPr>
        <w:t>Yes</w:t>
      </w:r>
    </w:p>
    <w:p w:rsidR="00DA1CBA" w:rsidRPr="0008324B" w:rsidRDefault="00DA1CBA" w:rsidP="00DA1CBA">
      <w:pPr>
        <w:pStyle w:val="PlainText"/>
        <w:ind w:left="430"/>
        <w:rPr>
          <w:rFonts w:ascii="Verdana" w:hAnsi="Verdana"/>
        </w:rPr>
      </w:pPr>
      <w:r w:rsidRPr="0008324B">
        <w:rPr>
          <w:rFonts w:ascii="Verdana" w:hAnsi="Verdana"/>
        </w:rPr>
        <w:t> </w:t>
      </w:r>
    </w:p>
    <w:p w:rsidR="00DA1CBA" w:rsidRPr="0008324B" w:rsidRDefault="00DA1CBA" w:rsidP="00DA1CBA">
      <w:pPr>
        <w:pStyle w:val="PlainText"/>
        <w:numPr>
          <w:ilvl w:val="0"/>
          <w:numId w:val="19"/>
        </w:numPr>
        <w:rPr>
          <w:rFonts w:ascii="Verdana" w:hAnsi="Verdana"/>
        </w:rPr>
      </w:pPr>
      <w:r w:rsidRPr="0008324B">
        <w:rPr>
          <w:rFonts w:ascii="Verdana" w:hAnsi="Verdana"/>
          <w:b/>
        </w:rPr>
        <w:lastRenderedPageBreak/>
        <w:t>May I have a copy of the full range of pain scores obtained by your Health Board in the BSGE 2019 outpatient hysteroscopy benchmarking survey?</w:t>
      </w:r>
      <w:r w:rsidRPr="0008324B">
        <w:rPr>
          <w:rFonts w:ascii="Verdana" w:hAnsi="Verdana"/>
        </w:rPr>
        <w:t xml:space="preserve">  </w:t>
      </w:r>
      <w:r w:rsidRPr="0008324B">
        <w:rPr>
          <w:rFonts w:ascii="Verdana" w:hAnsi="Verdana"/>
        </w:rPr>
        <w:br/>
      </w:r>
      <w:r w:rsidRPr="0008324B">
        <w:rPr>
          <w:rFonts w:ascii="Verdana" w:hAnsi="Verdana"/>
          <w:iCs/>
        </w:rPr>
        <w:t>Please find attached.</w:t>
      </w:r>
    </w:p>
    <w:p w:rsidR="00DA1CBA" w:rsidRPr="0008324B" w:rsidRDefault="00DA1CBA" w:rsidP="00DA1CBA">
      <w:pPr>
        <w:pStyle w:val="PlainText"/>
        <w:ind w:left="430"/>
        <w:rPr>
          <w:rFonts w:ascii="Verdana" w:hAnsi="Verdana"/>
        </w:rPr>
      </w:pPr>
      <w:r w:rsidRPr="0008324B">
        <w:rPr>
          <w:rFonts w:ascii="Verdana" w:hAnsi="Verdana"/>
        </w:rPr>
        <w:t> </w:t>
      </w:r>
    </w:p>
    <w:p w:rsidR="00DA1CBA" w:rsidRPr="0008324B" w:rsidRDefault="00DA1CBA" w:rsidP="00DA1CBA">
      <w:pPr>
        <w:pStyle w:val="PlainText"/>
        <w:numPr>
          <w:ilvl w:val="0"/>
          <w:numId w:val="19"/>
        </w:numPr>
        <w:rPr>
          <w:rFonts w:ascii="Verdana" w:hAnsi="Verdana"/>
        </w:rPr>
      </w:pPr>
      <w:r w:rsidRPr="0008324B">
        <w:rPr>
          <w:rFonts w:ascii="Verdana" w:hAnsi="Verdana"/>
          <w:b/>
        </w:rPr>
        <w:t xml:space="preserve">Is </w:t>
      </w:r>
      <w:proofErr w:type="spellStart"/>
      <w:r w:rsidRPr="0008324B">
        <w:rPr>
          <w:rFonts w:ascii="Verdana" w:hAnsi="Verdana"/>
          <w:b/>
        </w:rPr>
        <w:t>entonox</w:t>
      </w:r>
      <w:proofErr w:type="spellEnd"/>
      <w:r w:rsidRPr="0008324B">
        <w:rPr>
          <w:rFonts w:ascii="Verdana" w:hAnsi="Verdana"/>
          <w:b/>
        </w:rPr>
        <w:t xml:space="preserve"> or </w:t>
      </w:r>
      <w:proofErr w:type="spellStart"/>
      <w:r w:rsidRPr="0008324B">
        <w:rPr>
          <w:rFonts w:ascii="Verdana" w:hAnsi="Verdana"/>
          <w:b/>
        </w:rPr>
        <w:t>penthrox</w:t>
      </w:r>
      <w:proofErr w:type="spellEnd"/>
      <w:r w:rsidRPr="0008324B">
        <w:rPr>
          <w:rFonts w:ascii="Verdana" w:hAnsi="Verdana"/>
          <w:b/>
        </w:rPr>
        <w:t xml:space="preserve"> routinely available to all your outpatient hysteroscopy patients?</w:t>
      </w:r>
      <w:r w:rsidRPr="0008324B">
        <w:rPr>
          <w:rFonts w:ascii="Verdana" w:hAnsi="Verdana"/>
        </w:rPr>
        <w:br/>
      </w:r>
      <w:r w:rsidRPr="0008324B">
        <w:rPr>
          <w:rFonts w:ascii="Verdana" w:hAnsi="Verdana"/>
          <w:iCs/>
        </w:rPr>
        <w:t xml:space="preserve">Yes, </w:t>
      </w:r>
      <w:proofErr w:type="spellStart"/>
      <w:r w:rsidRPr="0008324B">
        <w:rPr>
          <w:rFonts w:ascii="Verdana" w:hAnsi="Verdana"/>
          <w:iCs/>
        </w:rPr>
        <w:t>entonox</w:t>
      </w:r>
      <w:proofErr w:type="spellEnd"/>
      <w:r w:rsidRPr="0008324B">
        <w:rPr>
          <w:rFonts w:ascii="Verdana" w:hAnsi="Verdana"/>
          <w:iCs/>
        </w:rPr>
        <w:t xml:space="preserve"> is routinely available.</w:t>
      </w:r>
    </w:p>
    <w:p w:rsidR="00DA1CBA" w:rsidRPr="0008324B" w:rsidRDefault="00DA1CBA" w:rsidP="00DA1CBA">
      <w:pPr>
        <w:pStyle w:val="PlainText"/>
        <w:ind w:left="430"/>
        <w:rPr>
          <w:rFonts w:ascii="Verdana" w:hAnsi="Verdana"/>
        </w:rPr>
      </w:pPr>
      <w:r w:rsidRPr="0008324B">
        <w:rPr>
          <w:rFonts w:ascii="Verdana" w:hAnsi="Verdana"/>
        </w:rPr>
        <w:t> </w:t>
      </w:r>
    </w:p>
    <w:p w:rsidR="00DA1CBA" w:rsidRPr="0008324B" w:rsidRDefault="00DA1CBA" w:rsidP="00DA1CBA">
      <w:pPr>
        <w:pStyle w:val="PlainText"/>
        <w:numPr>
          <w:ilvl w:val="0"/>
          <w:numId w:val="19"/>
        </w:numPr>
        <w:rPr>
          <w:rFonts w:ascii="Verdana" w:hAnsi="Verdana"/>
        </w:rPr>
      </w:pPr>
      <w:r w:rsidRPr="0008324B">
        <w:rPr>
          <w:rFonts w:ascii="Verdana" w:hAnsi="Verdana"/>
          <w:b/>
        </w:rPr>
        <w:t xml:space="preserve">Are local anaesthetic </w:t>
      </w:r>
      <w:proofErr w:type="spellStart"/>
      <w:r w:rsidRPr="0008324B">
        <w:rPr>
          <w:rFonts w:ascii="Verdana" w:hAnsi="Verdana"/>
          <w:b/>
        </w:rPr>
        <w:t>paracervical</w:t>
      </w:r>
      <w:proofErr w:type="spellEnd"/>
      <w:r w:rsidRPr="0008324B">
        <w:rPr>
          <w:rFonts w:ascii="Verdana" w:hAnsi="Verdana"/>
          <w:b/>
        </w:rPr>
        <w:t xml:space="preserve"> blocks routinely available in outpatients?</w:t>
      </w:r>
      <w:r w:rsidRPr="0008324B">
        <w:rPr>
          <w:rFonts w:ascii="Verdana" w:hAnsi="Verdana"/>
        </w:rPr>
        <w:br/>
      </w:r>
      <w:r w:rsidRPr="0008324B">
        <w:rPr>
          <w:rFonts w:ascii="Verdana" w:hAnsi="Verdana"/>
          <w:iCs/>
        </w:rPr>
        <w:t xml:space="preserve">Yes, as well as fundal and other </w:t>
      </w:r>
      <w:proofErr w:type="spellStart"/>
      <w:r w:rsidRPr="0008324B">
        <w:rPr>
          <w:rFonts w:ascii="Verdana" w:hAnsi="Verdana"/>
          <w:iCs/>
        </w:rPr>
        <w:t>hysteroscopically</w:t>
      </w:r>
      <w:proofErr w:type="spellEnd"/>
      <w:r w:rsidRPr="0008324B">
        <w:rPr>
          <w:rFonts w:ascii="Verdana" w:hAnsi="Verdana"/>
          <w:iCs/>
        </w:rPr>
        <w:t>-administered blocks.</w:t>
      </w:r>
    </w:p>
    <w:p w:rsidR="00DA1CBA" w:rsidRPr="0008324B" w:rsidRDefault="00DA1CBA" w:rsidP="00DA1CBA">
      <w:pPr>
        <w:pStyle w:val="PlainText"/>
        <w:ind w:left="430"/>
        <w:rPr>
          <w:rFonts w:ascii="Verdana" w:hAnsi="Verdana"/>
        </w:rPr>
      </w:pPr>
      <w:r w:rsidRPr="0008324B">
        <w:rPr>
          <w:rFonts w:ascii="Verdana" w:hAnsi="Verdana"/>
        </w:rPr>
        <w:t> </w:t>
      </w:r>
    </w:p>
    <w:p w:rsidR="00DA1CBA" w:rsidRPr="0008324B" w:rsidRDefault="00DA1CBA" w:rsidP="00DA1CBA">
      <w:pPr>
        <w:pStyle w:val="PlainText"/>
        <w:numPr>
          <w:ilvl w:val="0"/>
          <w:numId w:val="19"/>
        </w:numPr>
        <w:rPr>
          <w:rFonts w:ascii="Verdana" w:hAnsi="Verdana"/>
          <w:b/>
        </w:rPr>
      </w:pPr>
      <w:r w:rsidRPr="0008324B">
        <w:rPr>
          <w:rFonts w:ascii="Verdana" w:hAnsi="Verdana"/>
          <w:b/>
        </w:rPr>
        <w:t xml:space="preserve">Please may I see any audits of </w:t>
      </w:r>
      <w:proofErr w:type="spellStart"/>
      <w:r w:rsidRPr="0008324B">
        <w:rPr>
          <w:rFonts w:ascii="Verdana" w:hAnsi="Verdana"/>
          <w:b/>
        </w:rPr>
        <w:t>hysteroscopic</w:t>
      </w:r>
      <w:proofErr w:type="spellEnd"/>
      <w:r w:rsidRPr="0008324B">
        <w:rPr>
          <w:rFonts w:ascii="Verdana" w:hAnsi="Verdana"/>
          <w:b/>
        </w:rPr>
        <w:t xml:space="preserve"> procedures during the last 5 years?</w:t>
      </w:r>
      <w:r w:rsidRPr="0008324B">
        <w:rPr>
          <w:rFonts w:ascii="Verdana" w:hAnsi="Verdana"/>
          <w:b/>
        </w:rPr>
        <w:br/>
      </w:r>
      <w:r w:rsidR="00DB52B2" w:rsidRPr="0008324B">
        <w:rPr>
          <w:rFonts w:ascii="Verdana" w:hAnsi="Verdana"/>
          <w:iCs/>
        </w:rPr>
        <w:t>There have been no audits of hysteroscopy procedures in the last 5 years.</w:t>
      </w:r>
      <w:r w:rsidR="00DB52B2" w:rsidRPr="0008324B">
        <w:rPr>
          <w:rFonts w:ascii="Verdana" w:hAnsi="Verdana"/>
          <w:iCs/>
        </w:rPr>
        <w:br/>
        <w:t>However, t</w:t>
      </w:r>
      <w:r w:rsidRPr="0008324B">
        <w:rPr>
          <w:rFonts w:ascii="Verdana" w:hAnsi="Verdana"/>
          <w:iCs/>
        </w:rPr>
        <w:t>here is ongoing quality improvement activity in the outp</w:t>
      </w:r>
      <w:r w:rsidR="00DB52B2" w:rsidRPr="0008324B">
        <w:rPr>
          <w:rFonts w:ascii="Verdana" w:hAnsi="Verdana"/>
          <w:iCs/>
        </w:rPr>
        <w:t>atient hysteroscopy clinic focu</w:t>
      </w:r>
      <w:r w:rsidRPr="0008324B">
        <w:rPr>
          <w:rFonts w:ascii="Verdana" w:hAnsi="Verdana"/>
          <w:iCs/>
        </w:rPr>
        <w:t>sing on making the procedure more acceptable.  The poster attached summarises some of the approaches taken and further work is currently underway looking at better in</w:t>
      </w:r>
      <w:r w:rsidR="00DB52B2" w:rsidRPr="0008324B">
        <w:rPr>
          <w:rFonts w:ascii="Verdana" w:hAnsi="Verdana"/>
          <w:iCs/>
        </w:rPr>
        <w:t>trauterine pressure management.</w:t>
      </w:r>
    </w:p>
    <w:p w:rsidR="00DA1CBA" w:rsidRPr="0008324B" w:rsidRDefault="00DA1CBA" w:rsidP="00DA1CBA">
      <w:pPr>
        <w:pStyle w:val="PlainText"/>
        <w:ind w:left="430"/>
        <w:rPr>
          <w:rFonts w:ascii="Verdana" w:hAnsi="Verdana"/>
        </w:rPr>
      </w:pPr>
      <w:r w:rsidRPr="0008324B">
        <w:rPr>
          <w:rFonts w:ascii="Verdana" w:hAnsi="Verdana"/>
        </w:rPr>
        <w:t> </w:t>
      </w:r>
    </w:p>
    <w:p w:rsidR="00DA1CBA" w:rsidRPr="0008324B" w:rsidRDefault="00DA1CBA" w:rsidP="0008324B">
      <w:pPr>
        <w:pStyle w:val="PlainText"/>
        <w:numPr>
          <w:ilvl w:val="0"/>
          <w:numId w:val="19"/>
        </w:numPr>
        <w:rPr>
          <w:rFonts w:ascii="Verdana" w:hAnsi="Verdana"/>
        </w:rPr>
      </w:pPr>
      <w:r w:rsidRPr="00F45013">
        <w:rPr>
          <w:rFonts w:ascii="Verdana" w:hAnsi="Verdana"/>
          <w:b/>
        </w:rPr>
        <w:t>Are pain scores taken at all your outpatient hysteroscopy clinics?</w:t>
      </w:r>
      <w:r w:rsidR="0008324B" w:rsidRPr="00F45013">
        <w:rPr>
          <w:rFonts w:ascii="Verdana" w:hAnsi="Verdana"/>
          <w:b/>
        </w:rPr>
        <w:br/>
      </w:r>
      <w:r w:rsidRPr="0008324B">
        <w:rPr>
          <w:rFonts w:ascii="Verdana" w:hAnsi="Verdana"/>
          <w:iCs/>
        </w:rPr>
        <w:t>Yes, a global pain score has been used</w:t>
      </w:r>
      <w:r w:rsidR="0008324B" w:rsidRPr="0008324B">
        <w:rPr>
          <w:rFonts w:ascii="Verdana" w:hAnsi="Verdana"/>
          <w:iCs/>
        </w:rPr>
        <w:t>.</w:t>
      </w:r>
      <w:r w:rsidRPr="0008324B">
        <w:rPr>
          <w:rFonts w:ascii="Verdana" w:hAnsi="Verdana"/>
          <w:iCs/>
        </w:rPr>
        <w:t xml:space="preserve"> </w:t>
      </w:r>
      <w:r w:rsidR="0008324B" w:rsidRPr="0008324B">
        <w:rPr>
          <w:rFonts w:ascii="Verdana" w:hAnsi="Verdana"/>
          <w:iCs/>
        </w:rPr>
        <w:t>However, moving forwards, a</w:t>
      </w:r>
      <w:r w:rsidRPr="0008324B">
        <w:rPr>
          <w:rFonts w:ascii="Verdana" w:hAnsi="Verdana"/>
          <w:iCs/>
        </w:rPr>
        <w:t>s part of our ongoing quality improvement work to im</w:t>
      </w:r>
      <w:bookmarkStart w:id="0" w:name="_GoBack"/>
      <w:bookmarkEnd w:id="0"/>
      <w:r w:rsidRPr="0008324B">
        <w:rPr>
          <w:rFonts w:ascii="Verdana" w:hAnsi="Verdana"/>
          <w:iCs/>
        </w:rPr>
        <w:t>prove the acceptabi</w:t>
      </w:r>
      <w:r w:rsidR="0008324B" w:rsidRPr="0008324B">
        <w:rPr>
          <w:rFonts w:ascii="Verdana" w:hAnsi="Verdana"/>
          <w:iCs/>
        </w:rPr>
        <w:t>lity of outpatient hysteroscopy we are going to be using separate scores for different phases of the procedure.</w:t>
      </w:r>
    </w:p>
    <w:p w:rsidR="00DA1CBA" w:rsidRPr="0008324B" w:rsidRDefault="00DA1CBA" w:rsidP="00DA1CBA">
      <w:pPr>
        <w:pStyle w:val="PlainText"/>
        <w:ind w:left="430"/>
        <w:rPr>
          <w:rFonts w:ascii="Verdana" w:hAnsi="Verdana"/>
        </w:rPr>
      </w:pPr>
      <w:r w:rsidRPr="0008324B">
        <w:rPr>
          <w:rFonts w:ascii="Verdana" w:hAnsi="Verdana"/>
        </w:rPr>
        <w:t> </w:t>
      </w:r>
    </w:p>
    <w:p w:rsidR="00DA1CBA" w:rsidRPr="0008324B" w:rsidRDefault="00DA1CBA" w:rsidP="0008324B">
      <w:pPr>
        <w:pStyle w:val="PlainText"/>
        <w:numPr>
          <w:ilvl w:val="0"/>
          <w:numId w:val="19"/>
        </w:numPr>
        <w:ind w:left="851" w:hanging="563"/>
        <w:rPr>
          <w:rFonts w:ascii="Verdana" w:hAnsi="Verdana"/>
        </w:rPr>
      </w:pPr>
      <w:r w:rsidRPr="0008324B">
        <w:rPr>
          <w:rFonts w:ascii="Verdana" w:hAnsi="Verdana"/>
          <w:b/>
        </w:rPr>
        <w:t xml:space="preserve">Does your Health Board have a Procedural Sedation Analgesia clinic for 'minor </w:t>
      </w:r>
      <w:proofErr w:type="spellStart"/>
      <w:r w:rsidRPr="0008324B">
        <w:rPr>
          <w:rFonts w:ascii="Verdana" w:hAnsi="Verdana"/>
          <w:b/>
        </w:rPr>
        <w:t>gynae</w:t>
      </w:r>
      <w:proofErr w:type="spellEnd"/>
      <w:r w:rsidRPr="0008324B">
        <w:rPr>
          <w:rFonts w:ascii="Verdana" w:hAnsi="Verdana"/>
          <w:b/>
        </w:rPr>
        <w:t>' including hysteroscopy?</w:t>
      </w:r>
      <w:r w:rsidR="0008324B" w:rsidRPr="0008324B">
        <w:rPr>
          <w:rFonts w:ascii="Verdana" w:hAnsi="Verdana"/>
        </w:rPr>
        <w:br/>
      </w:r>
      <w:r w:rsidRPr="0008324B">
        <w:rPr>
          <w:rFonts w:ascii="Verdana" w:hAnsi="Verdana"/>
          <w:iCs/>
        </w:rPr>
        <w:t>Yes, this is organised on an ad-hoc basis when there are sufficient patients to justify it.</w:t>
      </w:r>
    </w:p>
    <w:p w:rsidR="002677FD" w:rsidRPr="0008324B" w:rsidRDefault="002677FD" w:rsidP="002677FD">
      <w:pPr>
        <w:rPr>
          <w:rFonts w:ascii="Verdana" w:hAnsi="Verdana"/>
          <w:bCs/>
          <w:noProof/>
          <w:sz w:val="22"/>
          <w:szCs w:val="22"/>
        </w:rPr>
      </w:pP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08324B">
        <w:rPr>
          <w:rFonts w:ascii="Verdana" w:hAnsi="Verdana"/>
          <w:b/>
          <w:bCs/>
          <w:noProof/>
          <w:sz w:val="22"/>
          <w:szCs w:val="22"/>
        </w:rPr>
        <w:br/>
      </w:r>
      <w:r w:rsidRPr="0008324B"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F45013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</w:t>
    </w:r>
    <w:proofErr w:type="spellStart"/>
    <w:r w:rsidRPr="005317D4">
      <w:rPr>
        <w:b/>
        <w:sz w:val="16"/>
        <w:szCs w:val="18"/>
      </w:rPr>
      <w:t>Abertawe</w:t>
    </w:r>
    <w:proofErr w:type="spellEnd"/>
    <w:r w:rsidRPr="005317D4">
      <w:rPr>
        <w:b/>
        <w:sz w:val="16"/>
        <w:szCs w:val="18"/>
      </w:rPr>
      <w:t xml:space="preserve">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/Chief Executive: </w:t>
                          </w:r>
                          <w:r w:rsidR="00CE3DBC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/Chief Executive: </w:t>
                    </w:r>
                    <w:r w:rsidR="00CE3DBC">
                      <w:rPr>
                        <w:b/>
                        <w:sz w:val="18"/>
                      </w:rPr>
                      <w:t>Mark Hackett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E945C57"/>
    <w:multiLevelType w:val="hybridMultilevel"/>
    <w:tmpl w:val="948EB65C"/>
    <w:lvl w:ilvl="0" w:tplc="0809000F">
      <w:start w:val="1"/>
      <w:numFmt w:val="decimal"/>
      <w:lvlText w:val="%1."/>
      <w:lvlJc w:val="left"/>
      <w:pPr>
        <w:ind w:left="1150" w:hanging="360"/>
      </w:pPr>
    </w:lvl>
    <w:lvl w:ilvl="1" w:tplc="08090019" w:tentative="1">
      <w:start w:val="1"/>
      <w:numFmt w:val="lowerLetter"/>
      <w:lvlText w:val="%2."/>
      <w:lvlJc w:val="left"/>
      <w:pPr>
        <w:ind w:left="1870" w:hanging="360"/>
      </w:pPr>
    </w:lvl>
    <w:lvl w:ilvl="2" w:tplc="0809001B" w:tentative="1">
      <w:start w:val="1"/>
      <w:numFmt w:val="lowerRoman"/>
      <w:lvlText w:val="%3."/>
      <w:lvlJc w:val="right"/>
      <w:pPr>
        <w:ind w:left="2590" w:hanging="180"/>
      </w:pPr>
    </w:lvl>
    <w:lvl w:ilvl="3" w:tplc="0809000F" w:tentative="1">
      <w:start w:val="1"/>
      <w:numFmt w:val="decimal"/>
      <w:lvlText w:val="%4."/>
      <w:lvlJc w:val="left"/>
      <w:pPr>
        <w:ind w:left="3310" w:hanging="360"/>
      </w:pPr>
    </w:lvl>
    <w:lvl w:ilvl="4" w:tplc="08090019" w:tentative="1">
      <w:start w:val="1"/>
      <w:numFmt w:val="lowerLetter"/>
      <w:lvlText w:val="%5."/>
      <w:lvlJc w:val="left"/>
      <w:pPr>
        <w:ind w:left="4030" w:hanging="360"/>
      </w:pPr>
    </w:lvl>
    <w:lvl w:ilvl="5" w:tplc="0809001B" w:tentative="1">
      <w:start w:val="1"/>
      <w:numFmt w:val="lowerRoman"/>
      <w:lvlText w:val="%6."/>
      <w:lvlJc w:val="right"/>
      <w:pPr>
        <w:ind w:left="4750" w:hanging="180"/>
      </w:pPr>
    </w:lvl>
    <w:lvl w:ilvl="6" w:tplc="0809000F" w:tentative="1">
      <w:start w:val="1"/>
      <w:numFmt w:val="decimal"/>
      <w:lvlText w:val="%7."/>
      <w:lvlJc w:val="left"/>
      <w:pPr>
        <w:ind w:left="5470" w:hanging="360"/>
      </w:pPr>
    </w:lvl>
    <w:lvl w:ilvl="7" w:tplc="08090019" w:tentative="1">
      <w:start w:val="1"/>
      <w:numFmt w:val="lowerLetter"/>
      <w:lvlText w:val="%8."/>
      <w:lvlJc w:val="left"/>
      <w:pPr>
        <w:ind w:left="6190" w:hanging="360"/>
      </w:pPr>
    </w:lvl>
    <w:lvl w:ilvl="8" w:tplc="0809001B" w:tentative="1">
      <w:start w:val="1"/>
      <w:numFmt w:val="lowerRoman"/>
      <w:lvlText w:val="%9."/>
      <w:lvlJc w:val="right"/>
      <w:pPr>
        <w:ind w:left="6910" w:hanging="180"/>
      </w:p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9CB67E6"/>
    <w:multiLevelType w:val="hybridMultilevel"/>
    <w:tmpl w:val="6D9ED95C"/>
    <w:lvl w:ilvl="0" w:tplc="8B42054A">
      <w:start w:val="1"/>
      <w:numFmt w:val="lowerLetter"/>
      <w:lvlText w:val="%1)"/>
      <w:lvlJc w:val="left"/>
      <w:pPr>
        <w:ind w:left="79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10" w:hanging="360"/>
      </w:pPr>
    </w:lvl>
    <w:lvl w:ilvl="2" w:tplc="0809001B" w:tentative="1">
      <w:start w:val="1"/>
      <w:numFmt w:val="lowerRoman"/>
      <w:lvlText w:val="%3."/>
      <w:lvlJc w:val="right"/>
      <w:pPr>
        <w:ind w:left="2230" w:hanging="180"/>
      </w:pPr>
    </w:lvl>
    <w:lvl w:ilvl="3" w:tplc="0809000F" w:tentative="1">
      <w:start w:val="1"/>
      <w:numFmt w:val="decimal"/>
      <w:lvlText w:val="%4."/>
      <w:lvlJc w:val="left"/>
      <w:pPr>
        <w:ind w:left="2950" w:hanging="360"/>
      </w:pPr>
    </w:lvl>
    <w:lvl w:ilvl="4" w:tplc="08090019" w:tentative="1">
      <w:start w:val="1"/>
      <w:numFmt w:val="lowerLetter"/>
      <w:lvlText w:val="%5."/>
      <w:lvlJc w:val="left"/>
      <w:pPr>
        <w:ind w:left="3670" w:hanging="360"/>
      </w:pPr>
    </w:lvl>
    <w:lvl w:ilvl="5" w:tplc="0809001B" w:tentative="1">
      <w:start w:val="1"/>
      <w:numFmt w:val="lowerRoman"/>
      <w:lvlText w:val="%6."/>
      <w:lvlJc w:val="right"/>
      <w:pPr>
        <w:ind w:left="4390" w:hanging="180"/>
      </w:pPr>
    </w:lvl>
    <w:lvl w:ilvl="6" w:tplc="0809000F" w:tentative="1">
      <w:start w:val="1"/>
      <w:numFmt w:val="decimal"/>
      <w:lvlText w:val="%7."/>
      <w:lvlJc w:val="left"/>
      <w:pPr>
        <w:ind w:left="5110" w:hanging="360"/>
      </w:pPr>
    </w:lvl>
    <w:lvl w:ilvl="7" w:tplc="08090019" w:tentative="1">
      <w:start w:val="1"/>
      <w:numFmt w:val="lowerLetter"/>
      <w:lvlText w:val="%8."/>
      <w:lvlJc w:val="left"/>
      <w:pPr>
        <w:ind w:left="5830" w:hanging="360"/>
      </w:pPr>
    </w:lvl>
    <w:lvl w:ilvl="8" w:tplc="0809001B" w:tentative="1">
      <w:start w:val="1"/>
      <w:numFmt w:val="lowerRoman"/>
      <w:lvlText w:val="%9."/>
      <w:lvlJc w:val="right"/>
      <w:pPr>
        <w:ind w:left="655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365BC2"/>
    <w:multiLevelType w:val="hybridMultilevel"/>
    <w:tmpl w:val="B2529B04"/>
    <w:lvl w:ilvl="0" w:tplc="5CA47842">
      <w:start w:val="1"/>
      <w:numFmt w:val="decimal"/>
      <w:lvlText w:val="%1."/>
      <w:lvlJc w:val="left"/>
      <w:pPr>
        <w:ind w:left="790" w:hanging="360"/>
      </w:pPr>
      <w:rPr>
        <w:rFonts w:hint="default"/>
        <w:b/>
      </w:rPr>
    </w:lvl>
    <w:lvl w:ilvl="1" w:tplc="39C6AE6A">
      <w:start w:val="1"/>
      <w:numFmt w:val="lowerLetter"/>
      <w:lvlText w:val="%2)"/>
      <w:lvlJc w:val="left"/>
      <w:pPr>
        <w:ind w:left="1510" w:hanging="360"/>
      </w:pPr>
      <w:rPr>
        <w:rFonts w:hint="default"/>
        <w:b/>
        <w:color w:val="auto"/>
      </w:rPr>
    </w:lvl>
    <w:lvl w:ilvl="2" w:tplc="0809001B" w:tentative="1">
      <w:start w:val="1"/>
      <w:numFmt w:val="lowerRoman"/>
      <w:lvlText w:val="%3."/>
      <w:lvlJc w:val="right"/>
      <w:pPr>
        <w:ind w:left="2230" w:hanging="180"/>
      </w:pPr>
    </w:lvl>
    <w:lvl w:ilvl="3" w:tplc="0809000F" w:tentative="1">
      <w:start w:val="1"/>
      <w:numFmt w:val="decimal"/>
      <w:lvlText w:val="%4."/>
      <w:lvlJc w:val="left"/>
      <w:pPr>
        <w:ind w:left="2950" w:hanging="360"/>
      </w:pPr>
    </w:lvl>
    <w:lvl w:ilvl="4" w:tplc="08090019" w:tentative="1">
      <w:start w:val="1"/>
      <w:numFmt w:val="lowerLetter"/>
      <w:lvlText w:val="%5."/>
      <w:lvlJc w:val="left"/>
      <w:pPr>
        <w:ind w:left="3670" w:hanging="360"/>
      </w:pPr>
    </w:lvl>
    <w:lvl w:ilvl="5" w:tplc="0809001B" w:tentative="1">
      <w:start w:val="1"/>
      <w:numFmt w:val="lowerRoman"/>
      <w:lvlText w:val="%6."/>
      <w:lvlJc w:val="right"/>
      <w:pPr>
        <w:ind w:left="4390" w:hanging="180"/>
      </w:pPr>
    </w:lvl>
    <w:lvl w:ilvl="6" w:tplc="0809000F" w:tentative="1">
      <w:start w:val="1"/>
      <w:numFmt w:val="decimal"/>
      <w:lvlText w:val="%7."/>
      <w:lvlJc w:val="left"/>
      <w:pPr>
        <w:ind w:left="5110" w:hanging="360"/>
      </w:pPr>
    </w:lvl>
    <w:lvl w:ilvl="7" w:tplc="08090019" w:tentative="1">
      <w:start w:val="1"/>
      <w:numFmt w:val="lowerLetter"/>
      <w:lvlText w:val="%8."/>
      <w:lvlJc w:val="left"/>
      <w:pPr>
        <w:ind w:left="5830" w:hanging="360"/>
      </w:pPr>
    </w:lvl>
    <w:lvl w:ilvl="8" w:tplc="0809001B" w:tentative="1">
      <w:start w:val="1"/>
      <w:numFmt w:val="lowerRoman"/>
      <w:lvlText w:val="%9."/>
      <w:lvlJc w:val="right"/>
      <w:pPr>
        <w:ind w:left="6550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C5D6A38"/>
    <w:multiLevelType w:val="hybridMultilevel"/>
    <w:tmpl w:val="77CC5C9C"/>
    <w:lvl w:ilvl="0" w:tplc="39C6AE6A">
      <w:start w:val="1"/>
      <w:numFmt w:val="lowerLetter"/>
      <w:lvlText w:val="%1)"/>
      <w:lvlJc w:val="left"/>
      <w:pPr>
        <w:ind w:left="1940" w:hanging="360"/>
      </w:pPr>
      <w:rPr>
        <w:rFonts w:hint="default"/>
        <w:b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870" w:hanging="360"/>
      </w:pPr>
    </w:lvl>
    <w:lvl w:ilvl="2" w:tplc="0809001B" w:tentative="1">
      <w:start w:val="1"/>
      <w:numFmt w:val="lowerRoman"/>
      <w:lvlText w:val="%3."/>
      <w:lvlJc w:val="right"/>
      <w:pPr>
        <w:ind w:left="2590" w:hanging="180"/>
      </w:pPr>
    </w:lvl>
    <w:lvl w:ilvl="3" w:tplc="0809000F" w:tentative="1">
      <w:start w:val="1"/>
      <w:numFmt w:val="decimal"/>
      <w:lvlText w:val="%4."/>
      <w:lvlJc w:val="left"/>
      <w:pPr>
        <w:ind w:left="3310" w:hanging="360"/>
      </w:pPr>
    </w:lvl>
    <w:lvl w:ilvl="4" w:tplc="08090019" w:tentative="1">
      <w:start w:val="1"/>
      <w:numFmt w:val="lowerLetter"/>
      <w:lvlText w:val="%5."/>
      <w:lvlJc w:val="left"/>
      <w:pPr>
        <w:ind w:left="4030" w:hanging="360"/>
      </w:pPr>
    </w:lvl>
    <w:lvl w:ilvl="5" w:tplc="0809001B" w:tentative="1">
      <w:start w:val="1"/>
      <w:numFmt w:val="lowerRoman"/>
      <w:lvlText w:val="%6."/>
      <w:lvlJc w:val="right"/>
      <w:pPr>
        <w:ind w:left="4750" w:hanging="180"/>
      </w:pPr>
    </w:lvl>
    <w:lvl w:ilvl="6" w:tplc="0809000F" w:tentative="1">
      <w:start w:val="1"/>
      <w:numFmt w:val="decimal"/>
      <w:lvlText w:val="%7."/>
      <w:lvlJc w:val="left"/>
      <w:pPr>
        <w:ind w:left="5470" w:hanging="360"/>
      </w:pPr>
    </w:lvl>
    <w:lvl w:ilvl="7" w:tplc="08090019" w:tentative="1">
      <w:start w:val="1"/>
      <w:numFmt w:val="lowerLetter"/>
      <w:lvlText w:val="%8."/>
      <w:lvlJc w:val="left"/>
      <w:pPr>
        <w:ind w:left="6190" w:hanging="360"/>
      </w:pPr>
    </w:lvl>
    <w:lvl w:ilvl="8" w:tplc="0809001B" w:tentative="1">
      <w:start w:val="1"/>
      <w:numFmt w:val="lowerRoman"/>
      <w:lvlText w:val="%9."/>
      <w:lvlJc w:val="right"/>
      <w:pPr>
        <w:ind w:left="6910" w:hanging="180"/>
      </w:p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9"/>
  </w:num>
  <w:num w:numId="4">
    <w:abstractNumId w:val="17"/>
  </w:num>
  <w:num w:numId="5">
    <w:abstractNumId w:val="3"/>
  </w:num>
  <w:num w:numId="6">
    <w:abstractNumId w:val="2"/>
  </w:num>
  <w:num w:numId="7">
    <w:abstractNumId w:val="11"/>
  </w:num>
  <w:num w:numId="8">
    <w:abstractNumId w:val="16"/>
  </w:num>
  <w:num w:numId="9">
    <w:abstractNumId w:val="20"/>
  </w:num>
  <w:num w:numId="10">
    <w:abstractNumId w:val="1"/>
  </w:num>
  <w:num w:numId="11">
    <w:abstractNumId w:val="10"/>
  </w:num>
  <w:num w:numId="12">
    <w:abstractNumId w:val="14"/>
  </w:num>
  <w:num w:numId="13">
    <w:abstractNumId w:val="18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5"/>
  </w:num>
  <w:num w:numId="18">
    <w:abstractNumId w:val="4"/>
  </w:num>
  <w:num w:numId="19">
    <w:abstractNumId w:val="12"/>
  </w:num>
  <w:num w:numId="20">
    <w:abstractNumId w:val="8"/>
  </w:num>
  <w:num w:numId="21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8324B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A1CBA"/>
    <w:rsid w:val="00DB52B2"/>
    <w:rsid w:val="00DC47F3"/>
    <w:rsid w:val="00DC7FA9"/>
    <w:rsid w:val="00DD5E37"/>
    <w:rsid w:val="00DF2EA1"/>
    <w:rsid w:val="00E26720"/>
    <w:rsid w:val="00E545D8"/>
    <w:rsid w:val="00E817B3"/>
    <w:rsid w:val="00E90BC7"/>
    <w:rsid w:val="00EE0615"/>
    <w:rsid w:val="00F26B29"/>
    <w:rsid w:val="00F45013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DA1CBA"/>
    <w:pPr>
      <w:spacing w:before="0" w:after="0" w:line="240" w:lineRule="auto"/>
      <w:ind w:left="0" w:right="0"/>
    </w:pPr>
    <w:rPr>
      <w:rFonts w:ascii="Calibri" w:eastAsiaTheme="minorHAnsi" w:hAnsi="Calibri" w:cs="Calibri"/>
      <w:sz w:val="22"/>
      <w:szCs w:val="22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DA1CBA"/>
    <w:rPr>
      <w:rFonts w:ascii="Calibri" w:eastAsiaTheme="minorHAnsi" w:hAnsi="Calibri" w:cs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5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60B4E-151E-42A3-8319-E4D813C5A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19</TotalTime>
  <Pages>2</Pages>
  <Words>426</Words>
  <Characters>2429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11</cp:revision>
  <cp:lastPrinted>2019-03-26T11:11:00Z</cp:lastPrinted>
  <dcterms:created xsi:type="dcterms:W3CDTF">2021-09-13T07:38:00Z</dcterms:created>
  <dcterms:modified xsi:type="dcterms:W3CDTF">2023-09-07T10:04:00Z</dcterms:modified>
</cp:coreProperties>
</file>