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A71D5F">
                              <w:rPr>
                                <w:rFonts w:ascii="Verdana" w:hAnsi="Verdana"/>
                                <w:sz w:val="22"/>
                                <w:szCs w:val="22"/>
                              </w:rPr>
                              <w:t>:</w:t>
                            </w:r>
                            <w:r w:rsidR="00A71D5F" w:rsidRPr="00A71D5F">
                              <w:rPr>
                                <w:rFonts w:ascii="Verdana" w:hAnsi="Verdana"/>
                                <w:sz w:val="22"/>
                                <w:szCs w:val="22"/>
                              </w:rPr>
                              <w:t xml:space="preserve"> 16</w:t>
                            </w:r>
                            <w:r w:rsidR="00A71D5F" w:rsidRPr="00A71D5F">
                              <w:rPr>
                                <w:rFonts w:ascii="Verdana" w:hAnsi="Verdana"/>
                                <w:sz w:val="22"/>
                                <w:szCs w:val="22"/>
                                <w:vertAlign w:val="superscript"/>
                              </w:rPr>
                              <w:t>th</w:t>
                            </w:r>
                            <w:r w:rsidR="00A71D5F" w:rsidRPr="00A71D5F">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FD3A94">
                              <w:rPr>
                                <w:rFonts w:ascii="Verdana" w:hAnsi="Verdana"/>
                                <w:sz w:val="22"/>
                                <w:szCs w:val="22"/>
                              </w:rPr>
                              <w:t xml:space="preserve"> 22-A-050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A71D5F">
                        <w:rPr>
                          <w:rFonts w:ascii="Verdana" w:hAnsi="Verdana"/>
                          <w:sz w:val="22"/>
                          <w:szCs w:val="22"/>
                        </w:rPr>
                        <w:t>:</w:t>
                      </w:r>
                      <w:r w:rsidR="00A71D5F" w:rsidRPr="00A71D5F">
                        <w:rPr>
                          <w:rFonts w:ascii="Verdana" w:hAnsi="Verdana"/>
                          <w:sz w:val="22"/>
                          <w:szCs w:val="22"/>
                        </w:rPr>
                        <w:t xml:space="preserve"> 16</w:t>
                      </w:r>
                      <w:r w:rsidR="00A71D5F" w:rsidRPr="00A71D5F">
                        <w:rPr>
                          <w:rFonts w:ascii="Verdana" w:hAnsi="Verdana"/>
                          <w:sz w:val="22"/>
                          <w:szCs w:val="22"/>
                          <w:vertAlign w:val="superscript"/>
                        </w:rPr>
                        <w:t>th</w:t>
                      </w:r>
                      <w:r w:rsidR="00A71D5F" w:rsidRPr="00A71D5F">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FD3A94">
                        <w:rPr>
                          <w:rFonts w:ascii="Verdana" w:hAnsi="Verdana"/>
                          <w:sz w:val="22"/>
                          <w:szCs w:val="22"/>
                        </w:rPr>
                        <w:t xml:space="preserve"> 22-A-050</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bookmarkStart w:id="0" w:name="_GoBack"/>
      <w:bookmarkEnd w:id="0"/>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FD3A94">
        <w:rPr>
          <w:rFonts w:ascii="Verdana" w:hAnsi="Verdana" w:cs="Tahoma"/>
          <w:sz w:val="22"/>
          <w:szCs w:val="22"/>
        </w:rPr>
        <w:t>28</w:t>
      </w:r>
      <w:r w:rsidR="00FD3A94" w:rsidRPr="00FD3A94">
        <w:rPr>
          <w:rFonts w:ascii="Verdana" w:hAnsi="Verdana" w:cs="Tahoma"/>
          <w:sz w:val="22"/>
          <w:szCs w:val="22"/>
          <w:vertAlign w:val="superscript"/>
        </w:rPr>
        <w:t>th</w:t>
      </w:r>
      <w:r w:rsidR="00FD3A94">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FD3A94">
        <w:rPr>
          <w:rFonts w:ascii="Verdana" w:hAnsi="Verdana" w:cs="Tahoma"/>
          <w:sz w:val="22"/>
          <w:szCs w:val="22"/>
        </w:rPr>
        <w:t>intra-</w:t>
      </w:r>
      <w:proofErr w:type="spellStart"/>
      <w:r w:rsidR="00FD3A94">
        <w:rPr>
          <w:rFonts w:ascii="Verdana" w:hAnsi="Verdana" w:cs="Tahoma"/>
          <w:sz w:val="22"/>
          <w:szCs w:val="22"/>
        </w:rPr>
        <w:t>vitreal</w:t>
      </w:r>
      <w:proofErr w:type="spellEnd"/>
      <w:r w:rsidR="00FD3A94">
        <w:rPr>
          <w:rFonts w:ascii="Verdana" w:hAnsi="Verdana" w:cs="Tahoma"/>
          <w:sz w:val="22"/>
          <w:szCs w:val="22"/>
        </w:rPr>
        <w:t xml:space="preserve"> injections</w:t>
      </w:r>
      <w:r w:rsidRPr="00304A21">
        <w:rPr>
          <w:rFonts w:ascii="Verdana" w:hAnsi="Verdana" w:cs="Tahoma"/>
          <w:sz w:val="22"/>
          <w:szCs w:val="22"/>
        </w:rPr>
        <w:t>.</w:t>
      </w:r>
    </w:p>
    <w:p w:rsidR="00FD3A94" w:rsidRPr="007B6B78" w:rsidRDefault="00FD3A94" w:rsidP="00FD3A94">
      <w:pPr>
        <w:pStyle w:val="ListParagraph"/>
        <w:numPr>
          <w:ilvl w:val="0"/>
          <w:numId w:val="19"/>
        </w:numPr>
        <w:rPr>
          <w:rFonts w:ascii="Verdana" w:hAnsi="Verdana" w:cs="Tahoma"/>
          <w:b/>
          <w:sz w:val="22"/>
          <w:szCs w:val="22"/>
        </w:rPr>
      </w:pPr>
      <w:r w:rsidRPr="007B6B78">
        <w:rPr>
          <w:rFonts w:ascii="Verdana" w:hAnsi="Verdana" w:cs="Tahoma"/>
          <w:b/>
          <w:sz w:val="22"/>
          <w:szCs w:val="22"/>
        </w:rPr>
        <w:t>How many of the following intra-</w:t>
      </w:r>
      <w:proofErr w:type="spellStart"/>
      <w:r w:rsidRPr="007B6B78">
        <w:rPr>
          <w:rFonts w:ascii="Verdana" w:hAnsi="Verdana" w:cs="Tahoma"/>
          <w:b/>
          <w:sz w:val="22"/>
          <w:szCs w:val="22"/>
        </w:rPr>
        <w:t>vitreal</w:t>
      </w:r>
      <w:proofErr w:type="spellEnd"/>
      <w:r w:rsidRPr="007B6B78">
        <w:rPr>
          <w:rFonts w:ascii="Verdana" w:hAnsi="Verdana" w:cs="Tahoma"/>
          <w:b/>
          <w:sz w:val="22"/>
          <w:szCs w:val="22"/>
        </w:rPr>
        <w:t xml:space="preserve"> injections/implants has your </w:t>
      </w:r>
      <w:r w:rsidR="00A054B4">
        <w:rPr>
          <w:rFonts w:ascii="Verdana" w:hAnsi="Verdana" w:cs="Tahoma"/>
          <w:b/>
          <w:sz w:val="22"/>
          <w:szCs w:val="22"/>
        </w:rPr>
        <w:t>Health Board</w:t>
      </w:r>
      <w:r w:rsidRPr="007B6B78">
        <w:rPr>
          <w:rFonts w:ascii="Verdana" w:hAnsi="Verdana" w:cs="Tahoma"/>
          <w:b/>
          <w:sz w:val="22"/>
          <w:szCs w:val="22"/>
        </w:rPr>
        <w:t xml:space="preserve"> administered in the four-month period from September to December 2021:</w:t>
      </w:r>
    </w:p>
    <w:p w:rsidR="00FD3A94" w:rsidRPr="007B6B78" w:rsidRDefault="00FD3A94" w:rsidP="00FD3A94">
      <w:pPr>
        <w:pStyle w:val="ListParagraph"/>
        <w:numPr>
          <w:ilvl w:val="0"/>
          <w:numId w:val="21"/>
        </w:numPr>
        <w:rPr>
          <w:rFonts w:ascii="Verdana" w:hAnsi="Verdana" w:cs="Tahoma"/>
          <w:b/>
          <w:sz w:val="22"/>
          <w:szCs w:val="22"/>
        </w:rPr>
      </w:pPr>
      <w:r w:rsidRPr="007B6B78">
        <w:rPr>
          <w:rFonts w:ascii="Verdana" w:hAnsi="Verdana" w:cs="Tahoma"/>
          <w:b/>
          <w:sz w:val="22"/>
          <w:szCs w:val="22"/>
        </w:rPr>
        <w:t xml:space="preserve">Aflibercept </w:t>
      </w:r>
      <w:r w:rsidR="007B6B78" w:rsidRPr="007B6B78">
        <w:rPr>
          <w:rFonts w:ascii="Verdana" w:hAnsi="Verdana" w:cs="Tahoma"/>
          <w:sz w:val="22"/>
          <w:szCs w:val="22"/>
        </w:rPr>
        <w:t>- 1835</w:t>
      </w:r>
    </w:p>
    <w:p w:rsidR="00FD3A94" w:rsidRPr="007B6B78" w:rsidRDefault="00FD3A94" w:rsidP="00FD3A94">
      <w:pPr>
        <w:pStyle w:val="ListParagraph"/>
        <w:numPr>
          <w:ilvl w:val="0"/>
          <w:numId w:val="21"/>
        </w:numPr>
        <w:rPr>
          <w:rFonts w:ascii="Verdana" w:hAnsi="Verdana" w:cs="Tahoma"/>
          <w:b/>
          <w:sz w:val="22"/>
          <w:szCs w:val="22"/>
        </w:rPr>
      </w:pPr>
      <w:r w:rsidRPr="007B6B78">
        <w:rPr>
          <w:rFonts w:ascii="Verdana" w:hAnsi="Verdana" w:cs="Tahoma"/>
          <w:b/>
          <w:sz w:val="22"/>
          <w:szCs w:val="22"/>
        </w:rPr>
        <w:t xml:space="preserve">Bevacizumab </w:t>
      </w:r>
      <w:r w:rsidR="007B6B78">
        <w:rPr>
          <w:rFonts w:ascii="Verdana" w:hAnsi="Verdana" w:cs="Tahoma"/>
          <w:b/>
          <w:sz w:val="22"/>
          <w:szCs w:val="22"/>
        </w:rPr>
        <w:t xml:space="preserve">- </w:t>
      </w:r>
      <w:r w:rsidR="001308F5" w:rsidRPr="001308F5">
        <w:rPr>
          <w:rFonts w:ascii="Verdana" w:hAnsi="Verdana" w:cs="Tahoma"/>
          <w:sz w:val="22"/>
          <w:szCs w:val="22"/>
        </w:rPr>
        <w:t>0</w:t>
      </w:r>
    </w:p>
    <w:p w:rsidR="00FD3A94" w:rsidRPr="007B6B78" w:rsidRDefault="007B6B78" w:rsidP="00FD3A94">
      <w:pPr>
        <w:pStyle w:val="ListParagraph"/>
        <w:numPr>
          <w:ilvl w:val="0"/>
          <w:numId w:val="21"/>
        </w:numPr>
        <w:rPr>
          <w:rFonts w:ascii="Verdana" w:hAnsi="Verdana" w:cs="Tahoma"/>
          <w:b/>
          <w:sz w:val="22"/>
          <w:szCs w:val="22"/>
        </w:rPr>
      </w:pPr>
      <w:proofErr w:type="spellStart"/>
      <w:r>
        <w:rPr>
          <w:rFonts w:ascii="Verdana" w:hAnsi="Verdana" w:cs="Tahoma"/>
          <w:b/>
          <w:sz w:val="22"/>
          <w:szCs w:val="22"/>
        </w:rPr>
        <w:t>Brolucizumab</w:t>
      </w:r>
      <w:proofErr w:type="spellEnd"/>
      <w:r>
        <w:rPr>
          <w:rFonts w:ascii="Verdana" w:hAnsi="Verdana" w:cs="Tahoma"/>
          <w:b/>
          <w:sz w:val="22"/>
          <w:szCs w:val="22"/>
        </w:rPr>
        <w:t xml:space="preserve"> -</w:t>
      </w:r>
      <w:r w:rsidRPr="001308F5">
        <w:rPr>
          <w:rFonts w:ascii="Verdana" w:hAnsi="Verdana" w:cs="Tahoma"/>
          <w:sz w:val="22"/>
          <w:szCs w:val="22"/>
        </w:rPr>
        <w:t xml:space="preserve"> </w:t>
      </w:r>
      <w:r w:rsidR="001308F5" w:rsidRPr="001308F5">
        <w:rPr>
          <w:rFonts w:ascii="Verdana" w:hAnsi="Verdana" w:cs="Tahoma"/>
          <w:sz w:val="22"/>
          <w:szCs w:val="22"/>
        </w:rPr>
        <w:t>0</w:t>
      </w:r>
    </w:p>
    <w:p w:rsidR="00FD3A94" w:rsidRPr="007B6B78" w:rsidRDefault="007B6B78" w:rsidP="00FD3A94">
      <w:pPr>
        <w:pStyle w:val="ListParagraph"/>
        <w:numPr>
          <w:ilvl w:val="0"/>
          <w:numId w:val="21"/>
        </w:numPr>
        <w:rPr>
          <w:rFonts w:ascii="Verdana" w:hAnsi="Verdana" w:cs="Tahoma"/>
          <w:b/>
          <w:sz w:val="22"/>
          <w:szCs w:val="22"/>
        </w:rPr>
      </w:pPr>
      <w:r>
        <w:rPr>
          <w:rFonts w:ascii="Verdana" w:hAnsi="Verdana" w:cs="Tahoma"/>
          <w:b/>
          <w:sz w:val="22"/>
          <w:szCs w:val="22"/>
        </w:rPr>
        <w:t>Dexamethasone</w:t>
      </w:r>
      <w:r w:rsidR="00FD3A94" w:rsidRPr="007B6B78">
        <w:rPr>
          <w:rFonts w:ascii="Verdana" w:hAnsi="Verdana" w:cs="Tahoma"/>
          <w:b/>
          <w:sz w:val="22"/>
          <w:szCs w:val="22"/>
        </w:rPr>
        <w:t xml:space="preserve"> </w:t>
      </w:r>
      <w:r>
        <w:rPr>
          <w:rFonts w:ascii="Verdana" w:hAnsi="Verdana" w:cs="Tahoma"/>
          <w:b/>
          <w:sz w:val="22"/>
          <w:szCs w:val="22"/>
        </w:rPr>
        <w:t xml:space="preserve">- </w:t>
      </w:r>
      <w:r w:rsidR="001308F5" w:rsidRPr="001308F5">
        <w:rPr>
          <w:rFonts w:ascii="Verdana" w:hAnsi="Verdana" w:cs="Tahoma"/>
          <w:sz w:val="22"/>
          <w:szCs w:val="22"/>
        </w:rPr>
        <w:t>49</w:t>
      </w:r>
    </w:p>
    <w:p w:rsidR="00FD3A94" w:rsidRPr="007B6B78" w:rsidRDefault="00FD3A94" w:rsidP="00FD3A94">
      <w:pPr>
        <w:pStyle w:val="ListParagraph"/>
        <w:numPr>
          <w:ilvl w:val="0"/>
          <w:numId w:val="21"/>
        </w:numPr>
        <w:rPr>
          <w:rFonts w:ascii="Verdana" w:hAnsi="Verdana" w:cs="Tahoma"/>
          <w:b/>
          <w:sz w:val="22"/>
          <w:szCs w:val="22"/>
        </w:rPr>
      </w:pPr>
      <w:r w:rsidRPr="007B6B78">
        <w:rPr>
          <w:rFonts w:ascii="Verdana" w:hAnsi="Verdana" w:cs="Tahoma"/>
          <w:b/>
          <w:sz w:val="22"/>
          <w:szCs w:val="22"/>
        </w:rPr>
        <w:t>Fluocinolone acetonide</w:t>
      </w:r>
      <w:r w:rsidR="007B6B78">
        <w:rPr>
          <w:rFonts w:ascii="Verdana" w:hAnsi="Verdana" w:cs="Tahoma"/>
          <w:b/>
          <w:sz w:val="22"/>
          <w:szCs w:val="22"/>
        </w:rPr>
        <w:t xml:space="preserve"> - </w:t>
      </w:r>
      <w:r w:rsidR="001308F5" w:rsidRPr="001308F5">
        <w:rPr>
          <w:rFonts w:ascii="Verdana" w:hAnsi="Verdana" w:cs="Tahoma"/>
          <w:sz w:val="22"/>
          <w:szCs w:val="22"/>
        </w:rPr>
        <w:t>0</w:t>
      </w:r>
    </w:p>
    <w:p w:rsidR="00FD3A94" w:rsidRPr="00FD3A94" w:rsidRDefault="00FD3A94" w:rsidP="00FD3A94">
      <w:pPr>
        <w:pStyle w:val="ListParagraph"/>
        <w:numPr>
          <w:ilvl w:val="0"/>
          <w:numId w:val="21"/>
        </w:numPr>
        <w:rPr>
          <w:rFonts w:ascii="Verdana" w:hAnsi="Verdana" w:cs="Tahoma"/>
          <w:sz w:val="22"/>
          <w:szCs w:val="22"/>
        </w:rPr>
      </w:pPr>
      <w:r w:rsidRPr="007B6B78">
        <w:rPr>
          <w:rFonts w:ascii="Verdana" w:hAnsi="Verdana" w:cs="Tahoma"/>
          <w:b/>
          <w:sz w:val="22"/>
          <w:szCs w:val="22"/>
        </w:rPr>
        <w:t>Ranibizumab</w:t>
      </w:r>
      <w:r w:rsidRPr="00FD3A94">
        <w:rPr>
          <w:rFonts w:ascii="Verdana" w:hAnsi="Verdana" w:cs="Tahoma"/>
          <w:sz w:val="22"/>
          <w:szCs w:val="22"/>
        </w:rPr>
        <w:t xml:space="preserve"> </w:t>
      </w:r>
      <w:r w:rsidR="007B6B78">
        <w:rPr>
          <w:rFonts w:ascii="Verdana" w:hAnsi="Verdana" w:cs="Tahoma"/>
          <w:sz w:val="22"/>
          <w:szCs w:val="22"/>
        </w:rPr>
        <w:t>-</w:t>
      </w:r>
      <w:r w:rsidR="001308F5">
        <w:rPr>
          <w:rFonts w:ascii="Verdana" w:hAnsi="Verdana" w:cs="Tahoma"/>
          <w:sz w:val="22"/>
          <w:szCs w:val="22"/>
        </w:rPr>
        <w:t xml:space="preserve"> 11</w:t>
      </w:r>
      <w:r>
        <w:rPr>
          <w:rFonts w:ascii="Verdana" w:hAnsi="Verdana" w:cs="Tahoma"/>
          <w:sz w:val="22"/>
          <w:szCs w:val="22"/>
        </w:rPr>
        <w:br/>
      </w:r>
    </w:p>
    <w:p w:rsidR="00FD3A94" w:rsidRPr="0089432E" w:rsidRDefault="00FD3A94" w:rsidP="00FD3A94">
      <w:pPr>
        <w:pStyle w:val="ListParagraph"/>
        <w:numPr>
          <w:ilvl w:val="0"/>
          <w:numId w:val="19"/>
        </w:numPr>
        <w:rPr>
          <w:rFonts w:ascii="Verdana" w:hAnsi="Verdana" w:cs="Tahoma"/>
          <w:b/>
          <w:sz w:val="22"/>
          <w:szCs w:val="22"/>
        </w:rPr>
      </w:pPr>
      <w:r w:rsidRPr="0089432E">
        <w:rPr>
          <w:rFonts w:ascii="Verdana" w:hAnsi="Verdana" w:cs="Tahoma"/>
          <w:b/>
          <w:sz w:val="22"/>
          <w:szCs w:val="22"/>
        </w:rPr>
        <w:t>Please provide the number of injections/implants of the following treatments that have been used in the four-month period from September to December 2021 for Diabetic Macular Oedema (DMO) ONLY:</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Aflibercept  - phakic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 xml:space="preserve">Aflibercept  - </w:t>
      </w:r>
      <w:proofErr w:type="spellStart"/>
      <w:r w:rsidRPr="0089432E">
        <w:rPr>
          <w:rFonts w:ascii="Verdana" w:hAnsi="Verdana" w:cs="Tahoma"/>
          <w:b/>
          <w:sz w:val="22"/>
          <w:szCs w:val="22"/>
        </w:rPr>
        <w:t>pseudophakic</w:t>
      </w:r>
      <w:proofErr w:type="spellEnd"/>
      <w:r w:rsidRPr="0089432E">
        <w:rPr>
          <w:rFonts w:ascii="Verdana" w:hAnsi="Verdana" w:cs="Tahoma"/>
          <w:b/>
          <w:sz w:val="22"/>
          <w:szCs w:val="22"/>
        </w:rPr>
        <w:t xml:space="preserve">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Bevacizumab - phakic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 xml:space="preserve">Bevacizumab - </w:t>
      </w:r>
      <w:proofErr w:type="spellStart"/>
      <w:r w:rsidRPr="0089432E">
        <w:rPr>
          <w:rFonts w:ascii="Verdana" w:hAnsi="Verdana" w:cs="Tahoma"/>
          <w:b/>
          <w:sz w:val="22"/>
          <w:szCs w:val="22"/>
        </w:rPr>
        <w:t>pseudophakic</w:t>
      </w:r>
      <w:proofErr w:type="spellEnd"/>
      <w:r w:rsidRPr="0089432E">
        <w:rPr>
          <w:rFonts w:ascii="Verdana" w:hAnsi="Verdana" w:cs="Tahoma"/>
          <w:b/>
          <w:sz w:val="22"/>
          <w:szCs w:val="22"/>
        </w:rPr>
        <w:t xml:space="preserve">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Dexamethasone - phakic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 xml:space="preserve">Dexamethasone - </w:t>
      </w:r>
      <w:proofErr w:type="spellStart"/>
      <w:r w:rsidRPr="0089432E">
        <w:rPr>
          <w:rFonts w:ascii="Verdana" w:hAnsi="Verdana" w:cs="Tahoma"/>
          <w:b/>
          <w:sz w:val="22"/>
          <w:szCs w:val="22"/>
        </w:rPr>
        <w:t>pseudophakic</w:t>
      </w:r>
      <w:proofErr w:type="spellEnd"/>
      <w:r w:rsidRPr="0089432E">
        <w:rPr>
          <w:rFonts w:ascii="Verdana" w:hAnsi="Verdana" w:cs="Tahoma"/>
          <w:b/>
          <w:sz w:val="22"/>
          <w:szCs w:val="22"/>
        </w:rPr>
        <w:t xml:space="preserve">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Fluocinolone acetonide - phakic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 xml:space="preserve">Fluocinolone acetonide - </w:t>
      </w:r>
      <w:proofErr w:type="spellStart"/>
      <w:r w:rsidRPr="0089432E">
        <w:rPr>
          <w:rFonts w:ascii="Verdana" w:hAnsi="Verdana" w:cs="Tahoma"/>
          <w:b/>
          <w:sz w:val="22"/>
          <w:szCs w:val="22"/>
        </w:rPr>
        <w:t>pseudophakic</w:t>
      </w:r>
      <w:proofErr w:type="spellEnd"/>
      <w:r w:rsidRPr="0089432E">
        <w:rPr>
          <w:rFonts w:ascii="Verdana" w:hAnsi="Verdana" w:cs="Tahoma"/>
          <w:b/>
          <w:sz w:val="22"/>
          <w:szCs w:val="22"/>
        </w:rPr>
        <w:t xml:space="preserve"> eyes</w:t>
      </w:r>
    </w:p>
    <w:p w:rsidR="00FD3A94"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lastRenderedPageBreak/>
        <w:t xml:space="preserve">Ranibizumab - </w:t>
      </w:r>
      <w:proofErr w:type="spellStart"/>
      <w:r w:rsidRPr="0089432E">
        <w:rPr>
          <w:rFonts w:ascii="Verdana" w:hAnsi="Verdana" w:cs="Tahoma"/>
          <w:b/>
          <w:sz w:val="22"/>
          <w:szCs w:val="22"/>
        </w:rPr>
        <w:t>pseudophakic</w:t>
      </w:r>
      <w:proofErr w:type="spellEnd"/>
      <w:r w:rsidRPr="0089432E">
        <w:rPr>
          <w:rFonts w:ascii="Verdana" w:hAnsi="Verdana" w:cs="Tahoma"/>
          <w:b/>
          <w:sz w:val="22"/>
          <w:szCs w:val="22"/>
        </w:rPr>
        <w:t xml:space="preserve"> eyes</w:t>
      </w:r>
    </w:p>
    <w:p w:rsidR="00CE325E" w:rsidRPr="0089432E" w:rsidRDefault="00FD3A94" w:rsidP="00FD3A94">
      <w:pPr>
        <w:pStyle w:val="ListParagraph"/>
        <w:numPr>
          <w:ilvl w:val="0"/>
          <w:numId w:val="21"/>
        </w:numPr>
        <w:rPr>
          <w:rFonts w:ascii="Verdana" w:hAnsi="Verdana" w:cs="Tahoma"/>
          <w:b/>
          <w:sz w:val="22"/>
          <w:szCs w:val="22"/>
        </w:rPr>
      </w:pPr>
      <w:r w:rsidRPr="0089432E">
        <w:rPr>
          <w:rFonts w:ascii="Verdana" w:hAnsi="Verdana" w:cs="Tahoma"/>
          <w:b/>
          <w:sz w:val="22"/>
          <w:szCs w:val="22"/>
        </w:rPr>
        <w:t>Ranibizumab - phakic eyes</w:t>
      </w:r>
    </w:p>
    <w:p w:rsidR="00CE325E" w:rsidRDefault="0089432E" w:rsidP="0089432E">
      <w:pPr>
        <w:ind w:left="865"/>
        <w:rPr>
          <w:rFonts w:ascii="Verdana" w:hAnsi="Verdana" w:cs="Tahoma"/>
          <w:sz w:val="22"/>
          <w:szCs w:val="22"/>
        </w:rPr>
      </w:pPr>
      <w:r>
        <w:rPr>
          <w:rFonts w:ascii="Verdana" w:hAnsi="Verdana" w:cs="Tahoma"/>
          <w:sz w:val="22"/>
          <w:szCs w:val="22"/>
        </w:rPr>
        <w:t>I can confirm that Swansea Bay Health Board does not hold this information. We do not record Pharmacy data to diagnosis level and t</w:t>
      </w:r>
      <w:r w:rsidRPr="0089432E">
        <w:rPr>
          <w:rFonts w:ascii="Verdana" w:hAnsi="Verdana" w:cs="Tahoma"/>
          <w:sz w:val="22"/>
          <w:szCs w:val="22"/>
        </w:rPr>
        <w: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A71D5F" w:rsidP="002677FD">
      <w:pPr>
        <w:jc w:val="both"/>
        <w:rPr>
          <w:rFonts w:ascii="Verdana" w:hAnsi="Verdana"/>
          <w:sz w:val="22"/>
          <w:szCs w:val="22"/>
        </w:rPr>
      </w:pPr>
      <w:r>
        <w:rPr>
          <w:rFonts w:ascii="Calibri" w:hAnsi="Calibri" w:cs="Calibri"/>
          <w:noProof/>
          <w:color w:val="1F497D"/>
        </w:rPr>
        <w:drawing>
          <wp:inline distT="0" distB="0" distL="0" distR="0" wp14:anchorId="39EC5F4C" wp14:editId="3C10AAF2">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71D5F">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94" type="#_x0000_t75" style="width:21pt;height:21pt;visibility:visible;mso-wrap-style:square" o:bullet="t">
        <v:imagedata r:id="rId1" o:title=""/>
      </v:shape>
    </w:pict>
  </w:numPicBullet>
  <w:numPicBullet w:numPicBulletId="1">
    <w:pict>
      <v:shape id="_x0000_i1195" type="#_x0000_t75" style="width:383.25pt;height:383.25pt;visibility:visible;mso-wrap-style:square" o:bullet="t">
        <v:imagedata r:id="rId2" o:title=""/>
      </v:shape>
    </w:pict>
  </w:numPicBullet>
  <w:numPicBullet w:numPicBulletId="2">
    <w:pict>
      <v:shape id="_x0000_i1196" type="#_x0000_t75" style="width:225pt;height:225pt;visibility:visible;mso-wrap-style:square" o:bullet="t">
        <v:imagedata r:id="rId3" o:title=""/>
      </v:shape>
    </w:pict>
  </w:numPicBullet>
  <w:numPicBullet w:numPicBulletId="3">
    <w:pict>
      <v:shape id="_x0000_i119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4541B0"/>
    <w:multiLevelType w:val="hybridMultilevel"/>
    <w:tmpl w:val="7E749668"/>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C026946"/>
    <w:multiLevelType w:val="hybridMultilevel"/>
    <w:tmpl w:val="5ADADEFA"/>
    <w:lvl w:ilvl="0" w:tplc="3B8A6B3C">
      <w:start w:val="2"/>
      <w:numFmt w:val="bullet"/>
      <w:lvlText w:val="•"/>
      <w:lvlJc w:val="left"/>
      <w:pPr>
        <w:ind w:left="1225"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63D042F"/>
    <w:multiLevelType w:val="hybridMultilevel"/>
    <w:tmpl w:val="3E0EF484"/>
    <w:lvl w:ilvl="0" w:tplc="79BCA80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664F2CEF"/>
    <w:multiLevelType w:val="hybridMultilevel"/>
    <w:tmpl w:val="FCD2A4B8"/>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8" w15:restartNumberingAfterBreak="0">
    <w:nsid w:val="66761485"/>
    <w:multiLevelType w:val="hybridMultilevel"/>
    <w:tmpl w:val="CB587328"/>
    <w:lvl w:ilvl="0" w:tplc="3B8A6B3C">
      <w:start w:val="2"/>
      <w:numFmt w:val="bullet"/>
      <w:lvlText w:val="•"/>
      <w:lvlJc w:val="left"/>
      <w:pPr>
        <w:ind w:left="1730" w:hanging="360"/>
      </w:pPr>
      <w:rPr>
        <w:rFonts w:ascii="Verdana" w:eastAsia="Calibri" w:hAnsi="Verdana" w:cs="Tahoma"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9"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8"/>
  </w:num>
  <w:num w:numId="4">
    <w:abstractNumId w:val="19"/>
  </w:num>
  <w:num w:numId="5">
    <w:abstractNumId w:val="3"/>
  </w:num>
  <w:num w:numId="6">
    <w:abstractNumId w:val="2"/>
  </w:num>
  <w:num w:numId="7">
    <w:abstractNumId w:val="11"/>
  </w:num>
  <w:num w:numId="8">
    <w:abstractNumId w:val="15"/>
  </w:num>
  <w:num w:numId="9">
    <w:abstractNumId w:val="21"/>
  </w:num>
  <w:num w:numId="10">
    <w:abstractNumId w:val="1"/>
  </w:num>
  <w:num w:numId="11">
    <w:abstractNumId w:val="10"/>
  </w:num>
  <w:num w:numId="12">
    <w:abstractNumId w:val="13"/>
  </w:num>
  <w:num w:numId="13">
    <w:abstractNumId w:val="20"/>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5"/>
  </w:num>
  <w:num w:numId="18">
    <w:abstractNumId w:val="17"/>
  </w:num>
  <w:num w:numId="19">
    <w:abstractNumId w:val="16"/>
  </w:num>
  <w:num w:numId="20">
    <w:abstractNumId w:val="4"/>
  </w:num>
  <w:num w:numId="21">
    <w:abstractNumId w:val="9"/>
  </w:num>
  <w:num w:numId="2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308F5"/>
    <w:rsid w:val="00185784"/>
    <w:rsid w:val="001B1339"/>
    <w:rsid w:val="001E2D50"/>
    <w:rsid w:val="00213076"/>
    <w:rsid w:val="002156AF"/>
    <w:rsid w:val="002677FD"/>
    <w:rsid w:val="00277F30"/>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B78"/>
    <w:rsid w:val="007B6D99"/>
    <w:rsid w:val="007D0444"/>
    <w:rsid w:val="007D06BB"/>
    <w:rsid w:val="007D6A3E"/>
    <w:rsid w:val="007F192C"/>
    <w:rsid w:val="00824D19"/>
    <w:rsid w:val="00846C1D"/>
    <w:rsid w:val="0089432E"/>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54B4"/>
    <w:rsid w:val="00A17614"/>
    <w:rsid w:val="00A56076"/>
    <w:rsid w:val="00A71D5F"/>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 w:val="00FD3A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0792B00-5035-4391-B8B3-EF40FE8B3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TotalTime>
  <Pages>2</Pages>
  <Words>440</Words>
  <Characters>2511</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2022-02-16T08:23:00Z</cp:lastPrinted>
  <dcterms:created xsi:type="dcterms:W3CDTF">2021-09-13T07:38:00Z</dcterms:created>
  <dcterms:modified xsi:type="dcterms:W3CDTF">2024-03-13T13:23:00Z</dcterms:modified>
</cp:coreProperties>
</file>