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195182"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16</w:t>
                            </w:r>
                            <w:r w:rsidRPr="00195182">
                              <w:rPr>
                                <w:rFonts w:ascii="Verdana" w:hAnsi="Verdana"/>
                                <w:sz w:val="22"/>
                                <w:szCs w:val="22"/>
                                <w:vertAlign w:val="superscript"/>
                              </w:rPr>
                              <w:t>th</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1C402D">
                              <w:rPr>
                                <w:rFonts w:ascii="Verdana" w:hAnsi="Verdana"/>
                                <w:sz w:val="22"/>
                                <w:szCs w:val="22"/>
                              </w:rPr>
                              <w:t>22-A-049</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195182"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16</w:t>
                      </w:r>
                      <w:r w:rsidRPr="00195182">
                        <w:rPr>
                          <w:rFonts w:ascii="Verdana" w:hAnsi="Verdana"/>
                          <w:sz w:val="22"/>
                          <w:szCs w:val="22"/>
                          <w:vertAlign w:val="superscript"/>
                        </w:rPr>
                        <w:t>th</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1C402D">
                        <w:rPr>
                          <w:rFonts w:ascii="Verdana" w:hAnsi="Verdana"/>
                          <w:sz w:val="22"/>
                          <w:szCs w:val="22"/>
                        </w:rPr>
                        <w:t>22-A-049</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B91D49" w:rsidRDefault="00B91D49" w:rsidP="002677FD">
      <w:pPr>
        <w:rPr>
          <w:rFonts w:ascii="Verdana" w:hAnsi="Verdana" w:cs="Tahoma"/>
          <w:sz w:val="22"/>
          <w:szCs w:val="22"/>
        </w:rPr>
      </w:pPr>
    </w:p>
    <w:p w:rsidR="00790973" w:rsidRDefault="002677FD" w:rsidP="002677FD">
      <w:pPr>
        <w:rPr>
          <w:rFonts w:ascii="Verdana" w:hAnsi="Verdana" w:cs="Tahoma"/>
          <w:sz w:val="22"/>
          <w:szCs w:val="22"/>
        </w:rPr>
      </w:pPr>
      <w:bookmarkStart w:id="0" w:name="_GoBack"/>
      <w:bookmarkEnd w:id="0"/>
      <w:r w:rsidRPr="00304A21">
        <w:rPr>
          <w:rFonts w:ascii="Verdana" w:hAnsi="Verdana" w:cs="Tahoma"/>
          <w:sz w:val="22"/>
          <w:szCs w:val="22"/>
        </w:rPr>
        <w:t xml:space="preserve">I refer to your Freedom of Information Act Request acknowledged by ourselves on </w:t>
      </w:r>
      <w:r w:rsidR="001C402D">
        <w:rPr>
          <w:rFonts w:ascii="Verdana" w:hAnsi="Verdana" w:cs="Tahoma"/>
          <w:sz w:val="22"/>
          <w:szCs w:val="22"/>
        </w:rPr>
        <w:t>27</w:t>
      </w:r>
      <w:r w:rsidR="001C402D" w:rsidRPr="001C402D">
        <w:rPr>
          <w:rFonts w:ascii="Verdana" w:hAnsi="Verdana" w:cs="Tahoma"/>
          <w:sz w:val="22"/>
          <w:szCs w:val="22"/>
          <w:vertAlign w:val="superscript"/>
        </w:rPr>
        <w:t>th</w:t>
      </w:r>
      <w:r w:rsidR="001C402D">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1C402D">
        <w:rPr>
          <w:rFonts w:ascii="Verdana" w:hAnsi="Verdana" w:cs="Tahoma"/>
          <w:sz w:val="22"/>
          <w:szCs w:val="22"/>
        </w:rPr>
        <w:t>primary rebate schemes</w:t>
      </w:r>
      <w:r w:rsidRPr="00304A21">
        <w:rPr>
          <w:rFonts w:ascii="Verdana" w:hAnsi="Verdana" w:cs="Tahoma"/>
          <w:sz w:val="22"/>
          <w:szCs w:val="22"/>
        </w:rPr>
        <w:t>.</w:t>
      </w:r>
    </w:p>
    <w:p w:rsidR="001C402D" w:rsidRPr="001C402D" w:rsidRDefault="001C402D" w:rsidP="001C402D">
      <w:pPr>
        <w:rPr>
          <w:rFonts w:ascii="Verdana" w:hAnsi="Verdana" w:cs="Tahoma"/>
          <w:b/>
          <w:sz w:val="22"/>
          <w:szCs w:val="22"/>
        </w:rPr>
      </w:pPr>
      <w:r w:rsidRPr="001C402D">
        <w:rPr>
          <w:rFonts w:ascii="Verdana" w:hAnsi="Verdana" w:cs="Tahoma"/>
          <w:b/>
          <w:sz w:val="22"/>
          <w:szCs w:val="22"/>
        </w:rPr>
        <w:t>I would like to request the following information with regards to primary rebates schemes that have been signed by your Health Board in the past 12 months.</w:t>
      </w:r>
    </w:p>
    <w:p w:rsidR="001C402D" w:rsidRPr="00056FD1" w:rsidRDefault="001C402D" w:rsidP="00056FD1">
      <w:pPr>
        <w:pStyle w:val="ListParagraph"/>
        <w:numPr>
          <w:ilvl w:val="0"/>
          <w:numId w:val="19"/>
        </w:numPr>
        <w:rPr>
          <w:rFonts w:ascii="Verdana" w:hAnsi="Verdana" w:cs="Tahoma"/>
          <w:b/>
          <w:sz w:val="22"/>
          <w:szCs w:val="22"/>
        </w:rPr>
      </w:pPr>
      <w:r w:rsidRPr="001C402D">
        <w:rPr>
          <w:rFonts w:ascii="Verdana" w:hAnsi="Verdana" w:cs="Tahoma"/>
          <w:b/>
          <w:sz w:val="22"/>
          <w:szCs w:val="22"/>
        </w:rPr>
        <w:t>Are there any signed for any of the following products, and if so , which ones:</w:t>
      </w:r>
    </w:p>
    <w:p w:rsidR="00056FD1" w:rsidRPr="00056FD1" w:rsidRDefault="001C402D" w:rsidP="00056FD1">
      <w:pPr>
        <w:pStyle w:val="ListParagraph"/>
        <w:numPr>
          <w:ilvl w:val="0"/>
          <w:numId w:val="20"/>
        </w:numPr>
        <w:rPr>
          <w:rFonts w:ascii="Verdana" w:hAnsi="Verdana" w:cs="Tahoma"/>
          <w:sz w:val="22"/>
          <w:szCs w:val="22"/>
        </w:rPr>
      </w:pPr>
      <w:r w:rsidRPr="001C402D">
        <w:rPr>
          <w:rFonts w:ascii="Verdana" w:hAnsi="Verdana" w:cs="Tahoma"/>
          <w:b/>
          <w:sz w:val="22"/>
          <w:szCs w:val="22"/>
        </w:rPr>
        <w:t>Insulins (basal, bolus and premix)</w:t>
      </w:r>
      <w:r w:rsidR="00056FD1">
        <w:rPr>
          <w:rFonts w:ascii="Verdana" w:hAnsi="Verdana" w:cs="Tahoma"/>
          <w:b/>
          <w:sz w:val="22"/>
          <w:szCs w:val="22"/>
        </w:rPr>
        <w:t xml:space="preserve"> </w:t>
      </w:r>
      <w:r w:rsidR="00056FD1" w:rsidRPr="00056FD1">
        <w:rPr>
          <w:rFonts w:ascii="Verdana" w:hAnsi="Verdana" w:cs="Tahoma"/>
          <w:sz w:val="22"/>
          <w:szCs w:val="22"/>
        </w:rPr>
        <w:t>– Yes</w:t>
      </w:r>
      <w:r w:rsidR="00056FD1">
        <w:rPr>
          <w:rFonts w:ascii="Verdana" w:hAnsi="Verdana" w:cs="Tahoma"/>
          <w:b/>
          <w:sz w:val="22"/>
          <w:szCs w:val="22"/>
        </w:rPr>
        <w:br/>
      </w:r>
      <w:proofErr w:type="spellStart"/>
      <w:r w:rsidR="00056FD1" w:rsidRPr="00056FD1">
        <w:rPr>
          <w:rFonts w:ascii="Verdana" w:hAnsi="Verdana" w:cs="Tahoma"/>
          <w:sz w:val="22"/>
          <w:szCs w:val="22"/>
        </w:rPr>
        <w:t>Apidra</w:t>
      </w:r>
      <w:proofErr w:type="spellEnd"/>
      <w:r w:rsidR="00056FD1" w:rsidRPr="00056FD1">
        <w:rPr>
          <w:rFonts w:ascii="Verdana" w:hAnsi="Verdana" w:cs="Tahoma"/>
          <w:sz w:val="22"/>
          <w:szCs w:val="22"/>
        </w:rPr>
        <w:t xml:space="preserve"> (to March 2022)</w:t>
      </w:r>
    </w:p>
    <w:p w:rsidR="00056FD1" w:rsidRPr="00056FD1" w:rsidRDefault="00056FD1" w:rsidP="00056FD1">
      <w:pPr>
        <w:pStyle w:val="ListParagraph"/>
        <w:ind w:left="1225"/>
        <w:rPr>
          <w:rFonts w:ascii="Verdana" w:hAnsi="Verdana" w:cs="Tahoma"/>
          <w:sz w:val="22"/>
          <w:szCs w:val="22"/>
        </w:rPr>
      </w:pPr>
      <w:proofErr w:type="spellStart"/>
      <w:r w:rsidRPr="00056FD1">
        <w:rPr>
          <w:rFonts w:ascii="Verdana" w:hAnsi="Verdana" w:cs="Tahoma"/>
          <w:sz w:val="22"/>
          <w:szCs w:val="22"/>
        </w:rPr>
        <w:t>Insuman</w:t>
      </w:r>
      <w:proofErr w:type="spellEnd"/>
      <w:r w:rsidRPr="00056FD1">
        <w:rPr>
          <w:rFonts w:ascii="Verdana" w:hAnsi="Verdana" w:cs="Tahoma"/>
          <w:sz w:val="22"/>
          <w:szCs w:val="22"/>
        </w:rPr>
        <w:t xml:space="preserve"> (to March 2022)</w:t>
      </w:r>
    </w:p>
    <w:p w:rsidR="00056FD1" w:rsidRPr="00056FD1" w:rsidRDefault="00056FD1" w:rsidP="00056FD1">
      <w:pPr>
        <w:pStyle w:val="ListParagraph"/>
        <w:ind w:left="1225"/>
        <w:rPr>
          <w:rFonts w:ascii="Verdana" w:hAnsi="Verdana" w:cs="Tahoma"/>
          <w:sz w:val="22"/>
          <w:szCs w:val="22"/>
        </w:rPr>
      </w:pPr>
      <w:proofErr w:type="spellStart"/>
      <w:r w:rsidRPr="00056FD1">
        <w:rPr>
          <w:rFonts w:ascii="Verdana" w:hAnsi="Verdana" w:cs="Tahoma"/>
          <w:sz w:val="22"/>
          <w:szCs w:val="22"/>
        </w:rPr>
        <w:t>Toujeo</w:t>
      </w:r>
      <w:proofErr w:type="spellEnd"/>
      <w:r w:rsidRPr="00056FD1">
        <w:rPr>
          <w:rFonts w:ascii="Verdana" w:hAnsi="Verdana" w:cs="Tahoma"/>
          <w:sz w:val="22"/>
          <w:szCs w:val="22"/>
        </w:rPr>
        <w:t xml:space="preserve"> (to March 2022)</w:t>
      </w:r>
    </w:p>
    <w:p w:rsidR="00056FD1" w:rsidRPr="00056FD1" w:rsidRDefault="00056FD1" w:rsidP="00056FD1">
      <w:pPr>
        <w:pStyle w:val="ListParagraph"/>
        <w:ind w:left="1225"/>
        <w:rPr>
          <w:rFonts w:ascii="Verdana" w:hAnsi="Verdana" w:cs="Tahoma"/>
          <w:sz w:val="22"/>
          <w:szCs w:val="22"/>
        </w:rPr>
      </w:pPr>
      <w:r w:rsidRPr="00056FD1">
        <w:rPr>
          <w:rFonts w:ascii="Verdana" w:hAnsi="Verdana" w:cs="Tahoma"/>
          <w:sz w:val="22"/>
          <w:szCs w:val="22"/>
        </w:rPr>
        <w:t>Lantus (to December 2021)</w:t>
      </w:r>
    </w:p>
    <w:p w:rsidR="001C402D" w:rsidRPr="001C402D" w:rsidRDefault="001C402D" w:rsidP="00056FD1">
      <w:pPr>
        <w:pStyle w:val="ListParagraph"/>
        <w:ind w:left="1225"/>
        <w:rPr>
          <w:rFonts w:ascii="Verdana" w:hAnsi="Verdana" w:cs="Tahoma"/>
          <w:b/>
          <w:sz w:val="22"/>
          <w:szCs w:val="22"/>
        </w:rPr>
      </w:pPr>
    </w:p>
    <w:p w:rsidR="001C402D" w:rsidRPr="001C402D" w:rsidRDefault="001C402D" w:rsidP="001C402D">
      <w:pPr>
        <w:pStyle w:val="ListParagraph"/>
        <w:numPr>
          <w:ilvl w:val="0"/>
          <w:numId w:val="20"/>
        </w:numPr>
        <w:rPr>
          <w:rFonts w:ascii="Verdana" w:hAnsi="Verdana" w:cs="Tahoma"/>
          <w:b/>
          <w:sz w:val="22"/>
          <w:szCs w:val="22"/>
        </w:rPr>
      </w:pPr>
      <w:r w:rsidRPr="001C402D">
        <w:rPr>
          <w:rFonts w:ascii="Verdana" w:hAnsi="Verdana" w:cs="Tahoma"/>
          <w:b/>
          <w:sz w:val="22"/>
          <w:szCs w:val="22"/>
        </w:rPr>
        <w:t>GLP-1 (</w:t>
      </w:r>
      <w:proofErr w:type="spellStart"/>
      <w:r w:rsidRPr="001C402D">
        <w:rPr>
          <w:rFonts w:ascii="Verdana" w:hAnsi="Verdana" w:cs="Tahoma"/>
          <w:b/>
          <w:sz w:val="22"/>
          <w:szCs w:val="22"/>
        </w:rPr>
        <w:t>i.e</w:t>
      </w:r>
      <w:proofErr w:type="spellEnd"/>
      <w:r w:rsidRPr="001C402D">
        <w:rPr>
          <w:rFonts w:ascii="Verdana" w:hAnsi="Verdana" w:cs="Tahoma"/>
          <w:b/>
          <w:sz w:val="22"/>
          <w:szCs w:val="22"/>
        </w:rPr>
        <w:t xml:space="preserve"> Trulicity)</w:t>
      </w:r>
      <w:r w:rsidR="00056FD1" w:rsidRPr="00056FD1">
        <w:rPr>
          <w:rFonts w:ascii="Verdana" w:hAnsi="Verdana" w:cs="Tahoma"/>
          <w:sz w:val="22"/>
          <w:szCs w:val="22"/>
        </w:rPr>
        <w:t xml:space="preserve"> - No</w:t>
      </w:r>
    </w:p>
    <w:p w:rsidR="001C402D" w:rsidRPr="001C402D" w:rsidRDefault="001C402D" w:rsidP="001C402D">
      <w:pPr>
        <w:pStyle w:val="ListParagraph"/>
        <w:numPr>
          <w:ilvl w:val="0"/>
          <w:numId w:val="20"/>
        </w:numPr>
        <w:rPr>
          <w:rFonts w:ascii="Verdana" w:hAnsi="Verdana" w:cs="Tahoma"/>
          <w:b/>
          <w:sz w:val="22"/>
          <w:szCs w:val="22"/>
        </w:rPr>
      </w:pPr>
      <w:r w:rsidRPr="001C402D">
        <w:rPr>
          <w:rFonts w:ascii="Verdana" w:hAnsi="Verdana" w:cs="Tahoma"/>
          <w:b/>
          <w:sz w:val="22"/>
          <w:szCs w:val="22"/>
        </w:rPr>
        <w:t>DPP-IV (</w:t>
      </w:r>
      <w:proofErr w:type="spellStart"/>
      <w:r w:rsidRPr="001C402D">
        <w:rPr>
          <w:rFonts w:ascii="Verdana" w:hAnsi="Verdana" w:cs="Tahoma"/>
          <w:b/>
          <w:sz w:val="22"/>
          <w:szCs w:val="22"/>
        </w:rPr>
        <w:t>i.e</w:t>
      </w:r>
      <w:proofErr w:type="spellEnd"/>
      <w:r w:rsidRPr="001C402D">
        <w:rPr>
          <w:rFonts w:ascii="Verdana" w:hAnsi="Verdana" w:cs="Tahoma"/>
          <w:b/>
          <w:sz w:val="22"/>
          <w:szCs w:val="22"/>
        </w:rPr>
        <w:t xml:space="preserve"> </w:t>
      </w:r>
      <w:proofErr w:type="spellStart"/>
      <w:r w:rsidRPr="001C402D">
        <w:rPr>
          <w:rFonts w:ascii="Verdana" w:hAnsi="Verdana" w:cs="Tahoma"/>
          <w:b/>
          <w:sz w:val="22"/>
          <w:szCs w:val="22"/>
        </w:rPr>
        <w:t>Januvia</w:t>
      </w:r>
      <w:proofErr w:type="spellEnd"/>
      <w:r w:rsidRPr="001C402D">
        <w:rPr>
          <w:rFonts w:ascii="Verdana" w:hAnsi="Verdana" w:cs="Tahoma"/>
          <w:b/>
          <w:sz w:val="22"/>
          <w:szCs w:val="22"/>
        </w:rPr>
        <w:t xml:space="preserve"> or </w:t>
      </w:r>
      <w:proofErr w:type="spellStart"/>
      <w:r w:rsidRPr="001C402D">
        <w:rPr>
          <w:rFonts w:ascii="Verdana" w:hAnsi="Verdana" w:cs="Tahoma"/>
          <w:b/>
          <w:sz w:val="22"/>
          <w:szCs w:val="22"/>
        </w:rPr>
        <w:t>Onglyza</w:t>
      </w:r>
      <w:proofErr w:type="spellEnd"/>
      <w:r w:rsidRPr="001C402D">
        <w:rPr>
          <w:rFonts w:ascii="Verdana" w:hAnsi="Verdana" w:cs="Tahoma"/>
          <w:b/>
          <w:sz w:val="22"/>
          <w:szCs w:val="22"/>
        </w:rPr>
        <w:t>)</w:t>
      </w:r>
      <w:r w:rsidR="00056FD1">
        <w:rPr>
          <w:rFonts w:ascii="Verdana" w:hAnsi="Verdana" w:cs="Tahoma"/>
          <w:b/>
          <w:sz w:val="22"/>
          <w:szCs w:val="22"/>
        </w:rPr>
        <w:t xml:space="preserve"> </w:t>
      </w:r>
      <w:r w:rsidR="00056FD1" w:rsidRPr="00056FD1">
        <w:rPr>
          <w:rFonts w:ascii="Verdana" w:hAnsi="Verdana" w:cs="Tahoma"/>
          <w:sz w:val="22"/>
          <w:szCs w:val="22"/>
        </w:rPr>
        <w:t>- No</w:t>
      </w:r>
    </w:p>
    <w:p w:rsidR="001C402D" w:rsidRPr="001C402D" w:rsidRDefault="001C402D" w:rsidP="001C402D">
      <w:pPr>
        <w:pStyle w:val="ListParagraph"/>
        <w:numPr>
          <w:ilvl w:val="0"/>
          <w:numId w:val="20"/>
        </w:numPr>
        <w:rPr>
          <w:rFonts w:ascii="Verdana" w:hAnsi="Verdana" w:cs="Tahoma"/>
          <w:b/>
          <w:sz w:val="22"/>
          <w:szCs w:val="22"/>
        </w:rPr>
      </w:pPr>
      <w:r w:rsidRPr="001C402D">
        <w:rPr>
          <w:rFonts w:ascii="Verdana" w:hAnsi="Verdana" w:cs="Tahoma"/>
          <w:b/>
          <w:sz w:val="22"/>
          <w:szCs w:val="22"/>
        </w:rPr>
        <w:t>SGLT-2 (</w:t>
      </w:r>
      <w:proofErr w:type="spellStart"/>
      <w:r w:rsidRPr="001C402D">
        <w:rPr>
          <w:rFonts w:ascii="Verdana" w:hAnsi="Verdana" w:cs="Tahoma"/>
          <w:b/>
          <w:sz w:val="22"/>
          <w:szCs w:val="22"/>
        </w:rPr>
        <w:t>I.e</w:t>
      </w:r>
      <w:proofErr w:type="spellEnd"/>
      <w:r w:rsidRPr="001C402D">
        <w:rPr>
          <w:rFonts w:ascii="Verdana" w:hAnsi="Verdana" w:cs="Tahoma"/>
          <w:b/>
          <w:sz w:val="22"/>
          <w:szCs w:val="22"/>
        </w:rPr>
        <w:t xml:space="preserve"> Invokana)</w:t>
      </w:r>
      <w:r w:rsidR="00056FD1">
        <w:rPr>
          <w:rFonts w:ascii="Verdana" w:hAnsi="Verdana" w:cs="Tahoma"/>
          <w:b/>
          <w:sz w:val="22"/>
          <w:szCs w:val="22"/>
        </w:rPr>
        <w:t xml:space="preserve"> </w:t>
      </w:r>
      <w:r w:rsidR="00056FD1" w:rsidRPr="00056FD1">
        <w:rPr>
          <w:rFonts w:ascii="Verdana" w:hAnsi="Verdana" w:cs="Tahoma"/>
          <w:sz w:val="22"/>
          <w:szCs w:val="22"/>
        </w:rPr>
        <w:t>- No</w:t>
      </w:r>
    </w:p>
    <w:p w:rsidR="001C402D" w:rsidRPr="001C402D" w:rsidRDefault="001C402D" w:rsidP="001C402D">
      <w:pPr>
        <w:pStyle w:val="ListParagraph"/>
        <w:numPr>
          <w:ilvl w:val="0"/>
          <w:numId w:val="20"/>
        </w:numPr>
        <w:rPr>
          <w:rFonts w:ascii="Verdana" w:hAnsi="Verdana" w:cs="Tahoma"/>
          <w:b/>
          <w:sz w:val="22"/>
          <w:szCs w:val="22"/>
        </w:rPr>
      </w:pPr>
      <w:r w:rsidRPr="001C402D">
        <w:rPr>
          <w:rFonts w:ascii="Verdana" w:hAnsi="Verdana" w:cs="Tahoma"/>
          <w:b/>
          <w:sz w:val="22"/>
          <w:szCs w:val="22"/>
        </w:rPr>
        <w:t>Growth Hormones (</w:t>
      </w:r>
      <w:proofErr w:type="spellStart"/>
      <w:r w:rsidRPr="001C402D">
        <w:rPr>
          <w:rFonts w:ascii="Verdana" w:hAnsi="Verdana" w:cs="Tahoma"/>
          <w:b/>
          <w:sz w:val="22"/>
          <w:szCs w:val="22"/>
        </w:rPr>
        <w:t>norditropin</w:t>
      </w:r>
      <w:proofErr w:type="spellEnd"/>
      <w:r w:rsidRPr="001C402D">
        <w:rPr>
          <w:rFonts w:ascii="Verdana" w:hAnsi="Verdana" w:cs="Tahoma"/>
          <w:b/>
          <w:sz w:val="22"/>
          <w:szCs w:val="22"/>
        </w:rPr>
        <w:t xml:space="preserve">; </w:t>
      </w:r>
      <w:proofErr w:type="spellStart"/>
      <w:r w:rsidRPr="001C402D">
        <w:rPr>
          <w:rFonts w:ascii="Verdana" w:hAnsi="Verdana" w:cs="Tahoma"/>
          <w:b/>
          <w:sz w:val="22"/>
          <w:szCs w:val="22"/>
        </w:rPr>
        <w:t>omnitrope</w:t>
      </w:r>
      <w:proofErr w:type="spellEnd"/>
      <w:r w:rsidRPr="001C402D">
        <w:rPr>
          <w:rFonts w:ascii="Verdana" w:hAnsi="Verdana" w:cs="Tahoma"/>
          <w:b/>
          <w:sz w:val="22"/>
          <w:szCs w:val="22"/>
        </w:rPr>
        <w:t xml:space="preserve">; </w:t>
      </w:r>
      <w:proofErr w:type="spellStart"/>
      <w:r w:rsidRPr="001C402D">
        <w:rPr>
          <w:rFonts w:ascii="Verdana" w:hAnsi="Verdana" w:cs="Tahoma"/>
          <w:b/>
          <w:sz w:val="22"/>
          <w:szCs w:val="22"/>
        </w:rPr>
        <w:t>Genotropin</w:t>
      </w:r>
      <w:proofErr w:type="spellEnd"/>
      <w:r w:rsidRPr="001C402D">
        <w:rPr>
          <w:rFonts w:ascii="Verdana" w:hAnsi="Verdana" w:cs="Tahoma"/>
          <w:b/>
          <w:sz w:val="22"/>
          <w:szCs w:val="22"/>
        </w:rPr>
        <w:t xml:space="preserve">; </w:t>
      </w:r>
      <w:proofErr w:type="spellStart"/>
      <w:r w:rsidRPr="001C402D">
        <w:rPr>
          <w:rFonts w:ascii="Verdana" w:hAnsi="Verdana" w:cs="Tahoma"/>
          <w:b/>
          <w:sz w:val="22"/>
          <w:szCs w:val="22"/>
        </w:rPr>
        <w:t>humatrope</w:t>
      </w:r>
      <w:proofErr w:type="spellEnd"/>
      <w:r w:rsidRPr="001C402D">
        <w:rPr>
          <w:rFonts w:ascii="Verdana" w:hAnsi="Verdana" w:cs="Tahoma"/>
          <w:b/>
          <w:sz w:val="22"/>
          <w:szCs w:val="22"/>
        </w:rPr>
        <w:t xml:space="preserve">; </w:t>
      </w:r>
      <w:proofErr w:type="spellStart"/>
      <w:r w:rsidRPr="001C402D">
        <w:rPr>
          <w:rFonts w:ascii="Verdana" w:hAnsi="Verdana" w:cs="Tahoma"/>
          <w:b/>
          <w:sz w:val="22"/>
          <w:szCs w:val="22"/>
        </w:rPr>
        <w:t>nutropinAq</w:t>
      </w:r>
      <w:proofErr w:type="spellEnd"/>
      <w:r w:rsidRPr="001C402D">
        <w:rPr>
          <w:rFonts w:ascii="Verdana" w:hAnsi="Verdana" w:cs="Tahoma"/>
          <w:b/>
          <w:sz w:val="22"/>
          <w:szCs w:val="22"/>
        </w:rPr>
        <w:t xml:space="preserve">; </w:t>
      </w:r>
      <w:proofErr w:type="spellStart"/>
      <w:r w:rsidRPr="001C402D">
        <w:rPr>
          <w:rFonts w:ascii="Verdana" w:hAnsi="Verdana" w:cs="Tahoma"/>
          <w:b/>
          <w:sz w:val="22"/>
          <w:szCs w:val="22"/>
        </w:rPr>
        <w:t>Saizen</w:t>
      </w:r>
      <w:proofErr w:type="spellEnd"/>
      <w:r w:rsidRPr="001C402D">
        <w:rPr>
          <w:rFonts w:ascii="Verdana" w:hAnsi="Verdana" w:cs="Tahoma"/>
          <w:b/>
          <w:sz w:val="22"/>
          <w:szCs w:val="22"/>
        </w:rPr>
        <w:t>)</w:t>
      </w:r>
      <w:r w:rsidR="00056FD1">
        <w:rPr>
          <w:rFonts w:ascii="Verdana" w:hAnsi="Verdana" w:cs="Tahoma"/>
          <w:b/>
          <w:sz w:val="22"/>
          <w:szCs w:val="22"/>
        </w:rPr>
        <w:t xml:space="preserve"> </w:t>
      </w:r>
      <w:r w:rsidR="00056FD1" w:rsidRPr="00056FD1">
        <w:rPr>
          <w:rFonts w:ascii="Verdana" w:hAnsi="Verdana" w:cs="Tahoma"/>
          <w:sz w:val="22"/>
          <w:szCs w:val="22"/>
        </w:rPr>
        <w:t>- No</w:t>
      </w:r>
    </w:p>
    <w:p w:rsidR="001C402D" w:rsidRPr="001C402D" w:rsidRDefault="001C402D" w:rsidP="001C402D">
      <w:pPr>
        <w:rPr>
          <w:rFonts w:ascii="Verdana" w:hAnsi="Verdana" w:cs="Tahoma"/>
          <w:b/>
          <w:sz w:val="22"/>
          <w:szCs w:val="22"/>
        </w:rPr>
      </w:pPr>
    </w:p>
    <w:p w:rsidR="001C402D" w:rsidRPr="001C402D" w:rsidRDefault="001C402D" w:rsidP="001C402D">
      <w:pPr>
        <w:pStyle w:val="ListParagraph"/>
        <w:numPr>
          <w:ilvl w:val="0"/>
          <w:numId w:val="19"/>
        </w:numPr>
        <w:rPr>
          <w:rFonts w:ascii="Verdana" w:hAnsi="Verdana" w:cs="Tahoma"/>
          <w:b/>
          <w:sz w:val="22"/>
          <w:szCs w:val="22"/>
        </w:rPr>
      </w:pPr>
      <w:r w:rsidRPr="001C402D">
        <w:rPr>
          <w:rFonts w:ascii="Verdana" w:hAnsi="Verdana" w:cs="Tahoma"/>
          <w:b/>
          <w:sz w:val="22"/>
          <w:szCs w:val="22"/>
        </w:rPr>
        <w:t>What are the start and finish dates (or ongoing if open ended)?</w:t>
      </w:r>
      <w:r w:rsidR="00056FD1">
        <w:rPr>
          <w:rFonts w:ascii="Verdana" w:hAnsi="Verdana" w:cs="Tahoma"/>
          <w:b/>
          <w:sz w:val="22"/>
          <w:szCs w:val="22"/>
        </w:rPr>
        <w:br/>
      </w:r>
      <w:r w:rsidR="00056FD1" w:rsidRPr="00056FD1">
        <w:rPr>
          <w:rFonts w:ascii="Verdana" w:hAnsi="Verdana" w:cs="Tahoma"/>
          <w:sz w:val="22"/>
          <w:szCs w:val="22"/>
        </w:rPr>
        <w:t>Please see question 1</w:t>
      </w:r>
    </w:p>
    <w:p w:rsidR="001C402D" w:rsidRPr="001C402D" w:rsidRDefault="001C402D" w:rsidP="001C402D">
      <w:pPr>
        <w:rPr>
          <w:rFonts w:ascii="Verdana" w:hAnsi="Verdana" w:cs="Tahoma"/>
          <w:b/>
          <w:sz w:val="22"/>
          <w:szCs w:val="22"/>
        </w:rPr>
      </w:pPr>
    </w:p>
    <w:p w:rsidR="001C402D" w:rsidRPr="003B1916" w:rsidRDefault="001C402D" w:rsidP="003B1916">
      <w:pPr>
        <w:pStyle w:val="ListParagraph"/>
        <w:numPr>
          <w:ilvl w:val="0"/>
          <w:numId w:val="19"/>
        </w:numPr>
        <w:rPr>
          <w:rFonts w:ascii="Verdana" w:hAnsi="Verdana" w:cs="Tahoma"/>
          <w:sz w:val="22"/>
          <w:szCs w:val="22"/>
        </w:rPr>
      </w:pPr>
      <w:r w:rsidRPr="001C402D">
        <w:rPr>
          <w:rFonts w:ascii="Verdana" w:hAnsi="Verdana" w:cs="Tahoma"/>
          <w:b/>
          <w:sz w:val="22"/>
          <w:szCs w:val="22"/>
        </w:rPr>
        <w:t xml:space="preserve">Which rebates are independent? Or are they aligned to </w:t>
      </w:r>
      <w:proofErr w:type="spellStart"/>
      <w:r w:rsidRPr="001C402D">
        <w:rPr>
          <w:rFonts w:ascii="Verdana" w:hAnsi="Verdana" w:cs="Tahoma"/>
          <w:b/>
          <w:sz w:val="22"/>
          <w:szCs w:val="22"/>
        </w:rPr>
        <w:t>PrescQIPP</w:t>
      </w:r>
      <w:proofErr w:type="spellEnd"/>
      <w:r w:rsidRPr="001C402D">
        <w:rPr>
          <w:rFonts w:ascii="Verdana" w:hAnsi="Verdana" w:cs="Tahoma"/>
          <w:b/>
          <w:sz w:val="22"/>
          <w:szCs w:val="22"/>
        </w:rPr>
        <w:t>?</w:t>
      </w:r>
      <w:r w:rsidR="00056FD1">
        <w:rPr>
          <w:rFonts w:ascii="Verdana" w:hAnsi="Verdana" w:cs="Tahoma"/>
          <w:b/>
          <w:sz w:val="22"/>
          <w:szCs w:val="22"/>
        </w:rPr>
        <w:br/>
      </w:r>
      <w:r w:rsidR="00056FD1" w:rsidRPr="00056FD1">
        <w:rPr>
          <w:rFonts w:ascii="Verdana" w:hAnsi="Verdana" w:cs="Tahoma"/>
          <w:sz w:val="22"/>
          <w:szCs w:val="22"/>
        </w:rPr>
        <w:t xml:space="preserve">All </w:t>
      </w:r>
      <w:r w:rsidR="00056FD1">
        <w:rPr>
          <w:rFonts w:ascii="Verdana" w:hAnsi="Verdana" w:cs="Tahoma"/>
          <w:sz w:val="22"/>
          <w:szCs w:val="22"/>
        </w:rPr>
        <w:t xml:space="preserve">rebates are </w:t>
      </w:r>
      <w:r w:rsidR="00056FD1" w:rsidRPr="00056FD1">
        <w:rPr>
          <w:rFonts w:ascii="Verdana" w:hAnsi="Verdana" w:cs="Tahoma"/>
          <w:sz w:val="22"/>
          <w:szCs w:val="22"/>
        </w:rPr>
        <w:t>independent to NHS Wales.</w:t>
      </w:r>
      <w:r w:rsidR="003B1916">
        <w:rPr>
          <w:rFonts w:ascii="Verdana" w:hAnsi="Verdana" w:cs="Tahoma"/>
          <w:sz w:val="22"/>
          <w:szCs w:val="22"/>
        </w:rPr>
        <w:br/>
      </w:r>
    </w:p>
    <w:p w:rsidR="00CE325E" w:rsidRPr="001C402D" w:rsidRDefault="001C402D" w:rsidP="001C402D">
      <w:pPr>
        <w:pStyle w:val="ListParagraph"/>
        <w:numPr>
          <w:ilvl w:val="0"/>
          <w:numId w:val="19"/>
        </w:numPr>
        <w:rPr>
          <w:rFonts w:ascii="Verdana" w:hAnsi="Verdana" w:cs="Tahoma"/>
          <w:b/>
          <w:sz w:val="22"/>
          <w:szCs w:val="22"/>
        </w:rPr>
      </w:pPr>
      <w:r w:rsidRPr="001C402D">
        <w:rPr>
          <w:rFonts w:ascii="Verdana" w:hAnsi="Verdana" w:cs="Tahoma"/>
          <w:b/>
          <w:sz w:val="22"/>
          <w:szCs w:val="22"/>
        </w:rPr>
        <w:t xml:space="preserve">What is the total number of primary rebate schemes (any included) that your </w:t>
      </w:r>
      <w:r>
        <w:rPr>
          <w:rFonts w:ascii="Verdana" w:hAnsi="Verdana" w:cs="Tahoma"/>
          <w:b/>
          <w:sz w:val="22"/>
          <w:szCs w:val="22"/>
        </w:rPr>
        <w:t>Health</w:t>
      </w:r>
      <w:r w:rsidRPr="001C402D">
        <w:rPr>
          <w:rFonts w:ascii="Verdana" w:hAnsi="Verdana" w:cs="Tahoma"/>
          <w:b/>
          <w:sz w:val="22"/>
          <w:szCs w:val="22"/>
        </w:rPr>
        <w:t xml:space="preserve"> Board has signed?</w:t>
      </w:r>
      <w:r w:rsidR="003B1916">
        <w:rPr>
          <w:rFonts w:ascii="Verdana" w:hAnsi="Verdana" w:cs="Tahoma"/>
          <w:b/>
          <w:sz w:val="22"/>
          <w:szCs w:val="22"/>
        </w:rPr>
        <w:br/>
      </w:r>
      <w:r w:rsidR="003B1916" w:rsidRPr="003B1916">
        <w:rPr>
          <w:rFonts w:ascii="Verdana" w:hAnsi="Verdana" w:cs="Tahoma"/>
          <w:sz w:val="22"/>
          <w:szCs w:val="22"/>
        </w:rPr>
        <w:t>53</w:t>
      </w: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2677FD" w:rsidRDefault="00195182" w:rsidP="002677FD">
      <w:pPr>
        <w:jc w:val="both"/>
        <w:rPr>
          <w:rFonts w:ascii="Verdana" w:hAnsi="Verdana"/>
          <w:sz w:val="22"/>
          <w:szCs w:val="22"/>
        </w:rPr>
      </w:pPr>
      <w:r>
        <w:rPr>
          <w:rFonts w:ascii="Calibri" w:hAnsi="Calibri" w:cs="Calibri"/>
          <w:noProof/>
          <w:color w:val="1F497D"/>
        </w:rPr>
        <w:drawing>
          <wp:inline distT="0" distB="0" distL="0" distR="0" wp14:anchorId="1C5006D2" wp14:editId="45226AB3">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cstate="print">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534D7A" w:rsidRPr="00304A21" w:rsidRDefault="00534D7A" w:rsidP="002677FD">
      <w:pPr>
        <w:jc w:val="both"/>
        <w:rPr>
          <w:rFonts w:ascii="Verdana" w:hAnsi="Verdana"/>
          <w:sz w:val="22"/>
          <w:szCs w:val="22"/>
        </w:rPr>
      </w:pP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195182">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90" type="#_x0000_t75" style="width:21pt;height:21pt;visibility:visible;mso-wrap-style:square" o:bullet="t">
        <v:imagedata r:id="rId1" o:title=""/>
      </v:shape>
    </w:pict>
  </w:numPicBullet>
  <w:numPicBullet w:numPicBulletId="1">
    <w:pict>
      <v:shape id="_x0000_i1191" type="#_x0000_t75" style="width:383.25pt;height:383.25pt;visibility:visible;mso-wrap-style:square" o:bullet="t">
        <v:imagedata r:id="rId2" o:title=""/>
      </v:shape>
    </w:pict>
  </w:numPicBullet>
  <w:numPicBullet w:numPicBulletId="2">
    <w:pict>
      <v:shape id="_x0000_i1192" type="#_x0000_t75" style="width:225pt;height:225pt;visibility:visible;mso-wrap-style:square" o:bullet="t">
        <v:imagedata r:id="rId3" o:title=""/>
      </v:shape>
    </w:pict>
  </w:numPicBullet>
  <w:numPicBullet w:numPicBulletId="3">
    <w:pict>
      <v:shape id="_x0000_i1193"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0B76A8C"/>
    <w:multiLevelType w:val="hybridMultilevel"/>
    <w:tmpl w:val="FFFAAAAA"/>
    <w:lvl w:ilvl="0" w:tplc="CDF004C2">
      <w:start w:val="1"/>
      <w:numFmt w:val="lowerLetter"/>
      <w:lvlText w:val="%1."/>
      <w:lvlJc w:val="left"/>
      <w:pPr>
        <w:ind w:left="1225" w:hanging="360"/>
      </w:pPr>
      <w:rPr>
        <w:b/>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0" w15:restartNumberingAfterBreak="0">
    <w:nsid w:val="4D02015A"/>
    <w:multiLevelType w:val="hybridMultilevel"/>
    <w:tmpl w:val="731C79E6"/>
    <w:lvl w:ilvl="0" w:tplc="06A8B9DE">
      <w:start w:val="1"/>
      <w:numFmt w:val="decimal"/>
      <w:lvlText w:val="%1."/>
      <w:lvlJc w:val="left"/>
      <w:pPr>
        <w:ind w:left="865" w:hanging="360"/>
      </w:pPr>
      <w:rPr>
        <w:rFonts w:hint="default"/>
        <w:b/>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FA31FA1"/>
    <w:multiLevelType w:val="hybridMultilevel"/>
    <w:tmpl w:val="56FEA69E"/>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7"/>
  </w:num>
  <w:num w:numId="4">
    <w:abstractNumId w:val="16"/>
  </w:num>
  <w:num w:numId="5">
    <w:abstractNumId w:val="3"/>
  </w:num>
  <w:num w:numId="6">
    <w:abstractNumId w:val="2"/>
  </w:num>
  <w:num w:numId="7">
    <w:abstractNumId w:val="11"/>
  </w:num>
  <w:num w:numId="8">
    <w:abstractNumId w:val="15"/>
  </w:num>
  <w:num w:numId="9">
    <w:abstractNumId w:val="19"/>
  </w:num>
  <w:num w:numId="10">
    <w:abstractNumId w:val="1"/>
  </w:num>
  <w:num w:numId="11">
    <w:abstractNumId w:val="8"/>
  </w:num>
  <w:num w:numId="12">
    <w:abstractNumId w:val="13"/>
  </w:num>
  <w:num w:numId="13">
    <w:abstractNumId w:val="17"/>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4"/>
  </w:num>
  <w:num w:numId="18">
    <w:abstractNumId w:val="18"/>
  </w:num>
  <w:num w:numId="19">
    <w:abstractNumId w:val="10"/>
  </w:num>
  <w:num w:numId="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56FD1"/>
    <w:rsid w:val="00095DF5"/>
    <w:rsid w:val="000C00ED"/>
    <w:rsid w:val="00111757"/>
    <w:rsid w:val="001276F0"/>
    <w:rsid w:val="00185784"/>
    <w:rsid w:val="00195182"/>
    <w:rsid w:val="001B1339"/>
    <w:rsid w:val="001C402D"/>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B1916"/>
    <w:rsid w:val="003F2312"/>
    <w:rsid w:val="004039EB"/>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7614"/>
    <w:rsid w:val="00A56076"/>
    <w:rsid w:val="00A84640"/>
    <w:rsid w:val="00AB4D54"/>
    <w:rsid w:val="00AF0E8B"/>
    <w:rsid w:val="00AF691A"/>
    <w:rsid w:val="00B34966"/>
    <w:rsid w:val="00B61DE2"/>
    <w:rsid w:val="00B82C9E"/>
    <w:rsid w:val="00B8458F"/>
    <w:rsid w:val="00B91D49"/>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EE8863"/>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47751">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02896B-1464-4FE0-B32B-906223FF87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TotalTime>
  <Pages>2</Pages>
  <Words>346</Words>
  <Characters>1973</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11</cp:revision>
  <cp:lastPrinted>2022-02-16T15:25:00Z</cp:lastPrinted>
  <dcterms:created xsi:type="dcterms:W3CDTF">2021-09-13T07:38:00Z</dcterms:created>
  <dcterms:modified xsi:type="dcterms:W3CDTF">2024-03-13T13:22:00Z</dcterms:modified>
</cp:coreProperties>
</file>