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C9298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9</w:t>
                            </w:r>
                            <w:r w:rsidRPr="00C9298D">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EE61A3">
                              <w:rPr>
                                <w:rFonts w:ascii="Verdana" w:hAnsi="Verdana"/>
                                <w:sz w:val="22"/>
                                <w:szCs w:val="22"/>
                              </w:rPr>
                              <w:t>22-A-047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C9298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9</w:t>
                      </w:r>
                      <w:r w:rsidRPr="00C9298D">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EE61A3">
                        <w:rPr>
                          <w:rFonts w:ascii="Verdana" w:hAnsi="Verdana"/>
                          <w:sz w:val="22"/>
                          <w:szCs w:val="22"/>
                        </w:rPr>
                        <w:t>22-A-047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EE61A3">
        <w:rPr>
          <w:rFonts w:ascii="Verdana" w:hAnsi="Verdana" w:cs="Tahoma"/>
          <w:sz w:val="22"/>
          <w:szCs w:val="22"/>
        </w:rPr>
        <w:t>26</w:t>
      </w:r>
      <w:r w:rsidR="00EE61A3" w:rsidRPr="00EE61A3">
        <w:rPr>
          <w:rFonts w:ascii="Verdana" w:hAnsi="Verdana" w:cs="Tahoma"/>
          <w:sz w:val="22"/>
          <w:szCs w:val="22"/>
          <w:vertAlign w:val="superscript"/>
        </w:rPr>
        <w:t>th</w:t>
      </w:r>
      <w:r w:rsidR="00EE61A3">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EE61A3">
        <w:rPr>
          <w:rFonts w:ascii="Verdana" w:hAnsi="Verdana" w:cs="Tahoma"/>
          <w:sz w:val="22"/>
          <w:szCs w:val="22"/>
        </w:rPr>
        <w:t>Dermatology treatments</w:t>
      </w:r>
      <w:r w:rsidRPr="00304A21">
        <w:rPr>
          <w:rFonts w:ascii="Verdana" w:hAnsi="Verdana" w:cs="Tahoma"/>
          <w:sz w:val="22"/>
          <w:szCs w:val="22"/>
        </w:rPr>
        <w:t>.</w:t>
      </w:r>
    </w:p>
    <w:p w:rsidR="00EE61A3" w:rsidRPr="00EE61A3" w:rsidRDefault="00EE61A3" w:rsidP="00EE61A3">
      <w:pPr>
        <w:pStyle w:val="ListParagraph"/>
        <w:numPr>
          <w:ilvl w:val="0"/>
          <w:numId w:val="20"/>
        </w:numPr>
        <w:rPr>
          <w:rFonts w:ascii="Verdana" w:hAnsi="Verdana" w:cs="Tahoma"/>
          <w:b/>
          <w:sz w:val="22"/>
          <w:szCs w:val="22"/>
        </w:rPr>
      </w:pPr>
      <w:r w:rsidRPr="00EE61A3">
        <w:rPr>
          <w:rFonts w:ascii="Verdana" w:hAnsi="Verdana" w:cs="Tahoma"/>
          <w:b/>
          <w:sz w:val="22"/>
          <w:szCs w:val="22"/>
        </w:rPr>
        <w:t>How many patients were treated in December 2021 (or latest available month) by the dermatology department with the following drugs:</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Abrocitinib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Cibinqo</w:t>
      </w:r>
      <w:proofErr w:type="spellEnd"/>
      <w:r w:rsidRPr="00EE61A3">
        <w:rPr>
          <w:rFonts w:ascii="Verdana" w:hAnsi="Verdana" w:cs="Tahoma"/>
          <w:sz w:val="22"/>
          <w:szCs w:val="22"/>
        </w:rPr>
        <w:t>) - 0</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Baricitinib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Olumiant</w:t>
      </w:r>
      <w:proofErr w:type="spellEnd"/>
      <w:r w:rsidRPr="00EE61A3">
        <w:rPr>
          <w:rFonts w:ascii="Verdana" w:hAnsi="Verdana" w:cs="Tahoma"/>
          <w:sz w:val="22"/>
          <w:szCs w:val="22"/>
        </w:rPr>
        <w:t>) - 19</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Bimekizumab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Bimzelx</w:t>
      </w:r>
      <w:proofErr w:type="spellEnd"/>
      <w:r w:rsidRPr="00EE61A3">
        <w:rPr>
          <w:rFonts w:ascii="Verdana" w:hAnsi="Verdana" w:cs="Tahoma"/>
          <w:sz w:val="22"/>
          <w:szCs w:val="22"/>
        </w:rPr>
        <w:t>) - 0</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Brodalumab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Kyntheum</w:t>
      </w:r>
      <w:proofErr w:type="spellEnd"/>
      <w:r w:rsidRPr="00EE61A3">
        <w:rPr>
          <w:rFonts w:ascii="Verdana" w:hAnsi="Verdana" w:cs="Tahoma"/>
          <w:sz w:val="22"/>
          <w:szCs w:val="22"/>
        </w:rPr>
        <w:t>) - 15</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Dupilumab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Dupixent</w:t>
      </w:r>
      <w:proofErr w:type="spellEnd"/>
      <w:r w:rsidRPr="00EE61A3">
        <w:rPr>
          <w:rFonts w:ascii="Verdana" w:hAnsi="Verdana" w:cs="Tahoma"/>
          <w:sz w:val="22"/>
          <w:szCs w:val="22"/>
        </w:rPr>
        <w:t>) - 85</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Ixekizumab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Taltz</w:t>
      </w:r>
      <w:proofErr w:type="spellEnd"/>
      <w:r w:rsidRPr="00EE61A3">
        <w:rPr>
          <w:rFonts w:ascii="Verdana" w:hAnsi="Verdana" w:cs="Tahoma"/>
          <w:sz w:val="22"/>
          <w:szCs w:val="22"/>
        </w:rPr>
        <w:t>) - 34</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Risankizumab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Skyrizi</w:t>
      </w:r>
      <w:proofErr w:type="spellEnd"/>
      <w:r w:rsidRPr="00EE61A3">
        <w:rPr>
          <w:rFonts w:ascii="Verdana" w:hAnsi="Verdana" w:cs="Tahoma"/>
          <w:sz w:val="22"/>
          <w:szCs w:val="22"/>
        </w:rPr>
        <w:t>) - 44</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Guselkumab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Tremfya</w:t>
      </w:r>
      <w:proofErr w:type="spellEnd"/>
      <w:r w:rsidRPr="00EE61A3">
        <w:rPr>
          <w:rFonts w:ascii="Verdana" w:hAnsi="Verdana" w:cs="Tahoma"/>
          <w:sz w:val="22"/>
          <w:szCs w:val="22"/>
        </w:rPr>
        <w:t>) - 44</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Secukinumab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Cosentyx</w:t>
      </w:r>
      <w:proofErr w:type="spellEnd"/>
      <w:r w:rsidRPr="00EE61A3">
        <w:rPr>
          <w:rFonts w:ascii="Verdana" w:hAnsi="Verdana" w:cs="Tahoma"/>
          <w:sz w:val="22"/>
          <w:szCs w:val="22"/>
        </w:rPr>
        <w:t>) - 27</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Tildrakizumab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Ilumetri</w:t>
      </w:r>
      <w:proofErr w:type="spellEnd"/>
      <w:r w:rsidRPr="00EE61A3">
        <w:rPr>
          <w:rFonts w:ascii="Verdana" w:hAnsi="Verdana" w:cs="Tahoma"/>
          <w:sz w:val="22"/>
          <w:szCs w:val="22"/>
        </w:rPr>
        <w:t>) - 23</w:t>
      </w:r>
    </w:p>
    <w:p w:rsidR="00EE61A3" w:rsidRPr="00EE61A3" w:rsidRDefault="00EE61A3" w:rsidP="00EE61A3">
      <w:pPr>
        <w:pStyle w:val="ListParagraph"/>
        <w:numPr>
          <w:ilvl w:val="0"/>
          <w:numId w:val="22"/>
        </w:numPr>
        <w:rPr>
          <w:rFonts w:ascii="Verdana" w:hAnsi="Verdana" w:cs="Tahoma"/>
          <w:sz w:val="22"/>
          <w:szCs w:val="22"/>
        </w:rPr>
      </w:pPr>
      <w:r w:rsidRPr="00EE61A3">
        <w:rPr>
          <w:rFonts w:ascii="Verdana" w:hAnsi="Verdana" w:cs="Tahoma"/>
          <w:sz w:val="22"/>
          <w:szCs w:val="22"/>
        </w:rPr>
        <w:t>Tralokinumab (</w:t>
      </w:r>
      <w:proofErr w:type="spellStart"/>
      <w:r w:rsidRPr="00EE61A3">
        <w:rPr>
          <w:rFonts w:ascii="Verdana" w:hAnsi="Verdana" w:cs="Tahoma"/>
          <w:sz w:val="22"/>
          <w:szCs w:val="22"/>
        </w:rPr>
        <w:t>Adtralza</w:t>
      </w:r>
      <w:proofErr w:type="spellEnd"/>
      <w:r w:rsidRPr="00EE61A3">
        <w:rPr>
          <w:rFonts w:ascii="Verdana" w:hAnsi="Verdana" w:cs="Tahoma"/>
          <w:sz w:val="22"/>
          <w:szCs w:val="22"/>
        </w:rPr>
        <w:t>) - 5</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Ustekinumab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Stelara</w:t>
      </w:r>
      <w:proofErr w:type="spellEnd"/>
      <w:r w:rsidRPr="00EE61A3">
        <w:rPr>
          <w:rFonts w:ascii="Verdana" w:hAnsi="Verdana" w:cs="Tahoma"/>
          <w:sz w:val="22"/>
          <w:szCs w:val="22"/>
        </w:rPr>
        <w:t xml:space="preserve">) </w:t>
      </w:r>
      <w:r>
        <w:rPr>
          <w:rFonts w:ascii="Verdana" w:hAnsi="Verdana" w:cs="Tahoma"/>
          <w:sz w:val="22"/>
          <w:szCs w:val="22"/>
        </w:rPr>
        <w:t>–</w:t>
      </w:r>
      <w:r w:rsidRPr="00EE61A3">
        <w:rPr>
          <w:rFonts w:ascii="Verdana" w:hAnsi="Verdana" w:cs="Tahoma"/>
          <w:sz w:val="22"/>
          <w:szCs w:val="22"/>
        </w:rPr>
        <w:t xml:space="preserve"> 83</w:t>
      </w:r>
      <w:r>
        <w:rPr>
          <w:rFonts w:ascii="Verdana" w:hAnsi="Verdana" w:cs="Tahoma"/>
          <w:sz w:val="22"/>
          <w:szCs w:val="22"/>
        </w:rPr>
        <w:br/>
      </w:r>
      <w:r>
        <w:rPr>
          <w:rFonts w:ascii="Verdana" w:hAnsi="Verdana" w:cs="Tahoma"/>
          <w:sz w:val="22"/>
          <w:szCs w:val="22"/>
        </w:rPr>
        <w:br/>
      </w:r>
    </w:p>
    <w:p w:rsidR="00EE61A3" w:rsidRPr="00EE61A3" w:rsidRDefault="00EE61A3" w:rsidP="00EE61A3">
      <w:pPr>
        <w:pStyle w:val="ListParagraph"/>
        <w:numPr>
          <w:ilvl w:val="0"/>
          <w:numId w:val="20"/>
        </w:numPr>
        <w:rPr>
          <w:rFonts w:ascii="Verdana" w:hAnsi="Verdana" w:cs="Tahoma"/>
          <w:b/>
          <w:sz w:val="22"/>
          <w:szCs w:val="22"/>
        </w:rPr>
      </w:pPr>
      <w:r w:rsidRPr="00EE61A3">
        <w:rPr>
          <w:rFonts w:ascii="Verdana" w:hAnsi="Verdana" w:cs="Tahoma"/>
          <w:b/>
          <w:sz w:val="22"/>
          <w:szCs w:val="22"/>
        </w:rPr>
        <w:t>How many patients were treated in December 2021 (or latest available month) by the rheumatology department with the following drugs:</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Baricitinib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Olumiant</w:t>
      </w:r>
      <w:proofErr w:type="spellEnd"/>
      <w:r w:rsidRPr="00EE61A3">
        <w:rPr>
          <w:rFonts w:ascii="Verdana" w:hAnsi="Verdana" w:cs="Tahoma"/>
          <w:sz w:val="22"/>
          <w:szCs w:val="22"/>
        </w:rPr>
        <w:t>) - 149</w:t>
      </w:r>
    </w:p>
    <w:p w:rsidR="00EE61A3" w:rsidRPr="00EE61A3" w:rsidRDefault="00EE61A3" w:rsidP="00EE61A3">
      <w:pPr>
        <w:pStyle w:val="ListParagraph"/>
        <w:numPr>
          <w:ilvl w:val="0"/>
          <w:numId w:val="22"/>
        </w:numPr>
        <w:rPr>
          <w:rFonts w:ascii="Verdana" w:hAnsi="Verdana" w:cs="Tahoma"/>
          <w:sz w:val="22"/>
          <w:szCs w:val="22"/>
        </w:rPr>
      </w:pPr>
      <w:proofErr w:type="spellStart"/>
      <w:r>
        <w:rPr>
          <w:rFonts w:ascii="Verdana" w:hAnsi="Verdana" w:cs="Tahoma"/>
          <w:sz w:val="22"/>
          <w:szCs w:val="22"/>
        </w:rPr>
        <w:t>Filgotinib</w:t>
      </w:r>
      <w:proofErr w:type="spellEnd"/>
      <w:r>
        <w:rPr>
          <w:rFonts w:ascii="Verdana" w:hAnsi="Verdana" w:cs="Tahoma"/>
          <w:sz w:val="22"/>
          <w:szCs w:val="22"/>
        </w:rPr>
        <w:t xml:space="preserve"> (</w:t>
      </w:r>
      <w:proofErr w:type="spellStart"/>
      <w:r>
        <w:rPr>
          <w:rFonts w:ascii="Verdana" w:hAnsi="Verdana" w:cs="Tahoma"/>
          <w:sz w:val="22"/>
          <w:szCs w:val="22"/>
        </w:rPr>
        <w:t>Jyseleca</w:t>
      </w:r>
      <w:proofErr w:type="spellEnd"/>
      <w:r>
        <w:rPr>
          <w:rFonts w:ascii="Verdana" w:hAnsi="Verdana" w:cs="Tahoma"/>
          <w:sz w:val="22"/>
          <w:szCs w:val="22"/>
        </w:rPr>
        <w:t>) - &lt;5</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Guselkumab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Tremfya</w:t>
      </w:r>
      <w:proofErr w:type="spellEnd"/>
      <w:r w:rsidRPr="00EE61A3">
        <w:rPr>
          <w:rFonts w:ascii="Verdana" w:hAnsi="Verdana" w:cs="Tahoma"/>
          <w:sz w:val="22"/>
          <w:szCs w:val="22"/>
        </w:rPr>
        <w:t>) - 0</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lastRenderedPageBreak/>
        <w:t>Ixekizumab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Taltz</w:t>
      </w:r>
      <w:proofErr w:type="spellEnd"/>
      <w:r w:rsidRPr="00EE61A3">
        <w:rPr>
          <w:rFonts w:ascii="Verdana" w:hAnsi="Verdana" w:cs="Tahoma"/>
          <w:sz w:val="22"/>
          <w:szCs w:val="22"/>
        </w:rPr>
        <w:t>) - 6</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Risankizumab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Skyrizi</w:t>
      </w:r>
      <w:proofErr w:type="spellEnd"/>
      <w:r w:rsidRPr="00EE61A3">
        <w:rPr>
          <w:rFonts w:ascii="Verdana" w:hAnsi="Verdana" w:cs="Tahoma"/>
          <w:sz w:val="22"/>
          <w:szCs w:val="22"/>
        </w:rPr>
        <w:t>) - 0</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Secukinumab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Cosentyx</w:t>
      </w:r>
      <w:proofErr w:type="spellEnd"/>
      <w:r w:rsidRPr="00EE61A3">
        <w:rPr>
          <w:rFonts w:ascii="Verdana" w:hAnsi="Verdana" w:cs="Tahoma"/>
          <w:sz w:val="22"/>
          <w:szCs w:val="22"/>
        </w:rPr>
        <w:t>) - 76</w:t>
      </w:r>
    </w:p>
    <w:p w:rsidR="00EE61A3" w:rsidRPr="00EE61A3" w:rsidRDefault="00EE61A3" w:rsidP="00EE61A3">
      <w:pPr>
        <w:pStyle w:val="ListParagraph"/>
        <w:numPr>
          <w:ilvl w:val="0"/>
          <w:numId w:val="22"/>
        </w:numPr>
        <w:rPr>
          <w:rFonts w:ascii="Verdana" w:hAnsi="Verdana" w:cs="Tahoma"/>
          <w:sz w:val="22"/>
          <w:szCs w:val="22"/>
        </w:rPr>
      </w:pPr>
      <w:r w:rsidRPr="00EE61A3">
        <w:rPr>
          <w:rFonts w:ascii="Verdana" w:hAnsi="Verdana" w:cs="Tahoma"/>
          <w:sz w:val="22"/>
          <w:szCs w:val="22"/>
        </w:rPr>
        <w:t>Tofacitinib (</w:t>
      </w:r>
      <w:proofErr w:type="spellStart"/>
      <w:r w:rsidRPr="00EE61A3">
        <w:rPr>
          <w:rFonts w:ascii="Verdana" w:hAnsi="Verdana" w:cs="Tahoma"/>
          <w:sz w:val="22"/>
          <w:szCs w:val="22"/>
        </w:rPr>
        <w:t>Xeljanz</w:t>
      </w:r>
      <w:proofErr w:type="spellEnd"/>
      <w:r w:rsidRPr="00EE61A3">
        <w:rPr>
          <w:rFonts w:ascii="Verdana" w:hAnsi="Verdana" w:cs="Tahoma"/>
          <w:sz w:val="22"/>
          <w:szCs w:val="22"/>
        </w:rPr>
        <w:t>) - 25</w:t>
      </w:r>
    </w:p>
    <w:p w:rsidR="00EE61A3"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Upadacitinib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Rinvoq</w:t>
      </w:r>
      <w:proofErr w:type="spellEnd"/>
      <w:r w:rsidRPr="00EE61A3">
        <w:rPr>
          <w:rFonts w:ascii="Verdana" w:hAnsi="Verdana" w:cs="Tahoma"/>
          <w:sz w:val="22"/>
          <w:szCs w:val="22"/>
        </w:rPr>
        <w:t>) – 35</w:t>
      </w:r>
    </w:p>
    <w:p w:rsidR="00CE325E" w:rsidRPr="00EE61A3" w:rsidRDefault="00EE61A3" w:rsidP="00EE61A3">
      <w:pPr>
        <w:pStyle w:val="ListParagraph"/>
        <w:numPr>
          <w:ilvl w:val="0"/>
          <w:numId w:val="22"/>
        </w:numPr>
        <w:rPr>
          <w:rFonts w:ascii="Verdana" w:hAnsi="Verdana" w:cs="Tahoma"/>
          <w:sz w:val="22"/>
          <w:szCs w:val="22"/>
        </w:rPr>
      </w:pPr>
      <w:proofErr w:type="spellStart"/>
      <w:r w:rsidRPr="00EE61A3">
        <w:rPr>
          <w:rFonts w:ascii="Verdana" w:hAnsi="Verdana" w:cs="Tahoma"/>
          <w:sz w:val="22"/>
          <w:szCs w:val="22"/>
        </w:rPr>
        <w:t>Ustekinumab</w:t>
      </w:r>
      <w:proofErr w:type="spellEnd"/>
      <w:r w:rsidRPr="00EE61A3">
        <w:rPr>
          <w:rFonts w:ascii="Verdana" w:hAnsi="Verdana" w:cs="Tahoma"/>
          <w:sz w:val="22"/>
          <w:szCs w:val="22"/>
        </w:rPr>
        <w:t xml:space="preserve"> (</w:t>
      </w:r>
      <w:proofErr w:type="spellStart"/>
      <w:r w:rsidRPr="00EE61A3">
        <w:rPr>
          <w:rFonts w:ascii="Verdana" w:hAnsi="Verdana" w:cs="Tahoma"/>
          <w:sz w:val="22"/>
          <w:szCs w:val="22"/>
        </w:rPr>
        <w:t>Stelara</w:t>
      </w:r>
      <w:proofErr w:type="spellEnd"/>
      <w:r w:rsidRPr="00EE61A3">
        <w:rPr>
          <w:rFonts w:ascii="Verdana" w:hAnsi="Verdana" w:cs="Tahoma"/>
          <w:sz w:val="22"/>
          <w:szCs w:val="22"/>
        </w:rPr>
        <w:t>) - 16</w:t>
      </w:r>
    </w:p>
    <w:p w:rsidR="008B6FAE" w:rsidRPr="008B6FAE" w:rsidRDefault="008B6FAE" w:rsidP="008B6FAE">
      <w:pPr>
        <w:rPr>
          <w:rFonts w:ascii="Verdana" w:hAnsi="Verdana"/>
          <w:sz w:val="22"/>
          <w:szCs w:val="22"/>
        </w:rPr>
      </w:pPr>
      <w:r w:rsidRPr="008B6FAE">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8B6FAE">
          <w:rPr>
            <w:rFonts w:ascii="Verdana" w:hAnsi="Verdana"/>
            <w:sz w:val="22"/>
            <w:szCs w:val="22"/>
          </w:rPr>
          <w:t>Freedom of Information</w:t>
        </w:r>
      </w:smartTag>
      <w:r w:rsidRPr="008B6FAE">
        <w:rPr>
          <w:rFonts w:ascii="Verdana" w:hAnsi="Verdana"/>
          <w:sz w:val="22"/>
          <w:szCs w:val="22"/>
        </w:rPr>
        <w:t xml:space="preserve"> Act 2000.  This information is protected by the </w:t>
      </w:r>
      <w:r w:rsidRPr="008B6FAE">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8B6FAE">
        <w:rPr>
          <w:rFonts w:ascii="Verdana" w:hAnsi="Verdana"/>
          <w:bCs/>
          <w:iCs/>
          <w:sz w:val="22"/>
          <w:szCs w:val="22"/>
        </w:rPr>
        <w:t>in regard to</w:t>
      </w:r>
      <w:r w:rsidRPr="008B6FAE">
        <w:rPr>
          <w:rFonts w:ascii="Verdana" w:hAnsi="Verdana"/>
          <w:iCs/>
          <w:sz w:val="22"/>
          <w:szCs w:val="22"/>
        </w:rPr>
        <w:t xml:space="preserve"> Articles 5, 6, and 9 of GDPR.  </w:t>
      </w:r>
      <w:r w:rsidRPr="008B6FAE">
        <w:rPr>
          <w:rFonts w:ascii="Verdana" w:hAnsi="Verdana"/>
          <w:sz w:val="22"/>
          <w:szCs w:val="22"/>
        </w:rPr>
        <w:t>This exemption is absolute and therefore there is no requirement to apply the public interest test.</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C9298D" w:rsidP="002677FD">
      <w:pPr>
        <w:jc w:val="both"/>
        <w:rPr>
          <w:rFonts w:ascii="Verdana" w:hAnsi="Verdana"/>
          <w:sz w:val="22"/>
          <w:szCs w:val="22"/>
        </w:rPr>
      </w:pPr>
      <w:r>
        <w:rPr>
          <w:rFonts w:ascii="Calibri" w:hAnsi="Calibri" w:cs="Calibri"/>
          <w:noProof/>
          <w:color w:val="1F497D"/>
        </w:rPr>
        <w:drawing>
          <wp:inline distT="0" distB="0" distL="0" distR="0" wp14:anchorId="18F75751" wp14:editId="63DD7246">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C9298D">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2" type="#_x0000_t75" style="width:21pt;height:21pt;visibility:visible;mso-wrap-style:square" o:bullet="t">
        <v:imagedata r:id="rId1" o:title=""/>
      </v:shape>
    </w:pict>
  </w:numPicBullet>
  <w:numPicBullet w:numPicBulletId="1">
    <w:pict>
      <v:shape id="_x0000_i1183" type="#_x0000_t75" style="width:383.25pt;height:383.25pt;visibility:visible;mso-wrap-style:square" o:bullet="t">
        <v:imagedata r:id="rId2" o:title=""/>
      </v:shape>
    </w:pict>
  </w:numPicBullet>
  <w:numPicBullet w:numPicBulletId="2">
    <w:pict>
      <v:shape id="_x0000_i1184" type="#_x0000_t75" style="width:225pt;height:225pt;visibility:visible;mso-wrap-style:square" o:bullet="t">
        <v:imagedata r:id="rId3" o:title=""/>
      </v:shape>
    </w:pict>
  </w:numPicBullet>
  <w:numPicBullet w:numPicBulletId="3">
    <w:pict>
      <v:shape id="_x0000_i118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CD86264"/>
    <w:multiLevelType w:val="hybridMultilevel"/>
    <w:tmpl w:val="C0FE46B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CE379E3"/>
    <w:multiLevelType w:val="hybridMultilevel"/>
    <w:tmpl w:val="B71063C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53F799B"/>
    <w:multiLevelType w:val="hybridMultilevel"/>
    <w:tmpl w:val="B9CECA30"/>
    <w:lvl w:ilvl="0" w:tplc="F604AA1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94A1055"/>
    <w:multiLevelType w:val="hybridMultilevel"/>
    <w:tmpl w:val="5D781DDA"/>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0360BB0"/>
    <w:multiLevelType w:val="hybridMultilevel"/>
    <w:tmpl w:val="14BA6CEE"/>
    <w:lvl w:ilvl="0" w:tplc="E73681C8">
      <w:start w:val="2"/>
      <w:numFmt w:val="bullet"/>
      <w:lvlText w:val="•"/>
      <w:lvlJc w:val="left"/>
      <w:pPr>
        <w:ind w:left="1730" w:hanging="360"/>
      </w:pPr>
      <w:rPr>
        <w:rFonts w:ascii="Verdana" w:eastAsia="Calibri" w:hAnsi="Verdana" w:cs="Tahoma"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C0275BE"/>
    <w:multiLevelType w:val="hybridMultilevel"/>
    <w:tmpl w:val="4042B420"/>
    <w:lvl w:ilvl="0" w:tplc="E73681C8">
      <w:start w:val="2"/>
      <w:numFmt w:val="bullet"/>
      <w:lvlText w:val="•"/>
      <w:lvlJc w:val="left"/>
      <w:pPr>
        <w:ind w:left="1225" w:hanging="360"/>
      </w:pPr>
      <w:rPr>
        <w:rFonts w:ascii="Verdana" w:eastAsia="Calibri" w:hAnsi="Verdana" w:cs="Tahoma"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1"/>
  </w:num>
  <w:num w:numId="4">
    <w:abstractNumId w:val="20"/>
  </w:num>
  <w:num w:numId="5">
    <w:abstractNumId w:val="4"/>
  </w:num>
  <w:num w:numId="6">
    <w:abstractNumId w:val="3"/>
  </w:num>
  <w:num w:numId="7">
    <w:abstractNumId w:val="14"/>
  </w:num>
  <w:num w:numId="8">
    <w:abstractNumId w:val="19"/>
  </w:num>
  <w:num w:numId="9">
    <w:abstractNumId w:val="22"/>
  </w:num>
  <w:num w:numId="10">
    <w:abstractNumId w:val="1"/>
  </w:num>
  <w:num w:numId="11">
    <w:abstractNumId w:val="12"/>
  </w:num>
  <w:num w:numId="12">
    <w:abstractNumId w:val="16"/>
  </w:num>
  <w:num w:numId="13">
    <w:abstractNumId w:val="21"/>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6"/>
  </w:num>
  <w:num w:numId="18">
    <w:abstractNumId w:val="5"/>
  </w:num>
  <w:num w:numId="19">
    <w:abstractNumId w:val="2"/>
  </w:num>
  <w:num w:numId="20">
    <w:abstractNumId w:val="8"/>
  </w:num>
  <w:num w:numId="21">
    <w:abstractNumId w:val="9"/>
  </w:num>
  <w:num w:numId="22">
    <w:abstractNumId w:val="18"/>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B6FAE"/>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9298D"/>
    <w:rsid w:val="00CA07E3"/>
    <w:rsid w:val="00CB2BBE"/>
    <w:rsid w:val="00CE1516"/>
    <w:rsid w:val="00CE325E"/>
    <w:rsid w:val="00CE3DBC"/>
    <w:rsid w:val="00D62A67"/>
    <w:rsid w:val="00DC47F3"/>
    <w:rsid w:val="00DC7FA9"/>
    <w:rsid w:val="00DD5E37"/>
    <w:rsid w:val="00DF2EA1"/>
    <w:rsid w:val="00DF749B"/>
    <w:rsid w:val="00E26720"/>
    <w:rsid w:val="00E545D8"/>
    <w:rsid w:val="00E817B3"/>
    <w:rsid w:val="00E90BC7"/>
    <w:rsid w:val="00EE0615"/>
    <w:rsid w:val="00EE61A3"/>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515426-8782-412C-83F7-2CA602AFC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TotalTime>
  <Pages>2</Pages>
  <Words>444</Words>
  <Characters>2536</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10</cp:revision>
  <cp:lastPrinted>2022-02-09T14:45:00Z</cp:lastPrinted>
  <dcterms:created xsi:type="dcterms:W3CDTF">2021-09-13T07:38:00Z</dcterms:created>
  <dcterms:modified xsi:type="dcterms:W3CDTF">2024-03-13T13:21:00Z</dcterms:modified>
</cp:coreProperties>
</file>