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8B65E5"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8B65E5">
                              <w:rPr>
                                <w:rFonts w:ascii="Verdana" w:hAnsi="Verdana"/>
                                <w:sz w:val="22"/>
                                <w:szCs w:val="22"/>
                                <w:vertAlign w:val="superscript"/>
                              </w:rPr>
                              <w:t>th</w:t>
                            </w:r>
                            <w:r>
                              <w:rPr>
                                <w:rFonts w:ascii="Verdana" w:hAnsi="Verdana"/>
                                <w:sz w:val="22"/>
                                <w:szCs w:val="22"/>
                              </w:rPr>
                              <w:t xml:space="preserve"> May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E64D9D">
                              <w:rPr>
                                <w:rFonts w:ascii="Verdana" w:hAnsi="Verdana"/>
                                <w:sz w:val="22"/>
                                <w:szCs w:val="22"/>
                              </w:rPr>
                              <w:t>22-A-043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8B65E5"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8B65E5">
                        <w:rPr>
                          <w:rFonts w:ascii="Verdana" w:hAnsi="Verdana"/>
                          <w:sz w:val="22"/>
                          <w:szCs w:val="22"/>
                          <w:vertAlign w:val="superscript"/>
                        </w:rPr>
                        <w:t>th</w:t>
                      </w:r>
                      <w:r>
                        <w:rPr>
                          <w:rFonts w:ascii="Verdana" w:hAnsi="Verdana"/>
                          <w:sz w:val="22"/>
                          <w:szCs w:val="22"/>
                        </w:rPr>
                        <w:t xml:space="preserve"> May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E64D9D">
                        <w:rPr>
                          <w:rFonts w:ascii="Verdana" w:hAnsi="Verdana"/>
                          <w:sz w:val="22"/>
                          <w:szCs w:val="22"/>
                        </w:rPr>
                        <w:t>22-A-043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Pr="00314F08" w:rsidRDefault="002677FD" w:rsidP="00314F08">
      <w:pPr>
        <w:rPr>
          <w:rFonts w:ascii="Verdana" w:hAnsi="Verdana"/>
          <w:sz w:val="22"/>
          <w:szCs w:val="22"/>
          <w:lang w:val="en"/>
        </w:rPr>
      </w:pPr>
      <w:r w:rsidRPr="00304A21">
        <w:rPr>
          <w:rFonts w:ascii="Verdana" w:hAnsi="Verdana" w:cs="Tahoma"/>
          <w:sz w:val="22"/>
          <w:szCs w:val="22"/>
        </w:rPr>
        <w:t xml:space="preserve">I refer to your Freedom of Information Act Request acknowledged by ourselves on </w:t>
      </w:r>
      <w:r w:rsidR="008B65E5">
        <w:rPr>
          <w:rFonts w:ascii="Verdana" w:hAnsi="Verdana" w:cs="Tahoma"/>
          <w:sz w:val="22"/>
          <w:szCs w:val="22"/>
        </w:rPr>
        <w:t>25.01.22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8975F8">
        <w:rPr>
          <w:rFonts w:ascii="Verdana" w:hAnsi="Verdana" w:cs="Tahoma"/>
          <w:sz w:val="22"/>
          <w:szCs w:val="22"/>
        </w:rPr>
        <w:t xml:space="preserve"> adverse reactions and the COVID-19 vaccine.</w:t>
      </w:r>
      <w:r w:rsidR="00314F08">
        <w:rPr>
          <w:rFonts w:ascii="Verdana" w:hAnsi="Verdana" w:cs="Tahoma"/>
          <w:sz w:val="22"/>
          <w:szCs w:val="22"/>
        </w:rPr>
        <w:br/>
      </w:r>
      <w:r w:rsidR="00314F08">
        <w:rPr>
          <w:rFonts w:ascii="Verdana" w:hAnsi="Verdana" w:cs="Tahoma"/>
          <w:sz w:val="22"/>
          <w:szCs w:val="22"/>
        </w:rPr>
        <w:br/>
      </w:r>
      <w:r w:rsidR="00314F08" w:rsidRPr="00524A9A">
        <w:rPr>
          <w:rFonts w:ascii="Verdana" w:hAnsi="Verdana"/>
          <w:sz w:val="22"/>
          <w:szCs w:val="22"/>
          <w:lang w:val="en"/>
        </w:rPr>
        <w:t xml:space="preserve">Please note that </w:t>
      </w:r>
      <w:r w:rsidR="00314F08" w:rsidRPr="00524A9A">
        <w:rPr>
          <w:rFonts w:ascii="Verdana" w:hAnsi="Verdana"/>
          <w:sz w:val="22"/>
          <w:szCs w:val="22"/>
        </w:rPr>
        <w:t>from 1</w:t>
      </w:r>
      <w:r w:rsidR="00314F08" w:rsidRPr="00524A9A">
        <w:rPr>
          <w:rFonts w:ascii="Verdana" w:hAnsi="Verdana"/>
          <w:sz w:val="22"/>
          <w:szCs w:val="22"/>
          <w:vertAlign w:val="superscript"/>
        </w:rPr>
        <w:t>st</w:t>
      </w:r>
      <w:r w:rsidR="00314F08" w:rsidRPr="00524A9A">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00314F08">
        <w:rPr>
          <w:rFonts w:ascii="Verdana" w:hAnsi="Verdana"/>
          <w:sz w:val="22"/>
          <w:szCs w:val="22"/>
        </w:rPr>
        <w:br/>
      </w:r>
      <w:r w:rsidR="00314F08" w:rsidRPr="00524A9A">
        <w:rPr>
          <w:rFonts w:ascii="Verdana" w:hAnsi="Verdana"/>
          <w:sz w:val="22"/>
          <w:szCs w:val="22"/>
        </w:rPr>
        <w:t xml:space="preserve">Therefore this response takes into account these changes and </w:t>
      </w:r>
      <w:r w:rsidR="00314F08" w:rsidRPr="00524A9A">
        <w:rPr>
          <w:rFonts w:ascii="Verdana" w:hAnsi="Verdana"/>
          <w:sz w:val="22"/>
          <w:szCs w:val="22"/>
          <w:lang w:val="en"/>
        </w:rPr>
        <w:t>any information relating to the Bridgend area, will now be held by Cwm Taf Morgannwg University Health Board</w:t>
      </w:r>
      <w:r w:rsidR="00314F08">
        <w:rPr>
          <w:rFonts w:ascii="Verdana" w:hAnsi="Verdana"/>
          <w:sz w:val="22"/>
          <w:szCs w:val="22"/>
          <w:lang w:val="en"/>
        </w:rPr>
        <w:t xml:space="preserve">.  </w:t>
      </w:r>
    </w:p>
    <w:p w:rsidR="00E64D9D" w:rsidRPr="00314F08" w:rsidRDefault="00E64D9D" w:rsidP="00314F08">
      <w:pPr>
        <w:pStyle w:val="ListParagraph"/>
        <w:numPr>
          <w:ilvl w:val="0"/>
          <w:numId w:val="18"/>
        </w:numPr>
        <w:rPr>
          <w:rFonts w:ascii="Verdana" w:hAnsi="Verdana" w:cs="Tahoma"/>
          <w:b/>
          <w:sz w:val="22"/>
          <w:szCs w:val="22"/>
        </w:rPr>
      </w:pPr>
      <w:r w:rsidRPr="00E64D9D">
        <w:rPr>
          <w:rFonts w:ascii="Verdana" w:hAnsi="Verdana" w:cs="Tahoma"/>
          <w:b/>
          <w:sz w:val="22"/>
          <w:szCs w:val="22"/>
        </w:rPr>
        <w:t>Please will you indicate how many reports have been made to the VAERS system by these hospitals from 1 December 2020 to date?</w:t>
      </w:r>
      <w:r>
        <w:rPr>
          <w:rFonts w:ascii="Verdana" w:hAnsi="Verdana" w:cs="Tahoma"/>
          <w:b/>
          <w:sz w:val="22"/>
          <w:szCs w:val="22"/>
        </w:rPr>
        <w:br/>
      </w:r>
      <w:r w:rsidRPr="00E64D9D">
        <w:rPr>
          <w:rFonts w:ascii="Verdana" w:hAnsi="Verdana" w:cs="Tahoma"/>
          <w:sz w:val="22"/>
          <w:szCs w:val="22"/>
        </w:rPr>
        <w:t>You clarified on 28</w:t>
      </w:r>
      <w:r w:rsidRPr="00E64D9D">
        <w:rPr>
          <w:rFonts w:ascii="Verdana" w:hAnsi="Verdana" w:cs="Tahoma"/>
          <w:sz w:val="22"/>
          <w:szCs w:val="22"/>
          <w:vertAlign w:val="superscript"/>
        </w:rPr>
        <w:t>th</w:t>
      </w:r>
      <w:r w:rsidRPr="00E64D9D">
        <w:rPr>
          <w:rFonts w:ascii="Verdana" w:hAnsi="Verdana" w:cs="Tahoma"/>
          <w:sz w:val="22"/>
          <w:szCs w:val="22"/>
        </w:rPr>
        <w:t xml:space="preserve"> January 2022 that “VAERS System” refers to the Yellow Card System for reporting adverse vaccine reactions.</w:t>
      </w:r>
      <w:r w:rsidR="00314F08">
        <w:rPr>
          <w:rFonts w:ascii="Verdana" w:hAnsi="Verdana" w:cs="Tahoma"/>
          <w:sz w:val="22"/>
          <w:szCs w:val="22"/>
        </w:rPr>
        <w:br/>
      </w:r>
      <w:r w:rsidR="00314F08">
        <w:rPr>
          <w:rFonts w:ascii="Verdana" w:hAnsi="Verdana" w:cs="Tahoma"/>
          <w:sz w:val="22"/>
          <w:szCs w:val="22"/>
        </w:rPr>
        <w:br/>
      </w:r>
      <w:r w:rsidR="00314F08" w:rsidRPr="00A51EA3">
        <w:rPr>
          <w:rFonts w:ascii="Verdana" w:hAnsi="Verdana" w:cs="Tahoma"/>
          <w:sz w:val="22"/>
          <w:szCs w:val="22"/>
        </w:rPr>
        <w:t>The Health Board does not hold this information. Adverse reactions would be reported through the yellow card system via The Medicines and Healthcare products Regulatory Agency (MRHA)</w:t>
      </w:r>
      <w:r w:rsidR="00314F08">
        <w:rPr>
          <w:rFonts w:ascii="Verdana" w:hAnsi="Verdana" w:cs="Tahoma"/>
          <w:sz w:val="22"/>
          <w:szCs w:val="22"/>
        </w:rPr>
        <w:t xml:space="preserve"> </w:t>
      </w:r>
      <w:hyperlink r:id="rId9" w:history="1">
        <w:r w:rsidR="00314F08" w:rsidRPr="003942C6">
          <w:rPr>
            <w:rStyle w:val="Hyperlink"/>
            <w:rFonts w:ascii="Verdana" w:hAnsi="Verdana" w:cs="Tahoma"/>
            <w:sz w:val="22"/>
            <w:szCs w:val="22"/>
          </w:rPr>
          <w:t>https://coronavirus-yellowcard.mhra.gov.uk</w:t>
        </w:r>
      </w:hyperlink>
      <w:r w:rsidR="00314F08">
        <w:rPr>
          <w:rFonts w:ascii="Verdana" w:hAnsi="Verdana" w:cs="Tahoma"/>
          <w:sz w:val="22"/>
          <w:szCs w:val="22"/>
        </w:rPr>
        <w:br/>
      </w:r>
    </w:p>
    <w:p w:rsidR="00314F08" w:rsidRDefault="00E64D9D" w:rsidP="00E64D9D">
      <w:pPr>
        <w:pStyle w:val="ListParagraph"/>
        <w:numPr>
          <w:ilvl w:val="0"/>
          <w:numId w:val="18"/>
        </w:numPr>
        <w:rPr>
          <w:rFonts w:ascii="Verdana" w:hAnsi="Verdana" w:cs="Tahoma"/>
          <w:sz w:val="22"/>
          <w:szCs w:val="22"/>
        </w:rPr>
      </w:pPr>
      <w:r w:rsidRPr="00E64D9D">
        <w:rPr>
          <w:rFonts w:ascii="Verdana" w:hAnsi="Verdana" w:cs="Tahoma"/>
          <w:b/>
          <w:sz w:val="22"/>
          <w:szCs w:val="22"/>
        </w:rPr>
        <w:t xml:space="preserve">For comparison purposes, please will you provide annualised data regarding the number of recorded falls in patients of 40 </w:t>
      </w:r>
      <w:r>
        <w:rPr>
          <w:rFonts w:ascii="Verdana" w:hAnsi="Verdana" w:cs="Tahoma"/>
          <w:b/>
          <w:sz w:val="22"/>
          <w:szCs w:val="22"/>
        </w:rPr>
        <w:t>years and over in 2019, 2020,</w:t>
      </w:r>
      <w:r w:rsidRPr="00E64D9D">
        <w:rPr>
          <w:rFonts w:ascii="Verdana" w:hAnsi="Verdana" w:cs="Tahoma"/>
          <w:b/>
          <w:sz w:val="22"/>
          <w:szCs w:val="22"/>
        </w:rPr>
        <w:t xml:space="preserve"> 2021</w:t>
      </w:r>
      <w:r>
        <w:rPr>
          <w:rFonts w:ascii="Verdana" w:hAnsi="Verdana" w:cs="Tahoma"/>
          <w:b/>
          <w:sz w:val="22"/>
          <w:szCs w:val="22"/>
        </w:rPr>
        <w:t xml:space="preserve"> and 2022 to date</w:t>
      </w:r>
      <w:r w:rsidRPr="00E64D9D">
        <w:rPr>
          <w:rFonts w:ascii="Verdana" w:hAnsi="Verdana" w:cs="Tahoma"/>
          <w:b/>
          <w:sz w:val="22"/>
          <w:szCs w:val="22"/>
        </w:rPr>
        <w:t>.</w:t>
      </w:r>
      <w:r>
        <w:rPr>
          <w:rFonts w:ascii="Verdana" w:hAnsi="Verdana" w:cs="Tahoma"/>
          <w:sz w:val="22"/>
          <w:szCs w:val="22"/>
        </w:rPr>
        <w:br/>
      </w:r>
      <w:r>
        <w:rPr>
          <w:rFonts w:ascii="Verdana" w:hAnsi="Verdana" w:cs="Tahoma"/>
          <w:sz w:val="22"/>
          <w:szCs w:val="22"/>
        </w:rPr>
        <w:lastRenderedPageBreak/>
        <w:t>You clarified on 28</w:t>
      </w:r>
      <w:r w:rsidRPr="00E64D9D">
        <w:rPr>
          <w:rFonts w:ascii="Verdana" w:hAnsi="Verdana" w:cs="Tahoma"/>
          <w:sz w:val="22"/>
          <w:szCs w:val="22"/>
          <w:vertAlign w:val="superscript"/>
        </w:rPr>
        <w:t>th</w:t>
      </w:r>
      <w:r>
        <w:rPr>
          <w:rFonts w:ascii="Verdana" w:hAnsi="Verdana" w:cs="Tahoma"/>
          <w:sz w:val="22"/>
          <w:szCs w:val="22"/>
        </w:rPr>
        <w:t xml:space="preserve"> January 2022 that you are referring to falls outside hospital, in the patient’s home and in the community.</w:t>
      </w:r>
      <w:r w:rsidR="00314F08">
        <w:rPr>
          <w:rFonts w:ascii="Verdana" w:hAnsi="Verdana" w:cs="Tahoma"/>
          <w:sz w:val="22"/>
          <w:szCs w:val="22"/>
        </w:rPr>
        <w:br/>
      </w:r>
      <w:r w:rsidR="00314F08">
        <w:rPr>
          <w:rFonts w:ascii="Verdana" w:hAnsi="Verdana" w:cs="Tahoma"/>
          <w:sz w:val="22"/>
          <w:szCs w:val="22"/>
        </w:rPr>
        <w:br/>
        <w:t>Please note that we have provided the number of patients aged 40 and over that have attended our Minor Injuries Unit at Neath Port Talbot hospital, or our Emergency Department at Morriston Hospital due to a fall. If a patient has attended more than once in a year, they will only be counted once.</w:t>
      </w:r>
    </w:p>
    <w:tbl>
      <w:tblPr>
        <w:tblW w:w="6720" w:type="dxa"/>
        <w:jc w:val="center"/>
        <w:tblLook w:val="04A0" w:firstRow="1" w:lastRow="0" w:firstColumn="1" w:lastColumn="0" w:noHBand="0" w:noVBand="1"/>
      </w:tblPr>
      <w:tblGrid>
        <w:gridCol w:w="1680"/>
        <w:gridCol w:w="1680"/>
        <w:gridCol w:w="1680"/>
        <w:gridCol w:w="1680"/>
      </w:tblGrid>
      <w:tr w:rsidR="00314F08" w:rsidRPr="00314F08" w:rsidTr="00314F08">
        <w:trPr>
          <w:trHeight w:val="300"/>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2019</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2020</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2021</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2022 to date</w:t>
            </w:r>
          </w:p>
        </w:tc>
      </w:tr>
      <w:tr w:rsidR="00314F08" w:rsidRPr="00314F08" w:rsidTr="00314F08">
        <w:trPr>
          <w:trHeight w:val="300"/>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4923</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4570</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4549</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1583</w:t>
            </w:r>
          </w:p>
        </w:tc>
      </w:tr>
    </w:tbl>
    <w:p w:rsidR="00E64D9D" w:rsidRPr="00E64D9D" w:rsidRDefault="00E64D9D" w:rsidP="00314F08">
      <w:pPr>
        <w:pStyle w:val="ListParagraph"/>
        <w:ind w:left="865"/>
        <w:rPr>
          <w:rFonts w:ascii="Verdana" w:hAnsi="Verdana" w:cs="Tahoma"/>
          <w:sz w:val="22"/>
          <w:szCs w:val="22"/>
        </w:rPr>
      </w:pPr>
      <w:r>
        <w:rPr>
          <w:rFonts w:ascii="Verdana" w:hAnsi="Verdana" w:cs="Tahoma"/>
          <w:sz w:val="22"/>
          <w:szCs w:val="22"/>
        </w:rPr>
        <w:br/>
      </w:r>
    </w:p>
    <w:p w:rsidR="001D39BB" w:rsidRPr="00E64D9D" w:rsidRDefault="00E64D9D" w:rsidP="001D39BB">
      <w:pPr>
        <w:pStyle w:val="ListParagraph"/>
        <w:numPr>
          <w:ilvl w:val="0"/>
          <w:numId w:val="18"/>
        </w:numPr>
        <w:rPr>
          <w:rFonts w:ascii="Verdana" w:hAnsi="Verdana" w:cs="Tahoma"/>
          <w:b/>
          <w:sz w:val="22"/>
          <w:szCs w:val="22"/>
        </w:rPr>
      </w:pPr>
      <w:r w:rsidRPr="00E64D9D">
        <w:rPr>
          <w:rFonts w:ascii="Verdana" w:hAnsi="Verdana" w:cs="Tahoma"/>
          <w:b/>
          <w:sz w:val="22"/>
          <w:szCs w:val="22"/>
        </w:rPr>
        <w:t>For comparison purposes, please will you also provide annualised data regarding the recorded numbers of miscarriages an</w:t>
      </w:r>
      <w:r>
        <w:rPr>
          <w:rFonts w:ascii="Verdana" w:hAnsi="Verdana" w:cs="Tahoma"/>
          <w:b/>
          <w:sz w:val="22"/>
          <w:szCs w:val="22"/>
        </w:rPr>
        <w:t xml:space="preserve">d stillbirths in 2019, 2020, </w:t>
      </w:r>
      <w:r w:rsidRPr="00E64D9D">
        <w:rPr>
          <w:rFonts w:ascii="Verdana" w:hAnsi="Verdana" w:cs="Tahoma"/>
          <w:b/>
          <w:sz w:val="22"/>
          <w:szCs w:val="22"/>
        </w:rPr>
        <w:t>2021</w:t>
      </w:r>
      <w:r>
        <w:rPr>
          <w:rFonts w:ascii="Verdana" w:hAnsi="Verdana" w:cs="Tahoma"/>
          <w:b/>
          <w:sz w:val="22"/>
          <w:szCs w:val="22"/>
        </w:rPr>
        <w:t xml:space="preserve"> and 2022 to date</w:t>
      </w:r>
      <w:r w:rsidRPr="00E64D9D">
        <w:rPr>
          <w:rFonts w:ascii="Verdana" w:hAnsi="Verdana" w:cs="Tahoma"/>
          <w:b/>
          <w:sz w:val="22"/>
          <w:szCs w:val="22"/>
        </w:rPr>
        <w:t>?</w:t>
      </w:r>
      <w:r w:rsidR="001D39BB">
        <w:rPr>
          <w:rFonts w:ascii="Verdana" w:hAnsi="Verdana" w:cs="Tahoma"/>
          <w:b/>
          <w:sz w:val="22"/>
          <w:szCs w:val="22"/>
        </w:rPr>
        <w:br/>
      </w:r>
      <w:r w:rsidR="001D39BB">
        <w:rPr>
          <w:rFonts w:ascii="Verdana" w:hAnsi="Verdana" w:cs="Tahoma"/>
          <w:b/>
          <w:sz w:val="22"/>
          <w:szCs w:val="22"/>
        </w:rPr>
        <w:br/>
      </w:r>
      <w:r w:rsidR="001D39BB" w:rsidRPr="001D39BB">
        <w:rPr>
          <w:rFonts w:ascii="Verdana" w:hAnsi="Verdana" w:cs="Tahoma"/>
          <w:sz w:val="22"/>
          <w:szCs w:val="22"/>
        </w:rPr>
        <w:t>I can confirm that Swansea Bay Health Board does not record data on miscarriages.</w:t>
      </w:r>
      <w:r w:rsidR="005C6131">
        <w:rPr>
          <w:rFonts w:ascii="Verdana" w:hAnsi="Verdana" w:cs="Tahoma"/>
          <w:sz w:val="22"/>
          <w:szCs w:val="22"/>
        </w:rPr>
        <w:t xml:space="preserve">  Please see below the number of stillbirths recorded:</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14"/>
        <w:gridCol w:w="1400"/>
        <w:gridCol w:w="1292"/>
        <w:gridCol w:w="1418"/>
        <w:gridCol w:w="1275"/>
        <w:gridCol w:w="1560"/>
      </w:tblGrid>
      <w:tr w:rsidR="001D39BB" w:rsidRPr="001D39BB" w:rsidTr="00C41E5C">
        <w:trPr>
          <w:trHeight w:val="300"/>
          <w:jc w:val="center"/>
        </w:trPr>
        <w:tc>
          <w:tcPr>
            <w:tcW w:w="1414" w:type="dxa"/>
            <w:shd w:val="clear" w:color="auto" w:fill="auto"/>
            <w:noWrap/>
            <w:tcMar>
              <w:top w:w="0" w:type="dxa"/>
              <w:left w:w="108" w:type="dxa"/>
              <w:bottom w:w="0" w:type="dxa"/>
              <w:right w:w="108" w:type="dxa"/>
            </w:tcMar>
            <w:vAlign w:val="center"/>
            <w:hideMark/>
          </w:tcPr>
          <w:p w:rsidR="001D39BB" w:rsidRPr="00C41E5C" w:rsidRDefault="001D39BB" w:rsidP="001D39BB">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2017</w:t>
            </w:r>
          </w:p>
        </w:tc>
        <w:tc>
          <w:tcPr>
            <w:tcW w:w="1400" w:type="dxa"/>
            <w:shd w:val="clear" w:color="auto" w:fill="auto"/>
            <w:noWrap/>
            <w:tcMar>
              <w:top w:w="0" w:type="dxa"/>
              <w:left w:w="108" w:type="dxa"/>
              <w:bottom w:w="0" w:type="dxa"/>
              <w:right w:w="108" w:type="dxa"/>
            </w:tcMar>
            <w:vAlign w:val="center"/>
            <w:hideMark/>
          </w:tcPr>
          <w:p w:rsidR="001D39BB" w:rsidRPr="00C41E5C" w:rsidRDefault="001D39BB" w:rsidP="001D39BB">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2018</w:t>
            </w:r>
          </w:p>
        </w:tc>
        <w:tc>
          <w:tcPr>
            <w:tcW w:w="1292" w:type="dxa"/>
            <w:shd w:val="clear" w:color="auto" w:fill="auto"/>
            <w:noWrap/>
            <w:tcMar>
              <w:top w:w="0" w:type="dxa"/>
              <w:left w:w="108" w:type="dxa"/>
              <w:bottom w:w="0" w:type="dxa"/>
              <w:right w:w="108" w:type="dxa"/>
            </w:tcMar>
            <w:vAlign w:val="center"/>
            <w:hideMark/>
          </w:tcPr>
          <w:p w:rsidR="001D39BB" w:rsidRPr="00C41E5C" w:rsidRDefault="001D39BB" w:rsidP="001D39BB">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2019</w:t>
            </w:r>
          </w:p>
        </w:tc>
        <w:tc>
          <w:tcPr>
            <w:tcW w:w="1418" w:type="dxa"/>
            <w:shd w:val="clear" w:color="auto" w:fill="auto"/>
            <w:noWrap/>
            <w:tcMar>
              <w:top w:w="0" w:type="dxa"/>
              <w:left w:w="108" w:type="dxa"/>
              <w:bottom w:w="0" w:type="dxa"/>
              <w:right w:w="108" w:type="dxa"/>
            </w:tcMar>
            <w:vAlign w:val="center"/>
            <w:hideMark/>
          </w:tcPr>
          <w:p w:rsidR="001D39BB" w:rsidRPr="00C41E5C" w:rsidRDefault="001D39BB" w:rsidP="001D39BB">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2020</w:t>
            </w:r>
          </w:p>
        </w:tc>
        <w:tc>
          <w:tcPr>
            <w:tcW w:w="1275" w:type="dxa"/>
            <w:shd w:val="clear" w:color="auto" w:fill="auto"/>
            <w:noWrap/>
            <w:tcMar>
              <w:top w:w="0" w:type="dxa"/>
              <w:left w:w="108" w:type="dxa"/>
              <w:bottom w:w="0" w:type="dxa"/>
              <w:right w:w="108" w:type="dxa"/>
            </w:tcMar>
            <w:vAlign w:val="center"/>
            <w:hideMark/>
          </w:tcPr>
          <w:p w:rsidR="001D39BB" w:rsidRPr="00C41E5C" w:rsidRDefault="001D39BB" w:rsidP="001D39BB">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2021</w:t>
            </w:r>
          </w:p>
        </w:tc>
        <w:tc>
          <w:tcPr>
            <w:tcW w:w="1560" w:type="dxa"/>
          </w:tcPr>
          <w:p w:rsidR="001D39BB" w:rsidRPr="00C41E5C" w:rsidRDefault="001D39BB" w:rsidP="00C41E5C">
            <w:pPr>
              <w:spacing w:before="0" w:after="0" w:line="240" w:lineRule="auto"/>
              <w:ind w:left="0" w:right="0"/>
              <w:jc w:val="center"/>
              <w:rPr>
                <w:rFonts w:ascii="Calibri" w:hAnsi="Calibri" w:cs="Calibri"/>
                <w:b/>
                <w:color w:val="000000"/>
                <w:sz w:val="22"/>
                <w:szCs w:val="22"/>
              </w:rPr>
            </w:pPr>
            <w:r w:rsidRPr="00C41E5C">
              <w:rPr>
                <w:rFonts w:ascii="Calibri" w:hAnsi="Calibri" w:cs="Calibri"/>
                <w:b/>
                <w:color w:val="000000"/>
                <w:sz w:val="22"/>
                <w:szCs w:val="22"/>
              </w:rPr>
              <w:t xml:space="preserve">2022 to </w:t>
            </w:r>
            <w:r w:rsidR="00C41E5C" w:rsidRPr="00C41E5C">
              <w:rPr>
                <w:rFonts w:ascii="Calibri" w:hAnsi="Calibri" w:cs="Calibri"/>
                <w:b/>
                <w:color w:val="000000"/>
                <w:sz w:val="22"/>
                <w:szCs w:val="22"/>
              </w:rPr>
              <w:t>date</w:t>
            </w:r>
          </w:p>
        </w:tc>
      </w:tr>
      <w:tr w:rsidR="001D39BB" w:rsidRPr="001D39BB" w:rsidTr="00C41E5C">
        <w:trPr>
          <w:trHeight w:val="300"/>
          <w:jc w:val="center"/>
        </w:trPr>
        <w:tc>
          <w:tcPr>
            <w:tcW w:w="1414" w:type="dxa"/>
            <w:shd w:val="clear" w:color="auto" w:fill="auto"/>
            <w:noWrap/>
            <w:tcMar>
              <w:top w:w="0" w:type="dxa"/>
              <w:left w:w="108" w:type="dxa"/>
              <w:bottom w:w="0" w:type="dxa"/>
              <w:right w:w="108" w:type="dxa"/>
            </w:tcMar>
            <w:vAlign w:val="center"/>
            <w:hideMark/>
          </w:tcPr>
          <w:p w:rsidR="001D39BB" w:rsidRPr="001D39BB" w:rsidRDefault="001D39BB" w:rsidP="001D39BB">
            <w:pPr>
              <w:spacing w:before="0" w:after="0" w:line="240" w:lineRule="auto"/>
              <w:ind w:left="0" w:right="0"/>
              <w:jc w:val="center"/>
              <w:rPr>
                <w:rFonts w:ascii="Calibri" w:hAnsi="Calibri" w:cs="Calibri"/>
                <w:color w:val="000000"/>
                <w:sz w:val="22"/>
                <w:szCs w:val="22"/>
              </w:rPr>
            </w:pPr>
            <w:r w:rsidRPr="001D39BB">
              <w:rPr>
                <w:rFonts w:ascii="Calibri" w:hAnsi="Calibri" w:cs="Calibri"/>
                <w:color w:val="000000"/>
                <w:sz w:val="22"/>
                <w:szCs w:val="22"/>
              </w:rPr>
              <w:t>18</w:t>
            </w:r>
          </w:p>
        </w:tc>
        <w:tc>
          <w:tcPr>
            <w:tcW w:w="1400" w:type="dxa"/>
            <w:shd w:val="clear" w:color="auto" w:fill="auto"/>
            <w:noWrap/>
            <w:tcMar>
              <w:top w:w="0" w:type="dxa"/>
              <w:left w:w="108" w:type="dxa"/>
              <w:bottom w:w="0" w:type="dxa"/>
              <w:right w:w="108" w:type="dxa"/>
            </w:tcMar>
            <w:vAlign w:val="center"/>
            <w:hideMark/>
          </w:tcPr>
          <w:p w:rsidR="001D39BB" w:rsidRPr="001D39BB" w:rsidRDefault="001D39BB" w:rsidP="001D39BB">
            <w:pPr>
              <w:spacing w:before="0" w:after="0" w:line="240" w:lineRule="auto"/>
              <w:ind w:left="0" w:right="0"/>
              <w:jc w:val="center"/>
              <w:rPr>
                <w:rFonts w:ascii="Calibri" w:hAnsi="Calibri" w:cs="Calibri"/>
                <w:color w:val="000000"/>
                <w:sz w:val="22"/>
                <w:szCs w:val="22"/>
              </w:rPr>
            </w:pPr>
            <w:r w:rsidRPr="001D39BB">
              <w:rPr>
                <w:rFonts w:ascii="Calibri" w:hAnsi="Calibri" w:cs="Calibri"/>
                <w:color w:val="000000"/>
                <w:sz w:val="22"/>
                <w:szCs w:val="22"/>
              </w:rPr>
              <w:t>17</w:t>
            </w:r>
          </w:p>
        </w:tc>
        <w:tc>
          <w:tcPr>
            <w:tcW w:w="1292" w:type="dxa"/>
            <w:shd w:val="clear" w:color="auto" w:fill="auto"/>
            <w:noWrap/>
            <w:tcMar>
              <w:top w:w="0" w:type="dxa"/>
              <w:left w:w="108" w:type="dxa"/>
              <w:bottom w:w="0" w:type="dxa"/>
              <w:right w:w="108" w:type="dxa"/>
            </w:tcMar>
            <w:vAlign w:val="center"/>
            <w:hideMark/>
          </w:tcPr>
          <w:p w:rsidR="001D39BB" w:rsidRPr="001D39BB" w:rsidRDefault="001D39BB" w:rsidP="001D39BB">
            <w:pPr>
              <w:spacing w:before="0" w:after="0" w:line="240" w:lineRule="auto"/>
              <w:ind w:left="0" w:right="0"/>
              <w:jc w:val="center"/>
              <w:rPr>
                <w:rFonts w:ascii="Calibri" w:hAnsi="Calibri" w:cs="Calibri"/>
                <w:color w:val="000000"/>
                <w:sz w:val="22"/>
                <w:szCs w:val="22"/>
              </w:rPr>
            </w:pPr>
            <w:r w:rsidRPr="001D39BB">
              <w:rPr>
                <w:rFonts w:ascii="Calibri" w:hAnsi="Calibri" w:cs="Calibri"/>
                <w:color w:val="000000"/>
                <w:sz w:val="22"/>
                <w:szCs w:val="22"/>
              </w:rPr>
              <w:t>15</w:t>
            </w:r>
          </w:p>
        </w:tc>
        <w:tc>
          <w:tcPr>
            <w:tcW w:w="1418" w:type="dxa"/>
            <w:shd w:val="clear" w:color="auto" w:fill="auto"/>
            <w:noWrap/>
            <w:tcMar>
              <w:top w:w="0" w:type="dxa"/>
              <w:left w:w="108" w:type="dxa"/>
              <w:bottom w:w="0" w:type="dxa"/>
              <w:right w:w="108" w:type="dxa"/>
            </w:tcMar>
            <w:vAlign w:val="center"/>
            <w:hideMark/>
          </w:tcPr>
          <w:p w:rsidR="001D39BB" w:rsidRPr="001D39BB" w:rsidRDefault="001D39BB" w:rsidP="001D39BB">
            <w:pPr>
              <w:spacing w:before="0" w:after="0" w:line="240" w:lineRule="auto"/>
              <w:ind w:left="0" w:right="0"/>
              <w:jc w:val="center"/>
              <w:rPr>
                <w:rFonts w:ascii="Calibri" w:hAnsi="Calibri" w:cs="Calibri"/>
                <w:color w:val="000000"/>
                <w:sz w:val="22"/>
                <w:szCs w:val="22"/>
              </w:rPr>
            </w:pPr>
            <w:r w:rsidRPr="001D39BB">
              <w:rPr>
                <w:rFonts w:ascii="Calibri" w:hAnsi="Calibri" w:cs="Calibri"/>
                <w:color w:val="000000"/>
                <w:sz w:val="22"/>
                <w:szCs w:val="22"/>
              </w:rPr>
              <w:t>19</w:t>
            </w:r>
          </w:p>
        </w:tc>
        <w:tc>
          <w:tcPr>
            <w:tcW w:w="1275" w:type="dxa"/>
            <w:shd w:val="clear" w:color="auto" w:fill="auto"/>
            <w:noWrap/>
            <w:tcMar>
              <w:top w:w="0" w:type="dxa"/>
              <w:left w:w="108" w:type="dxa"/>
              <w:bottom w:w="0" w:type="dxa"/>
              <w:right w:w="108" w:type="dxa"/>
            </w:tcMar>
            <w:vAlign w:val="center"/>
            <w:hideMark/>
          </w:tcPr>
          <w:p w:rsidR="001D39BB" w:rsidRPr="001D39BB" w:rsidRDefault="00C41E5C" w:rsidP="001D39BB">
            <w:pPr>
              <w:spacing w:before="0" w:after="0" w:line="240" w:lineRule="auto"/>
              <w:ind w:left="0" w:right="0"/>
              <w:jc w:val="center"/>
              <w:rPr>
                <w:rFonts w:ascii="Calibri" w:hAnsi="Calibri" w:cs="Calibri"/>
                <w:color w:val="000000"/>
                <w:sz w:val="22"/>
                <w:szCs w:val="22"/>
              </w:rPr>
            </w:pPr>
            <w:r>
              <w:rPr>
                <w:rFonts w:ascii="Calibri" w:hAnsi="Calibri" w:cs="Calibri"/>
                <w:color w:val="000000"/>
                <w:sz w:val="22"/>
                <w:szCs w:val="22"/>
              </w:rPr>
              <w:t>10</w:t>
            </w:r>
          </w:p>
        </w:tc>
        <w:tc>
          <w:tcPr>
            <w:tcW w:w="1560" w:type="dxa"/>
          </w:tcPr>
          <w:p w:rsidR="001D39BB" w:rsidRPr="001D39BB" w:rsidRDefault="00C41E5C" w:rsidP="001D39BB">
            <w:pPr>
              <w:spacing w:before="0" w:after="0" w:line="240" w:lineRule="auto"/>
              <w:ind w:left="0" w:right="0"/>
              <w:jc w:val="center"/>
              <w:rPr>
                <w:rFonts w:ascii="Calibri" w:hAnsi="Calibri" w:cs="Calibri"/>
                <w:color w:val="000000"/>
                <w:sz w:val="22"/>
                <w:szCs w:val="22"/>
              </w:rPr>
            </w:pPr>
            <w:r>
              <w:rPr>
                <w:rFonts w:ascii="Calibri" w:hAnsi="Calibri" w:cs="Calibri"/>
                <w:color w:val="000000"/>
                <w:sz w:val="22"/>
                <w:szCs w:val="22"/>
              </w:rPr>
              <w:t>5</w:t>
            </w:r>
          </w:p>
        </w:tc>
      </w:tr>
    </w:tbl>
    <w:p w:rsidR="00E64D9D" w:rsidRPr="00E64D9D" w:rsidRDefault="00E64D9D" w:rsidP="00E64D9D">
      <w:pPr>
        <w:rPr>
          <w:rFonts w:ascii="Verdana" w:hAnsi="Verdana" w:cs="Tahoma"/>
          <w:sz w:val="22"/>
          <w:szCs w:val="22"/>
        </w:rPr>
      </w:pPr>
    </w:p>
    <w:p w:rsidR="00314F08" w:rsidRPr="00E64D9D" w:rsidRDefault="00E64D9D" w:rsidP="00E64D9D">
      <w:pPr>
        <w:pStyle w:val="ListParagraph"/>
        <w:numPr>
          <w:ilvl w:val="0"/>
          <w:numId w:val="18"/>
        </w:numPr>
        <w:rPr>
          <w:rFonts w:ascii="Verdana" w:hAnsi="Verdana" w:cs="Tahoma"/>
          <w:b/>
          <w:sz w:val="22"/>
          <w:szCs w:val="22"/>
        </w:rPr>
      </w:pPr>
      <w:r w:rsidRPr="00E64D9D">
        <w:rPr>
          <w:rFonts w:ascii="Verdana" w:hAnsi="Verdana" w:cs="Tahoma"/>
          <w:b/>
          <w:sz w:val="22"/>
          <w:szCs w:val="22"/>
        </w:rPr>
        <w:t>For comparison purposes, please will you also provide annualised data regarding the recorded numbers of ca</w:t>
      </w:r>
      <w:r>
        <w:rPr>
          <w:rFonts w:ascii="Verdana" w:hAnsi="Verdana" w:cs="Tahoma"/>
          <w:b/>
          <w:sz w:val="22"/>
          <w:szCs w:val="22"/>
        </w:rPr>
        <w:t xml:space="preserve">rdiac arrests in 2019, 2020, </w:t>
      </w:r>
      <w:r w:rsidRPr="00E64D9D">
        <w:rPr>
          <w:rFonts w:ascii="Verdana" w:hAnsi="Verdana" w:cs="Tahoma"/>
          <w:b/>
          <w:sz w:val="22"/>
          <w:szCs w:val="22"/>
        </w:rPr>
        <w:t>2021</w:t>
      </w:r>
      <w:r>
        <w:rPr>
          <w:rFonts w:ascii="Verdana" w:hAnsi="Verdana" w:cs="Tahoma"/>
          <w:b/>
          <w:sz w:val="22"/>
          <w:szCs w:val="22"/>
        </w:rPr>
        <w:t xml:space="preserve"> and 2022 to date</w:t>
      </w:r>
      <w:r w:rsidRPr="00E64D9D">
        <w:rPr>
          <w:rFonts w:ascii="Verdana" w:hAnsi="Verdana" w:cs="Tahoma"/>
          <w:b/>
          <w:sz w:val="22"/>
          <w:szCs w:val="22"/>
        </w:rPr>
        <w:t>?</w:t>
      </w:r>
      <w:r>
        <w:rPr>
          <w:rFonts w:ascii="Verdana" w:hAnsi="Verdana" w:cs="Tahoma"/>
          <w:b/>
          <w:sz w:val="22"/>
          <w:szCs w:val="22"/>
        </w:rPr>
        <w:br/>
      </w:r>
      <w:r w:rsidRPr="00E64D9D">
        <w:rPr>
          <w:rFonts w:ascii="Verdana" w:hAnsi="Verdana" w:cs="Tahoma"/>
          <w:sz w:val="22"/>
          <w:szCs w:val="22"/>
        </w:rPr>
        <w:t>You clarified on 25</w:t>
      </w:r>
      <w:r w:rsidRPr="00E64D9D">
        <w:rPr>
          <w:rFonts w:ascii="Verdana" w:hAnsi="Verdana" w:cs="Tahoma"/>
          <w:sz w:val="22"/>
          <w:szCs w:val="22"/>
          <w:vertAlign w:val="superscript"/>
        </w:rPr>
        <w:t>th</w:t>
      </w:r>
      <w:r w:rsidRPr="00E64D9D">
        <w:rPr>
          <w:rFonts w:ascii="Verdana" w:hAnsi="Verdana" w:cs="Tahoma"/>
          <w:sz w:val="22"/>
          <w:szCs w:val="22"/>
        </w:rPr>
        <w:t xml:space="preserve"> April 2022 you would like this information relating</w:t>
      </w:r>
      <w:r>
        <w:rPr>
          <w:rFonts w:ascii="Verdana" w:hAnsi="Verdana" w:cs="Tahoma"/>
          <w:b/>
          <w:sz w:val="22"/>
          <w:szCs w:val="22"/>
        </w:rPr>
        <w:t xml:space="preserve"> </w:t>
      </w:r>
      <w:r w:rsidRPr="00E64D9D">
        <w:rPr>
          <w:rFonts w:ascii="Verdana" w:hAnsi="Verdana" w:cs="Tahoma"/>
          <w:sz w:val="22"/>
          <w:szCs w:val="22"/>
        </w:rPr>
        <w:t>specifically to cardiac myopathy, myocarditis, pericarditis, cardiac arrest, palpitations, tachycardia, chest pain, fainting and heart attacks.</w:t>
      </w:r>
      <w:r>
        <w:rPr>
          <w:rFonts w:ascii="Verdana" w:hAnsi="Verdana" w:cs="Tahoma"/>
          <w:b/>
          <w:sz w:val="22"/>
          <w:szCs w:val="22"/>
        </w:rPr>
        <w:br/>
      </w:r>
      <w:r w:rsidR="00314F08">
        <w:rPr>
          <w:rFonts w:ascii="Verdana" w:hAnsi="Verdana" w:cs="Tahoma"/>
          <w:b/>
          <w:sz w:val="22"/>
          <w:szCs w:val="22"/>
        </w:rPr>
        <w:br/>
      </w:r>
      <w:r w:rsidR="00314F08" w:rsidRPr="00314F08">
        <w:rPr>
          <w:rFonts w:ascii="Verdana" w:hAnsi="Verdana" w:cs="Tahoma"/>
          <w:sz w:val="22"/>
          <w:szCs w:val="22"/>
        </w:rPr>
        <w:t xml:space="preserve">Please note that we have provided the number of admissions and </w:t>
      </w:r>
      <w:r w:rsidR="00314F08">
        <w:rPr>
          <w:rFonts w:ascii="Verdana" w:hAnsi="Verdana" w:cs="Tahoma"/>
          <w:sz w:val="22"/>
          <w:szCs w:val="22"/>
        </w:rPr>
        <w:t>MIU/</w:t>
      </w:r>
      <w:r w:rsidR="00314F08" w:rsidRPr="00314F08">
        <w:rPr>
          <w:rFonts w:ascii="Verdana" w:hAnsi="Verdana" w:cs="Tahoma"/>
          <w:sz w:val="22"/>
          <w:szCs w:val="22"/>
        </w:rPr>
        <w:t>Emergency Department attendances for the above issues. If a patient has attended/been admitted more than once, they will be counted for each attendance/admission.</w:t>
      </w:r>
      <w:r w:rsidR="00314F08" w:rsidRPr="00314F08">
        <w:rPr>
          <w:rFonts w:ascii="Verdana" w:hAnsi="Verdana" w:cs="Tahoma"/>
          <w:sz w:val="22"/>
          <w:szCs w:val="22"/>
        </w:rPr>
        <w:br/>
      </w:r>
      <w:r w:rsidR="00314F08">
        <w:rPr>
          <w:rFonts w:ascii="Verdana" w:hAnsi="Verdana" w:cs="Tahoma"/>
          <w:b/>
          <w:sz w:val="22"/>
          <w:szCs w:val="22"/>
        </w:rPr>
        <w:br/>
        <w:t>Inpatient admissions</w:t>
      </w:r>
    </w:p>
    <w:tbl>
      <w:tblPr>
        <w:tblW w:w="6720" w:type="dxa"/>
        <w:jc w:val="center"/>
        <w:tblLook w:val="04A0" w:firstRow="1" w:lastRow="0" w:firstColumn="1" w:lastColumn="0" w:noHBand="0" w:noVBand="1"/>
      </w:tblPr>
      <w:tblGrid>
        <w:gridCol w:w="1680"/>
        <w:gridCol w:w="1680"/>
        <w:gridCol w:w="1680"/>
        <w:gridCol w:w="1680"/>
      </w:tblGrid>
      <w:tr w:rsidR="00314F08" w:rsidRPr="00314F08" w:rsidTr="00314F08">
        <w:trPr>
          <w:trHeight w:val="300"/>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2019</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2020</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2021</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2022 to 31/03</w:t>
            </w:r>
          </w:p>
        </w:tc>
      </w:tr>
      <w:tr w:rsidR="00314F08" w:rsidRPr="00314F08" w:rsidTr="00314F08">
        <w:trPr>
          <w:trHeight w:val="300"/>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7767</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6597</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6960</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1467</w:t>
            </w:r>
          </w:p>
        </w:tc>
      </w:tr>
    </w:tbl>
    <w:p w:rsidR="00314F08" w:rsidRPr="00E64D9D" w:rsidRDefault="00314F08" w:rsidP="00314F08">
      <w:pPr>
        <w:pStyle w:val="ListParagraph"/>
        <w:ind w:left="865"/>
        <w:rPr>
          <w:rFonts w:ascii="Verdana" w:hAnsi="Verdana" w:cs="Tahoma"/>
          <w:b/>
          <w:sz w:val="22"/>
          <w:szCs w:val="22"/>
        </w:rPr>
      </w:pPr>
      <w:r>
        <w:rPr>
          <w:rFonts w:ascii="Verdana" w:hAnsi="Verdana" w:cs="Tahoma"/>
          <w:b/>
          <w:sz w:val="22"/>
          <w:szCs w:val="22"/>
        </w:rPr>
        <w:t>Emergency Department Attendances</w:t>
      </w:r>
    </w:p>
    <w:tbl>
      <w:tblPr>
        <w:tblW w:w="6720" w:type="dxa"/>
        <w:jc w:val="center"/>
        <w:tblLook w:val="04A0" w:firstRow="1" w:lastRow="0" w:firstColumn="1" w:lastColumn="0" w:noHBand="0" w:noVBand="1"/>
      </w:tblPr>
      <w:tblGrid>
        <w:gridCol w:w="1680"/>
        <w:gridCol w:w="1680"/>
        <w:gridCol w:w="1680"/>
        <w:gridCol w:w="1680"/>
      </w:tblGrid>
      <w:tr w:rsidR="00314F08" w:rsidRPr="00314F08" w:rsidTr="00314F08">
        <w:trPr>
          <w:trHeight w:val="300"/>
          <w:jc w:val="center"/>
        </w:trPr>
        <w:tc>
          <w:tcPr>
            <w:tcW w:w="1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2019</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2020</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sidRPr="00314F08">
              <w:rPr>
                <w:rFonts w:ascii="Calibri" w:eastAsia="Times New Roman" w:hAnsi="Calibri" w:cs="Calibri"/>
                <w:b/>
                <w:bCs/>
                <w:color w:val="000000"/>
                <w:sz w:val="22"/>
                <w:szCs w:val="22"/>
              </w:rPr>
              <w:t>2021</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2022 to 30/04</w:t>
            </w:r>
          </w:p>
        </w:tc>
      </w:tr>
      <w:tr w:rsidR="00314F08" w:rsidRPr="00314F08" w:rsidTr="00314F08">
        <w:trPr>
          <w:trHeight w:val="300"/>
          <w:jc w:val="center"/>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7580</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6745</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8449</w:t>
            </w:r>
          </w:p>
        </w:tc>
        <w:tc>
          <w:tcPr>
            <w:tcW w:w="1680" w:type="dxa"/>
            <w:tcBorders>
              <w:top w:val="nil"/>
              <w:left w:val="nil"/>
              <w:bottom w:val="single" w:sz="4" w:space="0" w:color="auto"/>
              <w:right w:val="single" w:sz="4" w:space="0" w:color="auto"/>
            </w:tcBorders>
            <w:shd w:val="clear" w:color="auto" w:fill="auto"/>
            <w:noWrap/>
            <w:vAlign w:val="center"/>
            <w:hideMark/>
          </w:tcPr>
          <w:p w:rsidR="00314F08" w:rsidRPr="00314F08" w:rsidRDefault="00314F08" w:rsidP="00314F08">
            <w:pPr>
              <w:spacing w:before="0" w:after="0" w:line="240" w:lineRule="auto"/>
              <w:ind w:left="0" w:right="0"/>
              <w:jc w:val="center"/>
              <w:rPr>
                <w:rFonts w:ascii="Calibri" w:eastAsia="Times New Roman" w:hAnsi="Calibri" w:cs="Calibri"/>
                <w:color w:val="000000"/>
                <w:sz w:val="22"/>
                <w:szCs w:val="22"/>
              </w:rPr>
            </w:pPr>
            <w:r w:rsidRPr="00314F08">
              <w:rPr>
                <w:rFonts w:ascii="Calibri" w:eastAsia="Times New Roman" w:hAnsi="Calibri" w:cs="Calibri"/>
                <w:color w:val="000000"/>
                <w:sz w:val="22"/>
                <w:szCs w:val="22"/>
              </w:rPr>
              <w:t>2873</w:t>
            </w:r>
          </w:p>
        </w:tc>
      </w:tr>
    </w:tbl>
    <w:p w:rsidR="00E64D9D" w:rsidRPr="00E64D9D" w:rsidRDefault="00E64D9D" w:rsidP="008975F8">
      <w:pPr>
        <w:ind w:left="0"/>
        <w:rPr>
          <w:rFonts w:ascii="Verdana" w:hAnsi="Verdana" w:cs="Tahoma"/>
          <w:sz w:val="22"/>
          <w:szCs w:val="22"/>
        </w:rPr>
      </w:pPr>
    </w:p>
    <w:p w:rsidR="008975F8" w:rsidRPr="00E64D9D" w:rsidRDefault="00E64D9D" w:rsidP="00E64D9D">
      <w:pPr>
        <w:pStyle w:val="ListParagraph"/>
        <w:numPr>
          <w:ilvl w:val="0"/>
          <w:numId w:val="18"/>
        </w:numPr>
        <w:rPr>
          <w:rFonts w:ascii="Verdana" w:hAnsi="Verdana" w:cs="Tahoma"/>
          <w:b/>
          <w:sz w:val="22"/>
          <w:szCs w:val="22"/>
        </w:rPr>
      </w:pPr>
      <w:r w:rsidRPr="00E64D9D">
        <w:rPr>
          <w:rFonts w:ascii="Verdana" w:hAnsi="Verdana" w:cs="Tahoma"/>
          <w:b/>
          <w:sz w:val="22"/>
          <w:szCs w:val="22"/>
        </w:rPr>
        <w:t xml:space="preserve">For comparison purposes, please will you also provide annualised data regarding the recorded numbers of emergency cardiac events in patients under </w:t>
      </w:r>
      <w:r>
        <w:rPr>
          <w:rFonts w:ascii="Verdana" w:hAnsi="Verdana" w:cs="Tahoma"/>
          <w:b/>
          <w:sz w:val="22"/>
          <w:szCs w:val="22"/>
        </w:rPr>
        <w:t xml:space="preserve">the age of 18 in 2019, 2020, </w:t>
      </w:r>
      <w:r w:rsidRPr="00E64D9D">
        <w:rPr>
          <w:rFonts w:ascii="Verdana" w:hAnsi="Verdana" w:cs="Tahoma"/>
          <w:b/>
          <w:sz w:val="22"/>
          <w:szCs w:val="22"/>
        </w:rPr>
        <w:t>2021</w:t>
      </w:r>
      <w:r>
        <w:rPr>
          <w:rFonts w:ascii="Verdana" w:hAnsi="Verdana" w:cs="Tahoma"/>
          <w:b/>
          <w:sz w:val="22"/>
          <w:szCs w:val="22"/>
        </w:rPr>
        <w:t xml:space="preserve"> and 2022 to date</w:t>
      </w:r>
      <w:r w:rsidRPr="00E64D9D">
        <w:rPr>
          <w:rFonts w:ascii="Verdana" w:hAnsi="Verdana" w:cs="Tahoma"/>
          <w:b/>
          <w:sz w:val="22"/>
          <w:szCs w:val="22"/>
        </w:rPr>
        <w:t>?</w:t>
      </w:r>
      <w:r>
        <w:rPr>
          <w:rFonts w:ascii="Verdana" w:hAnsi="Verdana" w:cs="Tahoma"/>
          <w:b/>
          <w:sz w:val="22"/>
          <w:szCs w:val="22"/>
        </w:rPr>
        <w:br/>
      </w:r>
      <w:r w:rsidRPr="00E64D9D">
        <w:rPr>
          <w:rFonts w:ascii="Verdana" w:hAnsi="Verdana" w:cs="Tahoma"/>
          <w:sz w:val="22"/>
          <w:szCs w:val="22"/>
        </w:rPr>
        <w:t>You clarified on 25</w:t>
      </w:r>
      <w:r w:rsidRPr="00E64D9D">
        <w:rPr>
          <w:rFonts w:ascii="Verdana" w:hAnsi="Verdana" w:cs="Tahoma"/>
          <w:sz w:val="22"/>
          <w:szCs w:val="22"/>
          <w:vertAlign w:val="superscript"/>
        </w:rPr>
        <w:t>th</w:t>
      </w:r>
      <w:r w:rsidRPr="00E64D9D">
        <w:rPr>
          <w:rFonts w:ascii="Verdana" w:hAnsi="Verdana" w:cs="Tahoma"/>
          <w:sz w:val="22"/>
          <w:szCs w:val="22"/>
        </w:rPr>
        <w:t xml:space="preserve"> April 2022 you would like this information relating</w:t>
      </w:r>
      <w:r>
        <w:rPr>
          <w:rFonts w:ascii="Verdana" w:hAnsi="Verdana" w:cs="Tahoma"/>
          <w:b/>
          <w:sz w:val="22"/>
          <w:szCs w:val="22"/>
        </w:rPr>
        <w:t xml:space="preserve"> </w:t>
      </w:r>
      <w:r w:rsidRPr="00E64D9D">
        <w:rPr>
          <w:rFonts w:ascii="Verdana" w:hAnsi="Verdana" w:cs="Tahoma"/>
          <w:sz w:val="22"/>
          <w:szCs w:val="22"/>
        </w:rPr>
        <w:t>specifically to cardiac arrest, heart attack, chest pain, palpitations, cardiac myopathy, pericarditis, myocarditis, tachycardia and fainting</w:t>
      </w:r>
      <w:r>
        <w:rPr>
          <w:rFonts w:ascii="Verdana" w:hAnsi="Verdana" w:cs="Tahoma"/>
          <w:sz w:val="22"/>
          <w:szCs w:val="22"/>
        </w:rPr>
        <w:t>.</w:t>
      </w:r>
      <w:r w:rsidR="008975F8">
        <w:rPr>
          <w:rFonts w:ascii="Verdana" w:hAnsi="Verdana" w:cs="Tahoma"/>
          <w:sz w:val="22"/>
          <w:szCs w:val="22"/>
        </w:rPr>
        <w:br/>
      </w:r>
      <w:r w:rsidR="008975F8">
        <w:rPr>
          <w:rFonts w:ascii="Verdana" w:hAnsi="Verdana" w:cs="Tahoma"/>
          <w:sz w:val="22"/>
          <w:szCs w:val="22"/>
        </w:rPr>
        <w:lastRenderedPageBreak/>
        <w:br/>
      </w:r>
      <w:r w:rsidR="008975F8" w:rsidRPr="008975F8">
        <w:rPr>
          <w:rFonts w:ascii="Verdana" w:hAnsi="Verdana" w:cs="Tahoma"/>
          <w:b/>
          <w:sz w:val="22"/>
          <w:szCs w:val="22"/>
        </w:rPr>
        <w:t>Inpatient admissions</w:t>
      </w:r>
    </w:p>
    <w:tbl>
      <w:tblPr>
        <w:tblW w:w="6560" w:type="dxa"/>
        <w:jc w:val="center"/>
        <w:tblLook w:val="04A0" w:firstRow="1" w:lastRow="0" w:firstColumn="1" w:lastColumn="0" w:noHBand="0" w:noVBand="1"/>
      </w:tblPr>
      <w:tblGrid>
        <w:gridCol w:w="1640"/>
        <w:gridCol w:w="1640"/>
        <w:gridCol w:w="1640"/>
        <w:gridCol w:w="1640"/>
      </w:tblGrid>
      <w:tr w:rsidR="008975F8" w:rsidRPr="008975F8" w:rsidTr="008975F8">
        <w:trPr>
          <w:trHeight w:val="300"/>
          <w:jc w:val="center"/>
        </w:trPr>
        <w:tc>
          <w:tcPr>
            <w:tcW w:w="1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2019</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2020</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2021</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2022</w:t>
            </w:r>
            <w:r>
              <w:rPr>
                <w:rFonts w:ascii="Calibri" w:eastAsia="Times New Roman" w:hAnsi="Calibri" w:cs="Calibri"/>
                <w:b/>
                <w:bCs/>
                <w:color w:val="000000"/>
                <w:sz w:val="22"/>
                <w:szCs w:val="22"/>
              </w:rPr>
              <w:t xml:space="preserve"> to 31/03</w:t>
            </w:r>
          </w:p>
        </w:tc>
      </w:tr>
      <w:tr w:rsidR="008975F8" w:rsidRPr="008975F8" w:rsidTr="008975F8">
        <w:trPr>
          <w:trHeight w:val="300"/>
          <w:jc w:val="center"/>
        </w:trPr>
        <w:tc>
          <w:tcPr>
            <w:tcW w:w="1640" w:type="dxa"/>
            <w:tcBorders>
              <w:top w:val="nil"/>
              <w:left w:val="single" w:sz="4" w:space="0" w:color="auto"/>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137</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74</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132</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35</w:t>
            </w:r>
          </w:p>
        </w:tc>
      </w:tr>
    </w:tbl>
    <w:p w:rsidR="008975F8" w:rsidRPr="00E64D9D" w:rsidRDefault="008975F8" w:rsidP="008975F8">
      <w:pPr>
        <w:pStyle w:val="ListParagraph"/>
        <w:ind w:left="865"/>
        <w:rPr>
          <w:rFonts w:ascii="Verdana" w:hAnsi="Verdana" w:cs="Tahoma"/>
          <w:b/>
          <w:sz w:val="22"/>
          <w:szCs w:val="22"/>
        </w:rPr>
      </w:pPr>
      <w:r>
        <w:rPr>
          <w:rFonts w:ascii="Verdana" w:hAnsi="Verdana" w:cs="Tahoma"/>
          <w:b/>
          <w:sz w:val="22"/>
          <w:szCs w:val="22"/>
        </w:rPr>
        <w:t>Emergency Department Attendances</w:t>
      </w:r>
    </w:p>
    <w:tbl>
      <w:tblPr>
        <w:tblW w:w="6560" w:type="dxa"/>
        <w:jc w:val="center"/>
        <w:tblLook w:val="04A0" w:firstRow="1" w:lastRow="0" w:firstColumn="1" w:lastColumn="0" w:noHBand="0" w:noVBand="1"/>
      </w:tblPr>
      <w:tblGrid>
        <w:gridCol w:w="1640"/>
        <w:gridCol w:w="1640"/>
        <w:gridCol w:w="1640"/>
        <w:gridCol w:w="1640"/>
      </w:tblGrid>
      <w:tr w:rsidR="008975F8" w:rsidRPr="008975F8" w:rsidTr="008975F8">
        <w:trPr>
          <w:trHeight w:val="300"/>
          <w:jc w:val="center"/>
        </w:trPr>
        <w:tc>
          <w:tcPr>
            <w:tcW w:w="1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2019</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2020</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2021</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b/>
                <w:bCs/>
                <w:color w:val="000000"/>
                <w:sz w:val="22"/>
                <w:szCs w:val="22"/>
              </w:rPr>
            </w:pPr>
            <w:r w:rsidRPr="008975F8">
              <w:rPr>
                <w:rFonts w:ascii="Calibri" w:eastAsia="Times New Roman" w:hAnsi="Calibri" w:cs="Calibri"/>
                <w:b/>
                <w:bCs/>
                <w:color w:val="000000"/>
                <w:sz w:val="22"/>
                <w:szCs w:val="22"/>
              </w:rPr>
              <w:t>2022</w:t>
            </w:r>
            <w:r>
              <w:rPr>
                <w:rFonts w:ascii="Calibri" w:eastAsia="Times New Roman" w:hAnsi="Calibri" w:cs="Calibri"/>
                <w:b/>
                <w:bCs/>
                <w:color w:val="000000"/>
                <w:sz w:val="22"/>
                <w:szCs w:val="22"/>
              </w:rPr>
              <w:t xml:space="preserve"> to 30/04</w:t>
            </w:r>
          </w:p>
        </w:tc>
      </w:tr>
      <w:tr w:rsidR="008975F8" w:rsidRPr="008975F8" w:rsidTr="008975F8">
        <w:trPr>
          <w:trHeight w:val="300"/>
          <w:jc w:val="center"/>
        </w:trPr>
        <w:tc>
          <w:tcPr>
            <w:tcW w:w="1640" w:type="dxa"/>
            <w:tcBorders>
              <w:top w:val="nil"/>
              <w:left w:val="single" w:sz="4" w:space="0" w:color="auto"/>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328</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220</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380</w:t>
            </w:r>
          </w:p>
        </w:tc>
        <w:tc>
          <w:tcPr>
            <w:tcW w:w="1640" w:type="dxa"/>
            <w:tcBorders>
              <w:top w:val="nil"/>
              <w:left w:val="nil"/>
              <w:bottom w:val="single" w:sz="4" w:space="0" w:color="auto"/>
              <w:right w:val="single" w:sz="4" w:space="0" w:color="auto"/>
            </w:tcBorders>
            <w:shd w:val="clear" w:color="auto" w:fill="auto"/>
            <w:noWrap/>
            <w:vAlign w:val="center"/>
            <w:hideMark/>
          </w:tcPr>
          <w:p w:rsidR="008975F8" w:rsidRPr="008975F8" w:rsidRDefault="008975F8" w:rsidP="008975F8">
            <w:pPr>
              <w:spacing w:before="0" w:after="0" w:line="240" w:lineRule="auto"/>
              <w:ind w:left="0" w:right="0"/>
              <w:jc w:val="center"/>
              <w:rPr>
                <w:rFonts w:ascii="Calibri" w:eastAsia="Times New Roman" w:hAnsi="Calibri" w:cs="Calibri"/>
                <w:color w:val="000000"/>
                <w:sz w:val="22"/>
                <w:szCs w:val="22"/>
              </w:rPr>
            </w:pPr>
            <w:r w:rsidRPr="008975F8">
              <w:rPr>
                <w:rFonts w:ascii="Calibri" w:eastAsia="Times New Roman" w:hAnsi="Calibri" w:cs="Calibri"/>
                <w:color w:val="000000"/>
                <w:sz w:val="22"/>
                <w:szCs w:val="22"/>
              </w:rPr>
              <w:t>159</w:t>
            </w:r>
          </w:p>
        </w:tc>
      </w:tr>
    </w:tbl>
    <w:p w:rsidR="00E64D9D" w:rsidRPr="00E64D9D" w:rsidRDefault="00E64D9D" w:rsidP="008975F8">
      <w:pPr>
        <w:ind w:left="0"/>
        <w:rPr>
          <w:rFonts w:ascii="Verdana" w:hAnsi="Verdana" w:cs="Tahoma"/>
          <w:b/>
          <w:sz w:val="22"/>
          <w:szCs w:val="22"/>
        </w:rPr>
      </w:pPr>
    </w:p>
    <w:p w:rsidR="00CE325E" w:rsidRPr="00E64D9D" w:rsidRDefault="00E64D9D" w:rsidP="00E64D9D">
      <w:pPr>
        <w:pStyle w:val="ListParagraph"/>
        <w:numPr>
          <w:ilvl w:val="0"/>
          <w:numId w:val="18"/>
        </w:numPr>
        <w:rPr>
          <w:rFonts w:ascii="Verdana" w:hAnsi="Verdana" w:cs="Tahoma"/>
          <w:b/>
          <w:sz w:val="22"/>
          <w:szCs w:val="22"/>
        </w:rPr>
      </w:pPr>
      <w:r w:rsidRPr="00E64D9D">
        <w:rPr>
          <w:rFonts w:ascii="Verdana" w:hAnsi="Verdana" w:cs="Tahoma"/>
          <w:b/>
          <w:sz w:val="22"/>
          <w:szCs w:val="22"/>
        </w:rPr>
        <w:t>Finally, please will you indicate the number of children treated as inpatients for coronavirus in 2020</w:t>
      </w:r>
      <w:r>
        <w:rPr>
          <w:rFonts w:ascii="Verdana" w:hAnsi="Verdana" w:cs="Tahoma"/>
          <w:b/>
          <w:sz w:val="22"/>
          <w:szCs w:val="22"/>
        </w:rPr>
        <w:t>?</w:t>
      </w:r>
      <w:r>
        <w:rPr>
          <w:rFonts w:ascii="Verdana" w:hAnsi="Verdana" w:cs="Tahoma"/>
          <w:b/>
          <w:sz w:val="22"/>
          <w:szCs w:val="22"/>
        </w:rPr>
        <w:br/>
      </w:r>
      <w:r w:rsidRPr="00E64D9D">
        <w:rPr>
          <w:rFonts w:ascii="Verdana" w:hAnsi="Verdana" w:cs="Tahoma"/>
          <w:sz w:val="22"/>
          <w:szCs w:val="22"/>
        </w:rPr>
        <w:t>You clarified on 25</w:t>
      </w:r>
      <w:r w:rsidRPr="00E64D9D">
        <w:rPr>
          <w:rFonts w:ascii="Verdana" w:hAnsi="Verdana" w:cs="Tahoma"/>
          <w:sz w:val="22"/>
          <w:szCs w:val="22"/>
          <w:vertAlign w:val="superscript"/>
        </w:rPr>
        <w:t>th</w:t>
      </w:r>
      <w:r w:rsidRPr="00E64D9D">
        <w:rPr>
          <w:rFonts w:ascii="Verdana" w:hAnsi="Verdana" w:cs="Tahoma"/>
          <w:sz w:val="22"/>
          <w:szCs w:val="22"/>
        </w:rPr>
        <w:t xml:space="preserve"> April 2022 that you are referring to patients aged 18 and under.</w:t>
      </w:r>
      <w:r w:rsidR="008975F8">
        <w:rPr>
          <w:rFonts w:ascii="Verdana" w:hAnsi="Verdana" w:cs="Tahoma"/>
          <w:sz w:val="22"/>
          <w:szCs w:val="22"/>
        </w:rPr>
        <w:br/>
      </w:r>
      <w:r w:rsidR="008975F8">
        <w:rPr>
          <w:rFonts w:ascii="Verdana" w:hAnsi="Verdana" w:cs="Tahoma"/>
          <w:sz w:val="22"/>
          <w:szCs w:val="22"/>
        </w:rPr>
        <w:br/>
        <w:t>12 patients under the age of 18 were admitted as inpatients due to COVID-19 in calendar year 2020.</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8B65E5" w:rsidP="002677FD">
      <w:pPr>
        <w:jc w:val="both"/>
        <w:rPr>
          <w:rFonts w:ascii="Verdana" w:hAnsi="Verdana"/>
          <w:sz w:val="22"/>
          <w:szCs w:val="22"/>
        </w:rPr>
      </w:pPr>
      <w:r>
        <w:rPr>
          <w:rFonts w:ascii="Calibri" w:hAnsi="Calibri" w:cs="Calibri"/>
          <w:noProof/>
          <w:color w:val="1F497D"/>
        </w:rPr>
        <w:drawing>
          <wp:inline distT="0" distB="0" distL="0" distR="0" wp14:anchorId="7E2858FD" wp14:editId="6CEAE2D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B65E5">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6" type="#_x0000_t75" style="width:21pt;height:21pt;visibility:visible;mso-wrap-style:square" o:bullet="t">
        <v:imagedata r:id="rId1" o:title=""/>
      </v:shape>
    </w:pict>
  </w:numPicBullet>
  <w:numPicBullet w:numPicBulletId="1">
    <w:pict>
      <v:shape id="_x0000_i1167" type="#_x0000_t75" style="width:384pt;height:384pt;visibility:visible;mso-wrap-style:square" o:bullet="t">
        <v:imagedata r:id="rId2" o:title=""/>
      </v:shape>
    </w:pict>
  </w:numPicBullet>
  <w:numPicBullet w:numPicBulletId="2">
    <w:pict>
      <v:shape id="_x0000_i1168" type="#_x0000_t75" style="width:225.75pt;height:225.75pt;visibility:visible;mso-wrap-style:square" o:bullet="t">
        <v:imagedata r:id="rId3" o:title=""/>
      </v:shape>
    </w:pict>
  </w:numPicBullet>
  <w:numPicBullet w:numPicBulletId="3">
    <w:pict>
      <v:shape id="_x0000_i1169"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2A12D1C"/>
    <w:multiLevelType w:val="hybridMultilevel"/>
    <w:tmpl w:val="8B2237A0"/>
    <w:lvl w:ilvl="0" w:tplc="57027256">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D39BB"/>
    <w:rsid w:val="001E2D50"/>
    <w:rsid w:val="00213076"/>
    <w:rsid w:val="002156AF"/>
    <w:rsid w:val="002677FD"/>
    <w:rsid w:val="00290A23"/>
    <w:rsid w:val="00296FDA"/>
    <w:rsid w:val="002B74C8"/>
    <w:rsid w:val="002C252B"/>
    <w:rsid w:val="002D32B6"/>
    <w:rsid w:val="002E02A9"/>
    <w:rsid w:val="00304A21"/>
    <w:rsid w:val="00314F08"/>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C6131"/>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2BF3"/>
    <w:rsid w:val="007B516B"/>
    <w:rsid w:val="007B6D99"/>
    <w:rsid w:val="007D0444"/>
    <w:rsid w:val="007D06BB"/>
    <w:rsid w:val="007D6A3E"/>
    <w:rsid w:val="007F192C"/>
    <w:rsid w:val="00824D19"/>
    <w:rsid w:val="00846C1D"/>
    <w:rsid w:val="0089491A"/>
    <w:rsid w:val="008975F8"/>
    <w:rsid w:val="008A2D60"/>
    <w:rsid w:val="008B65E5"/>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41E5C"/>
    <w:rsid w:val="00C75A00"/>
    <w:rsid w:val="00CA07E3"/>
    <w:rsid w:val="00CB2BBE"/>
    <w:rsid w:val="00CE1516"/>
    <w:rsid w:val="00CE325E"/>
    <w:rsid w:val="00CE3DBC"/>
    <w:rsid w:val="00D62A67"/>
    <w:rsid w:val="00DC47F3"/>
    <w:rsid w:val="00DC7FA9"/>
    <w:rsid w:val="00DD5E37"/>
    <w:rsid w:val="00DF2EA1"/>
    <w:rsid w:val="00E26720"/>
    <w:rsid w:val="00E545D8"/>
    <w:rsid w:val="00E64D9D"/>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6617107">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11047301">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52488973">
      <w:bodyDiv w:val="1"/>
      <w:marLeft w:val="0"/>
      <w:marRight w:val="0"/>
      <w:marTop w:val="0"/>
      <w:marBottom w:val="0"/>
      <w:divBdr>
        <w:top w:val="none" w:sz="0" w:space="0" w:color="auto"/>
        <w:left w:val="none" w:sz="0" w:space="0" w:color="auto"/>
        <w:bottom w:val="none" w:sz="0" w:space="0" w:color="auto"/>
        <w:right w:val="none" w:sz="0" w:space="0" w:color="auto"/>
      </w:divBdr>
    </w:div>
    <w:div w:id="67168399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34396505">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6006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https://coronavirus-yellowcard.mhra.gov.u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BDFD74-6CB6-4924-B616-A0207CC28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52</TotalTime>
  <Pages>3</Pages>
  <Words>778</Words>
  <Characters>4438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2022-05-18T14:09:00Z</cp:lastPrinted>
  <dcterms:created xsi:type="dcterms:W3CDTF">2021-09-13T07:38:00Z</dcterms:created>
  <dcterms:modified xsi:type="dcterms:W3CDTF">2024-03-13T13:18:00Z</dcterms:modified>
</cp:coreProperties>
</file>