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925B8" w:rsidRDefault="00DC7FA9" w:rsidP="007A5616">
      <w:pPr>
        <w:spacing w:before="0" w:after="240"/>
        <w:ind w:left="0"/>
        <w:jc w:val="center"/>
        <w:rPr>
          <w:sz w:val="18"/>
          <w:szCs w:val="20"/>
        </w:rPr>
      </w:pPr>
      <w:r>
        <w:rPr>
          <w:noProof/>
        </w:rPr>
        <mc:AlternateContent>
          <mc:Choice Requires="wps">
            <w:drawing>
              <wp:anchor distT="0" distB="0" distL="114300" distR="114300" simplePos="0" relativeHeight="251660288" behindDoc="0" locked="0" layoutInCell="1" allowOverlap="1">
                <wp:simplePos x="0" y="0"/>
                <wp:positionH relativeFrom="column">
                  <wp:posOffset>247650</wp:posOffset>
                </wp:positionH>
                <wp:positionV relativeFrom="paragraph">
                  <wp:posOffset>326390</wp:posOffset>
                </wp:positionV>
                <wp:extent cx="3209925" cy="504825"/>
                <wp:effectExtent l="0" t="0" r="0" b="952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09925" cy="504825"/>
                        </a:xfrm>
                        <a:prstGeom prst="rect">
                          <a:avLst/>
                        </a:prstGeom>
                        <a:noFill/>
                        <a:ln>
                          <a:noFill/>
                        </a:ln>
                        <a:extLst/>
                      </wps:spPr>
                      <wps:txbx>
                        <w:txbxContent>
                          <w:p w:rsidR="00DC7FA9" w:rsidRPr="00304A21" w:rsidRDefault="00D15824" w:rsidP="00DC7FA9">
                            <w:pPr>
                              <w:pStyle w:val="NoSpacing"/>
                              <w:ind w:left="0"/>
                              <w:rPr>
                                <w:rFonts w:ascii="Verdana" w:hAnsi="Verdana"/>
                                <w:color w:val="FF0000"/>
                                <w:sz w:val="22"/>
                                <w:szCs w:val="22"/>
                              </w:rPr>
                            </w:pPr>
                            <w:proofErr w:type="spellStart"/>
                            <w:r>
                              <w:rPr>
                                <w:rFonts w:ascii="Verdana" w:hAnsi="Verdana"/>
                                <w:sz w:val="22"/>
                                <w:szCs w:val="22"/>
                              </w:rPr>
                              <w:t>Dyddiad</w:t>
                            </w:r>
                            <w:proofErr w:type="spellEnd"/>
                            <w:r>
                              <w:rPr>
                                <w:rFonts w:ascii="Verdana" w:hAnsi="Verdana"/>
                                <w:sz w:val="22"/>
                                <w:szCs w:val="22"/>
                              </w:rPr>
                              <w:t>/Date: 9</w:t>
                            </w:r>
                            <w:r w:rsidRPr="00D15824">
                              <w:rPr>
                                <w:rFonts w:ascii="Verdana" w:hAnsi="Verdana"/>
                                <w:sz w:val="22"/>
                                <w:szCs w:val="22"/>
                                <w:vertAlign w:val="superscript"/>
                              </w:rPr>
                              <w:t>th</w:t>
                            </w:r>
                            <w:r>
                              <w:rPr>
                                <w:rFonts w:ascii="Verdana" w:hAnsi="Verdana"/>
                                <w:sz w:val="22"/>
                                <w:szCs w:val="22"/>
                              </w:rPr>
                              <w:t xml:space="preserve"> February 2022</w:t>
                            </w:r>
                          </w:p>
                          <w:p w:rsidR="00DC7FA9" w:rsidRPr="00304A21" w:rsidRDefault="00DC7FA9" w:rsidP="00DC7FA9">
                            <w:pPr>
                              <w:pStyle w:val="NoSpacing"/>
                              <w:ind w:left="0"/>
                              <w:rPr>
                                <w:rFonts w:ascii="Verdana" w:hAnsi="Verdana"/>
                                <w:sz w:val="22"/>
                                <w:szCs w:val="22"/>
                              </w:rPr>
                            </w:pPr>
                            <w:r w:rsidRPr="00304A21">
                              <w:rPr>
                                <w:rFonts w:ascii="Verdana" w:hAnsi="Verdana"/>
                                <w:sz w:val="22"/>
                                <w:szCs w:val="22"/>
                              </w:rPr>
                              <w:t>Ein Cyf / Our Ref:</w:t>
                            </w:r>
                            <w:r w:rsidR="00213076">
                              <w:rPr>
                                <w:rFonts w:ascii="Verdana" w:hAnsi="Verdana"/>
                                <w:sz w:val="22"/>
                                <w:szCs w:val="22"/>
                              </w:rPr>
                              <w:t xml:space="preserve"> </w:t>
                            </w:r>
                            <w:r w:rsidR="00EA2B45">
                              <w:rPr>
                                <w:rFonts w:ascii="Verdana" w:hAnsi="Verdana"/>
                                <w:sz w:val="22"/>
                                <w:szCs w:val="22"/>
                              </w:rPr>
                              <w:t>22-A-029</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19.5pt;margin-top:25.7pt;width:252.75pt;height:39.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" filled="f" stroked="f">
                <v:textbox>
                  <w:txbxContent>
                    <w:p w:rsidR="00DC7FA9" w:rsidRPr="00304A21" w:rsidRDefault="00D15824" w:rsidP="00DC7FA9">
                      <w:pPr>
                        <w:pStyle w:val="NoSpacing"/>
                        <w:ind w:left="0"/>
                        <w:rPr>
                          <w:rFonts w:ascii="Verdana" w:hAnsi="Verdana"/>
                          <w:color w:val="FF0000"/>
                          <w:sz w:val="22"/>
                          <w:szCs w:val="22"/>
                        </w:rPr>
                      </w:pPr>
                      <w:proofErr w:type="spellStart"/>
                      <w:r>
                        <w:rPr>
                          <w:rFonts w:ascii="Verdana" w:hAnsi="Verdana"/>
                          <w:sz w:val="22"/>
                          <w:szCs w:val="22"/>
                        </w:rPr>
                        <w:t>Dyddiad</w:t>
                      </w:r>
                      <w:proofErr w:type="spellEnd"/>
                      <w:r>
                        <w:rPr>
                          <w:rFonts w:ascii="Verdana" w:hAnsi="Verdana"/>
                          <w:sz w:val="22"/>
                          <w:szCs w:val="22"/>
                        </w:rPr>
                        <w:t>/Date: 9</w:t>
                      </w:r>
                      <w:r w:rsidRPr="00D15824">
                        <w:rPr>
                          <w:rFonts w:ascii="Verdana" w:hAnsi="Verdana"/>
                          <w:sz w:val="22"/>
                          <w:szCs w:val="22"/>
                          <w:vertAlign w:val="superscript"/>
                        </w:rPr>
                        <w:t>th</w:t>
                      </w:r>
                      <w:r>
                        <w:rPr>
                          <w:rFonts w:ascii="Verdana" w:hAnsi="Verdana"/>
                          <w:sz w:val="22"/>
                          <w:szCs w:val="22"/>
                        </w:rPr>
                        <w:t xml:space="preserve"> February 2022</w:t>
                      </w:r>
                    </w:p>
                    <w:p w:rsidR="00DC7FA9" w:rsidRPr="00304A21" w:rsidRDefault="00DC7FA9" w:rsidP="00DC7FA9">
                      <w:pPr>
                        <w:pStyle w:val="NoSpacing"/>
                        <w:ind w:left="0"/>
                        <w:rPr>
                          <w:rFonts w:ascii="Verdana" w:hAnsi="Verdana"/>
                          <w:sz w:val="22"/>
                          <w:szCs w:val="22"/>
                        </w:rPr>
                      </w:pPr>
                      <w:proofErr w:type="spellStart"/>
                      <w:r w:rsidRPr="00304A21">
                        <w:rPr>
                          <w:rFonts w:ascii="Verdana" w:hAnsi="Verdana"/>
                          <w:sz w:val="22"/>
                          <w:szCs w:val="22"/>
                        </w:rPr>
                        <w:t>Ein</w:t>
                      </w:r>
                      <w:proofErr w:type="spellEnd"/>
                      <w:r w:rsidRPr="00304A21">
                        <w:rPr>
                          <w:rFonts w:ascii="Verdana" w:hAnsi="Verdana"/>
                          <w:sz w:val="22"/>
                          <w:szCs w:val="22"/>
                        </w:rPr>
                        <w:t xml:space="preserve"> </w:t>
                      </w:r>
                      <w:proofErr w:type="spellStart"/>
                      <w:r w:rsidRPr="00304A21">
                        <w:rPr>
                          <w:rFonts w:ascii="Verdana" w:hAnsi="Verdana"/>
                          <w:sz w:val="22"/>
                          <w:szCs w:val="22"/>
                        </w:rPr>
                        <w:t>Cyf</w:t>
                      </w:r>
                      <w:proofErr w:type="spellEnd"/>
                      <w:r w:rsidRPr="00304A21">
                        <w:rPr>
                          <w:rFonts w:ascii="Verdana" w:hAnsi="Verdana"/>
                          <w:sz w:val="22"/>
                          <w:szCs w:val="22"/>
                        </w:rPr>
                        <w:t xml:space="preserve"> / Our Ref:</w:t>
                      </w:r>
                      <w:r w:rsidR="00213076">
                        <w:rPr>
                          <w:rFonts w:ascii="Verdana" w:hAnsi="Verdana"/>
                          <w:sz w:val="22"/>
                          <w:szCs w:val="22"/>
                        </w:rPr>
                        <w:t xml:space="preserve"> </w:t>
                      </w:r>
                      <w:r w:rsidR="00EA2B45">
                        <w:rPr>
                          <w:rFonts w:ascii="Verdana" w:hAnsi="Verdana"/>
                          <w:sz w:val="22"/>
                          <w:szCs w:val="22"/>
                        </w:rPr>
                        <w:t>22-A-029</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r w:rsidR="007A5616">
        <w:rPr>
          <w:sz w:val="18"/>
          <w:szCs w:val="20"/>
        </w:rPr>
        <w:t xml:space="preserve">    </w:t>
      </w:r>
      <w:r w:rsidR="007A5616" w:rsidRPr="007A5616">
        <w:rPr>
          <w:sz w:val="16"/>
          <w:szCs w:val="20"/>
        </w:rPr>
        <w:t xml:space="preserve">Rydym yn croesawu gohebiaeth yn y Gymraeg neu'r Saesneg. Atebir gohebiaeth Gymraeg yn y Gymraeg, ac ni fydd hyn yn arwain at oedi. </w:t>
      </w:r>
      <w:r w:rsidR="007A5616">
        <w:rPr>
          <w:sz w:val="16"/>
          <w:szCs w:val="20"/>
        </w:rPr>
        <w:t xml:space="preserve"> </w:t>
      </w:r>
      <w:r w:rsidR="007A5616" w:rsidRPr="007A5616">
        <w:rPr>
          <w:sz w:val="16"/>
          <w:szCs w:val="20"/>
        </w:rPr>
        <w:t>We welcome correspondence in Welsh or English. Welsh language correspondence will be replied to in Welsh, and this will not lead to a delay</w:t>
      </w:r>
      <w:r w:rsidR="005925B8" w:rsidRPr="007A5616">
        <w:rPr>
          <w:sz w:val="16"/>
          <w:szCs w:val="20"/>
        </w:rPr>
        <w:t>.</w:t>
      </w:r>
    </w:p>
    <w:tbl>
      <w:tblPr>
        <w:tblW w:w="4395" w:type="dxa"/>
        <w:tblInd w:w="6232" w:type="dxa"/>
        <w:tblLook w:val="04A0" w:firstRow="1" w:lastRow="0" w:firstColumn="1" w:lastColumn="0" w:noHBand="0" w:noVBand="1"/>
      </w:tblPr>
      <w:tblGrid>
        <w:gridCol w:w="4395"/>
      </w:tblGrid>
      <w:tr w:rsidR="00E90BC7" w:rsidTr="00D62A67">
        <w:tc>
          <w:tcPr>
            <w:tcW w:w="4395" w:type="dxa"/>
            <w:shd w:val="clear" w:color="auto" w:fill="auto"/>
          </w:tcPr>
          <w:p w:rsidR="002677FD" w:rsidRPr="00304A21" w:rsidRDefault="009A0943" w:rsidP="002677FD">
            <w:pPr>
              <w:pStyle w:val="ListParagraph"/>
              <w:numPr>
                <w:ilvl w:val="0"/>
                <w:numId w:val="6"/>
              </w:numPr>
              <w:spacing w:before="0" w:after="0"/>
              <w:rPr>
                <w:rFonts w:ascii="Verdana" w:hAnsi="Verdana"/>
                <w:sz w:val="22"/>
                <w:szCs w:val="22"/>
              </w:rPr>
            </w:pPr>
            <w:r>
              <w:rPr>
                <w:rFonts w:ascii="Verdana" w:hAnsi="Verdana"/>
                <w:sz w:val="22"/>
                <w:szCs w:val="22"/>
              </w:rPr>
              <w:t>01639 684</w:t>
            </w:r>
            <w:r w:rsidR="002677FD" w:rsidRPr="00304A21">
              <w:rPr>
                <w:rFonts w:ascii="Verdana" w:hAnsi="Verdana"/>
                <w:sz w:val="22"/>
                <w:szCs w:val="22"/>
              </w:rPr>
              <w:t>363</w:t>
            </w:r>
          </w:p>
          <w:p w:rsidR="00E90BC7" w:rsidRPr="00304A21" w:rsidRDefault="009B21AD" w:rsidP="00111757">
            <w:pPr>
              <w:spacing w:before="0" w:after="0"/>
              <w:ind w:left="0"/>
              <w:rPr>
                <w:rFonts w:ascii="Verdana" w:hAnsi="Verdana"/>
                <w:sz w:val="22"/>
                <w:szCs w:val="22"/>
              </w:rPr>
            </w:pPr>
            <w:r>
              <w:rPr>
                <w:noProof/>
              </w:rPr>
              <mc:AlternateContent>
                <mc:Choice Requires="wps">
                  <w:drawing>
                    <wp:anchor distT="0" distB="0" distL="114300" distR="114300" simplePos="0" relativeHeight="251659264" behindDoc="0" locked="0" layoutInCell="1" allowOverlap="1">
                      <wp:simplePos x="0" y="0"/>
                      <wp:positionH relativeFrom="column">
                        <wp:posOffset>3175</wp:posOffset>
                      </wp:positionH>
                      <wp:positionV relativeFrom="paragraph">
                        <wp:posOffset>272253</wp:posOffset>
                      </wp:positionV>
                      <wp:extent cx="2676525" cy="1228725"/>
                      <wp:effectExtent l="0" t="0" r="9525" b="9525"/>
                      <wp:wrapNone/>
                      <wp:docPr id="2" name="Text Box 2"/>
                      <wp:cNvGraphicFramePr/>
                      <a:graphic xmlns:a="http://schemas.openxmlformats.org/drawingml/2006/main">
                        <a:graphicData uri="http://schemas.microsoft.com/office/word/2010/wordprocessingShape">
                          <wps:wsp>
                            <wps:cNvSpPr txBox="1"/>
                            <wps:spPr>
                              <a:xfrm>
                                <a:off x="0" y="0"/>
                                <a:ext cx="2676525" cy="1228725"/>
                              </a:xfrm>
                              <a:prstGeom prst="rect">
                                <a:avLst/>
                              </a:prstGeom>
                              <a:solidFill>
                                <a:schemeClr val="lt1"/>
                              </a:solidFill>
                              <a:ln w="6350">
                                <a:noFill/>
                              </a:ln>
                            </wps:spPr>
                            <wps:txbx>
                              <w:txbxContent>
                                <w:p w:rsidR="00602EE5" w:rsidRPr="00304A21" w:rsidRDefault="001E2D50" w:rsidP="00602EE5">
                                  <w:pPr>
                                    <w:spacing w:before="0" w:after="0"/>
                                    <w:ind w:left="0"/>
                                    <w:rPr>
                                      <w:rFonts w:ascii="Verdana" w:hAnsi="Verdana"/>
                                      <w:sz w:val="22"/>
                                      <w:szCs w:val="22"/>
                                    </w:rPr>
                                  </w:pPr>
                                  <w:r>
                                    <w:rPr>
                                      <w:rFonts w:ascii="Verdana" w:hAnsi="Verdana"/>
                                      <w:sz w:val="22"/>
                                      <w:szCs w:val="22"/>
                                    </w:rPr>
                                    <w:t>Corporate Services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Headquarters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1 Talbot Gateway</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Baglan</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Port Talbot, SA12 7BR</w:t>
                                  </w:r>
                                </w:p>
                                <w:p w:rsidR="00602EE5" w:rsidRPr="00304A21" w:rsidRDefault="00602EE5">
                                  <w:pPr>
                                    <w:ind w:left="0"/>
                                    <w:rPr>
                                      <w:rFonts w:ascii="Verdana" w:hAnsi="Verdana"/>
                                      <w:sz w:val="22"/>
                                      <w:szCs w:val="22"/>
                                    </w:rPr>
                                  </w:pPr>
                                  <w:bookmarkStart w:id="0" w:name="_GoBack"/>
                                  <w:bookmarkEnd w:id="0"/>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margin-left:.25pt;margin-top:21.45pt;width:210.75pt;height:96.75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" fillcolor="white [3201]" stroked="f" strokeweight=".5pt">
                      <v:textbox>
                        <w:txbxContent>
                          <w:p w:rsidR="00602EE5" w:rsidRPr="00304A21" w:rsidRDefault="001E2D50" w:rsidP="00602EE5">
                            <w:pPr>
                              <w:spacing w:before="0" w:after="0"/>
                              <w:ind w:left="0"/>
                              <w:rPr>
                                <w:rFonts w:ascii="Verdana" w:hAnsi="Verdana"/>
                                <w:sz w:val="22"/>
                                <w:szCs w:val="22"/>
                              </w:rPr>
                            </w:pPr>
                            <w:r>
                              <w:rPr>
                                <w:rFonts w:ascii="Verdana" w:hAnsi="Verdana"/>
                                <w:sz w:val="22"/>
                                <w:szCs w:val="22"/>
                              </w:rPr>
                              <w:t>Corporate Services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Headquarters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1 Talbot Gateway</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Baglan</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Port Talbot, SA12 7BR</w:t>
                            </w:r>
                          </w:p>
                          <w:p w:rsidR="00602EE5" w:rsidRPr="00304A21" w:rsidRDefault="00602EE5">
                            <w:pPr>
                              <w:ind w:left="0"/>
                              <w:rPr>
                                <w:rFonts w:ascii="Verdana" w:hAnsi="Verdana"/>
                                <w:sz w:val="22"/>
                                <w:szCs w:val="22"/>
                              </w:rPr>
                            </w:pPr>
                            <w:bookmarkStart w:id="1" w:name="_GoBack"/>
                            <w:bookmarkEnd w:id="1"/>
                          </w:p>
                        </w:txbxContent>
                      </v:textbox>
                    </v:shape>
                  </w:pict>
                </mc:Fallback>
              </mc:AlternateContent>
            </w:r>
            <w:r w:rsidR="00DC7FA9">
              <w:rPr>
                <w:noProof/>
                <w:sz w:val="22"/>
                <w:szCs w:val="22"/>
              </w:rPr>
              <mc:AlternateContent>
                <mc:Choice Requires="wps">
                  <w:drawing>
                    <wp:anchor distT="0" distB="0" distL="114300" distR="114300" simplePos="0" relativeHeight="251661312" behindDoc="0" locked="0" layoutInCell="1" allowOverlap="1">
                      <wp:simplePos x="0" y="0"/>
                      <wp:positionH relativeFrom="column">
                        <wp:posOffset>-3692525</wp:posOffset>
                      </wp:positionH>
                      <wp:positionV relativeFrom="paragraph">
                        <wp:posOffset>390525</wp:posOffset>
                      </wp:positionV>
                      <wp:extent cx="2857500" cy="1114425"/>
                      <wp:effectExtent l="0" t="0" r="0" b="9525"/>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57500" cy="11144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42A3A" w:rsidRPr="00442A3A" w:rsidRDefault="00442A3A" w:rsidP="00304A21">
                                  <w:pPr>
                                    <w:ind w:left="0"/>
                                    <w:rPr>
                                      <w:rFonts w:ascii="Verdana" w:hAnsi="Verdana"/>
                                      <w:sz w:val="22"/>
                                      <w:szCs w:val="2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 o:spid="_x0000_s1028" type="#_x0000_t202" style="position:absolute;margin-left:-290.75pt;margin-top:30.75pt;width:225pt;height:87.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" stroked="f">
                      <v:textbox>
                        <w:txbxContent>
                          <w:p w:rsidR="00442A3A" w:rsidRPr="00442A3A" w:rsidRDefault="00442A3A" w:rsidP="00304A21">
                            <w:pPr>
                              <w:ind w:left="0"/>
                              <w:rPr>
                                <w:rFonts w:ascii="Verdana" w:hAnsi="Verdana"/>
                                <w:sz w:val="22"/>
                                <w:szCs w:val="22"/>
                              </w:rPr>
                            </w:pPr>
                          </w:p>
                        </w:txbxContent>
                      </v:textbox>
                    </v:shape>
                  </w:pict>
                </mc:Fallback>
              </mc:AlternateContent>
            </w:r>
            <w:r w:rsidR="00BC67E1" w:rsidRPr="00673010">
              <w:rPr>
                <w:noProof/>
              </w:rPr>
              <w:drawing>
                <wp:inline distT="0" distB="0" distL="0" distR="0">
                  <wp:extent cx="200025" cy="238125"/>
                  <wp:effectExtent l="0" t="0" r="0" b="0"/>
                  <wp:docPr id="5"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8" cstate="print">
                            <a:extLst>
                              <a:ext uri="{28A0092B-C50C-407E-A947-70E740481C1C}">
                                <a14:useLocalDpi xmlns:a14="http://schemas.microsoft.com/office/drawing/2010/main" val="0"/>
                              </a:ext>
                            </a:extLst>
                          </a:blip>
                          <a:srcRect l="12804" t="-85" r="8147" b="85"/>
                          <a:stretch>
                            <a:fillRect/>
                          </a:stretch>
                        </pic:blipFill>
                        <pic:spPr bwMode="auto">
                          <a:xfrm>
                            <a:off x="0" y="0"/>
                            <a:ext cx="200025" cy="238125"/>
                          </a:xfrm>
                          <a:prstGeom prst="rect">
                            <a:avLst/>
                          </a:prstGeom>
                          <a:noFill/>
                          <a:ln>
                            <a:noFill/>
                          </a:ln>
                        </pic:spPr>
                      </pic:pic>
                    </a:graphicData>
                  </a:graphic>
                </wp:inline>
              </w:drawing>
            </w:r>
            <w:r w:rsidR="00602EE5">
              <w:rPr>
                <w:sz w:val="22"/>
                <w:szCs w:val="22"/>
              </w:rPr>
              <w:t xml:space="preserve"> </w:t>
            </w:r>
            <w:r w:rsidR="002677FD" w:rsidRPr="00304A21">
              <w:rPr>
                <w:rFonts w:ascii="Verdana" w:hAnsi="Verdana"/>
                <w:sz w:val="22"/>
                <w:szCs w:val="22"/>
              </w:rPr>
              <w:t>FOIA.Requests</w:t>
            </w:r>
            <w:r w:rsidR="00E90BC7" w:rsidRPr="00304A21">
              <w:rPr>
                <w:rFonts w:ascii="Verdana" w:hAnsi="Verdana"/>
                <w:sz w:val="22"/>
                <w:szCs w:val="22"/>
              </w:rPr>
              <w:t>@wales.nhs.uk</w:t>
            </w:r>
          </w:p>
          <w:p w:rsidR="00602EE5" w:rsidRDefault="00602EE5" w:rsidP="00111757">
            <w:pPr>
              <w:spacing w:before="0" w:after="0"/>
              <w:ind w:left="0"/>
              <w:rPr>
                <w:sz w:val="22"/>
                <w:szCs w:val="22"/>
              </w:rPr>
            </w:pPr>
          </w:p>
          <w:p w:rsidR="00602EE5" w:rsidRDefault="00602EE5" w:rsidP="00111757">
            <w:pPr>
              <w:spacing w:before="0" w:after="0"/>
              <w:ind w:left="0"/>
            </w:pPr>
          </w:p>
        </w:tc>
      </w:tr>
    </w:tbl>
    <w:p w:rsidR="00DC7FA9" w:rsidRDefault="00DC7FA9" w:rsidP="00D62A67">
      <w:pPr>
        <w:spacing w:before="280"/>
      </w:pPr>
    </w:p>
    <w:p w:rsidR="00DC7FA9" w:rsidRDefault="00DC7FA9" w:rsidP="00D62A67">
      <w:pPr>
        <w:spacing w:before="280"/>
      </w:pPr>
    </w:p>
    <w:p w:rsidR="00DC7FA9" w:rsidRDefault="00DC7FA9" w:rsidP="00D62A67">
      <w:pPr>
        <w:spacing w:before="280"/>
      </w:pPr>
    </w:p>
    <w:p w:rsidR="002677FD" w:rsidRPr="00304A21" w:rsidRDefault="00AB4D54" w:rsidP="00D62A67">
      <w:pPr>
        <w:spacing w:before="280"/>
        <w:rPr>
          <w:rFonts w:ascii="Verdana" w:hAnsi="Verdana"/>
          <w:sz w:val="22"/>
          <w:szCs w:val="22"/>
        </w:rPr>
      </w:pPr>
      <w:r w:rsidRPr="00304A21">
        <w:rPr>
          <w:rFonts w:ascii="Verdana" w:hAnsi="Verdana"/>
          <w:sz w:val="22"/>
          <w:szCs w:val="22"/>
        </w:rPr>
        <w:t>Dear</w:t>
      </w:r>
      <w:r w:rsidR="002677FD" w:rsidRPr="00304A21">
        <w:rPr>
          <w:rFonts w:ascii="Verdana" w:hAnsi="Verdana"/>
          <w:sz w:val="22"/>
          <w:szCs w:val="22"/>
        </w:rPr>
        <w:t xml:space="preserve"> </w:t>
      </w:r>
    </w:p>
    <w:p w:rsidR="00790973" w:rsidRDefault="002677FD" w:rsidP="002677FD">
      <w:pPr>
        <w:rPr>
          <w:rFonts w:ascii="Verdana" w:hAnsi="Verdana" w:cs="Tahoma"/>
          <w:sz w:val="22"/>
          <w:szCs w:val="22"/>
        </w:rPr>
      </w:pPr>
      <w:r w:rsidRPr="00304A21">
        <w:rPr>
          <w:rFonts w:ascii="Verdana" w:hAnsi="Verdana" w:cs="Tahoma"/>
          <w:sz w:val="22"/>
          <w:szCs w:val="22"/>
        </w:rPr>
        <w:t xml:space="preserve">I refer to your Freedom of Information Act Request acknowledged by ourselves on </w:t>
      </w:r>
      <w:r w:rsidR="00EA2B45">
        <w:rPr>
          <w:rFonts w:ascii="Verdana" w:hAnsi="Verdana" w:cs="Tahoma"/>
          <w:sz w:val="22"/>
          <w:szCs w:val="22"/>
        </w:rPr>
        <w:t>24</w:t>
      </w:r>
      <w:r w:rsidR="00EA2B45" w:rsidRPr="00EA2B45">
        <w:rPr>
          <w:rFonts w:ascii="Verdana" w:hAnsi="Verdana" w:cs="Tahoma"/>
          <w:sz w:val="22"/>
          <w:szCs w:val="22"/>
          <w:vertAlign w:val="superscript"/>
        </w:rPr>
        <w:t>th</w:t>
      </w:r>
      <w:r w:rsidR="00EA2B45">
        <w:rPr>
          <w:rFonts w:ascii="Verdana" w:hAnsi="Verdana" w:cs="Tahoma"/>
          <w:sz w:val="22"/>
          <w:szCs w:val="22"/>
        </w:rPr>
        <w:t xml:space="preserve"> January 2022</w:t>
      </w:r>
      <w:r w:rsidR="00846C1D">
        <w:rPr>
          <w:rFonts w:ascii="Verdana" w:hAnsi="Verdana" w:cs="Tahoma"/>
          <w:sz w:val="22"/>
          <w:szCs w:val="22"/>
        </w:rPr>
        <w:t>.</w:t>
      </w:r>
      <w:r w:rsidRPr="00304A21">
        <w:rPr>
          <w:rFonts w:ascii="Verdana" w:hAnsi="Verdana" w:cs="Tahoma"/>
          <w:sz w:val="22"/>
          <w:szCs w:val="22"/>
        </w:rPr>
        <w:t xml:space="preserve">  Your request sought information relating to</w:t>
      </w:r>
      <w:r w:rsidR="00635BDA">
        <w:rPr>
          <w:rFonts w:ascii="Verdana" w:hAnsi="Verdana" w:cs="Tahoma"/>
          <w:sz w:val="22"/>
          <w:szCs w:val="22"/>
        </w:rPr>
        <w:t xml:space="preserve"> </w:t>
      </w:r>
      <w:r w:rsidR="00EA2B45">
        <w:rPr>
          <w:rFonts w:ascii="Verdana" w:hAnsi="Verdana" w:cs="Tahoma"/>
          <w:sz w:val="22"/>
          <w:szCs w:val="22"/>
        </w:rPr>
        <w:t>the treatment of dermatological conditions</w:t>
      </w:r>
      <w:r w:rsidRPr="00304A21">
        <w:rPr>
          <w:rFonts w:ascii="Verdana" w:hAnsi="Verdana" w:cs="Tahoma"/>
          <w:sz w:val="22"/>
          <w:szCs w:val="22"/>
        </w:rPr>
        <w:t>.</w:t>
      </w:r>
      <w:r w:rsidR="009532A1">
        <w:rPr>
          <w:rFonts w:ascii="Verdana" w:hAnsi="Verdana" w:cs="Tahoma"/>
          <w:sz w:val="22"/>
          <w:szCs w:val="22"/>
        </w:rPr>
        <w:br/>
      </w:r>
      <w:r w:rsidR="009532A1">
        <w:rPr>
          <w:rFonts w:ascii="Verdana" w:hAnsi="Verdana" w:cs="Tahoma"/>
          <w:sz w:val="22"/>
          <w:szCs w:val="22"/>
        </w:rPr>
        <w:br/>
        <w:t>Please note that we have provided this information for the period August to November 2021</w:t>
      </w:r>
    </w:p>
    <w:p w:rsidR="009532A1" w:rsidRPr="009532A1" w:rsidRDefault="00EA2B45" w:rsidP="00EA2B45">
      <w:pPr>
        <w:pStyle w:val="ListParagraph"/>
        <w:numPr>
          <w:ilvl w:val="0"/>
          <w:numId w:val="19"/>
        </w:numPr>
        <w:rPr>
          <w:rFonts w:ascii="Verdana" w:hAnsi="Verdana" w:cs="Tahoma"/>
          <w:b/>
          <w:sz w:val="22"/>
          <w:szCs w:val="22"/>
        </w:rPr>
      </w:pPr>
      <w:r w:rsidRPr="009532A1">
        <w:rPr>
          <w:rFonts w:ascii="Verdana" w:hAnsi="Verdana" w:cs="Tahoma"/>
          <w:b/>
          <w:sz w:val="22"/>
          <w:szCs w:val="22"/>
        </w:rPr>
        <w:t>How many patients were treated in the last 4 months by the Dermatology department with each of the following:</w:t>
      </w:r>
    </w:p>
    <w:tbl>
      <w:tblPr>
        <w:tblW w:w="0" w:type="auto"/>
        <w:jc w:val="center"/>
        <w:tblCellMar>
          <w:left w:w="0" w:type="dxa"/>
          <w:right w:w="0" w:type="dxa"/>
        </w:tblCellMar>
        <w:tblLook w:val="04A0" w:firstRow="1" w:lastRow="0" w:firstColumn="1" w:lastColumn="0" w:noHBand="0" w:noVBand="1"/>
      </w:tblPr>
      <w:tblGrid>
        <w:gridCol w:w="2306"/>
        <w:gridCol w:w="2514"/>
        <w:gridCol w:w="2693"/>
      </w:tblGrid>
      <w:tr w:rsidR="009532A1" w:rsidRPr="009532A1" w:rsidTr="009532A1">
        <w:trPr>
          <w:jc w:val="center"/>
        </w:trPr>
        <w:tc>
          <w:tcPr>
            <w:tcW w:w="2306"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9532A1" w:rsidRPr="009532A1" w:rsidRDefault="009532A1" w:rsidP="009532A1">
            <w:pPr>
              <w:spacing w:before="0" w:after="0" w:line="252" w:lineRule="auto"/>
              <w:ind w:left="0" w:right="0"/>
              <w:jc w:val="center"/>
              <w:rPr>
                <w:rFonts w:ascii="Calibri" w:hAnsi="Calibri" w:cs="Calibri"/>
                <w:sz w:val="22"/>
                <w:szCs w:val="22"/>
                <w:lang w:eastAsia="en-US"/>
              </w:rPr>
            </w:pPr>
            <w:r w:rsidRPr="009532A1">
              <w:rPr>
                <w:rFonts w:ascii="Calibri" w:hAnsi="Calibri" w:cs="Calibri"/>
                <w:sz w:val="22"/>
                <w:szCs w:val="22"/>
                <w:lang w:eastAsia="en-US"/>
              </w:rPr>
              <w:t>Drug</w:t>
            </w:r>
          </w:p>
        </w:tc>
        <w:tc>
          <w:tcPr>
            <w:tcW w:w="251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9532A1" w:rsidRPr="009532A1" w:rsidRDefault="009532A1" w:rsidP="009532A1">
            <w:pPr>
              <w:spacing w:before="0" w:after="0" w:line="252" w:lineRule="auto"/>
              <w:ind w:left="0" w:right="0"/>
              <w:jc w:val="center"/>
              <w:rPr>
                <w:rFonts w:ascii="Calibri" w:hAnsi="Calibri" w:cs="Calibri"/>
                <w:sz w:val="22"/>
                <w:szCs w:val="22"/>
                <w:lang w:eastAsia="en-US"/>
              </w:rPr>
            </w:pPr>
            <w:r w:rsidRPr="009532A1">
              <w:rPr>
                <w:rFonts w:ascii="Calibri" w:hAnsi="Calibri" w:cs="Calibri"/>
                <w:sz w:val="22"/>
                <w:szCs w:val="22"/>
                <w:lang w:eastAsia="en-US"/>
              </w:rPr>
              <w:t>Primary Care (number of prescriptions)</w:t>
            </w:r>
          </w:p>
        </w:tc>
        <w:tc>
          <w:tcPr>
            <w:tcW w:w="2693"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9532A1" w:rsidRPr="009532A1" w:rsidRDefault="009532A1" w:rsidP="009532A1">
            <w:pPr>
              <w:spacing w:before="0" w:after="0" w:line="252" w:lineRule="auto"/>
              <w:ind w:left="0" w:right="0"/>
              <w:jc w:val="center"/>
              <w:rPr>
                <w:rFonts w:ascii="Calibri" w:hAnsi="Calibri" w:cs="Calibri"/>
                <w:sz w:val="22"/>
                <w:szCs w:val="22"/>
                <w:lang w:eastAsia="en-US"/>
              </w:rPr>
            </w:pPr>
            <w:r w:rsidRPr="009532A1">
              <w:rPr>
                <w:rFonts w:ascii="Calibri" w:hAnsi="Calibri" w:cs="Calibri"/>
                <w:sz w:val="22"/>
                <w:szCs w:val="22"/>
                <w:lang w:eastAsia="en-US"/>
              </w:rPr>
              <w:t>Secondary Care (number of patients – where available)</w:t>
            </w:r>
          </w:p>
        </w:tc>
      </w:tr>
      <w:tr w:rsidR="009532A1" w:rsidRPr="009532A1" w:rsidTr="009532A1">
        <w:trPr>
          <w:jc w:val="center"/>
        </w:trPr>
        <w:tc>
          <w:tcPr>
            <w:tcW w:w="230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9532A1" w:rsidRPr="009532A1" w:rsidRDefault="009532A1" w:rsidP="009532A1">
            <w:pPr>
              <w:spacing w:before="0" w:after="0" w:line="252" w:lineRule="auto"/>
              <w:ind w:left="0" w:right="0"/>
              <w:rPr>
                <w:rFonts w:ascii="Calibri" w:hAnsi="Calibri" w:cs="Calibri"/>
                <w:sz w:val="22"/>
                <w:szCs w:val="22"/>
                <w:lang w:eastAsia="en-US"/>
              </w:rPr>
            </w:pPr>
            <w:proofErr w:type="spellStart"/>
            <w:r w:rsidRPr="009532A1">
              <w:rPr>
                <w:rFonts w:ascii="Calibri" w:hAnsi="Calibri" w:cs="Calibri"/>
                <w:sz w:val="22"/>
                <w:szCs w:val="22"/>
                <w:lang w:eastAsia="en-US"/>
              </w:rPr>
              <w:t>Abrocitinib</w:t>
            </w:r>
            <w:proofErr w:type="spellEnd"/>
          </w:p>
        </w:tc>
        <w:tc>
          <w:tcPr>
            <w:tcW w:w="2514" w:type="dxa"/>
            <w:tcBorders>
              <w:top w:val="nil"/>
              <w:left w:val="nil"/>
              <w:bottom w:val="single" w:sz="8" w:space="0" w:color="auto"/>
              <w:right w:val="single" w:sz="8" w:space="0" w:color="auto"/>
            </w:tcBorders>
            <w:tcMar>
              <w:top w:w="0" w:type="dxa"/>
              <w:left w:w="108" w:type="dxa"/>
              <w:bottom w:w="0" w:type="dxa"/>
              <w:right w:w="108" w:type="dxa"/>
            </w:tcMar>
            <w:hideMark/>
          </w:tcPr>
          <w:p w:rsidR="009532A1" w:rsidRPr="009532A1" w:rsidRDefault="009532A1" w:rsidP="009532A1">
            <w:pPr>
              <w:spacing w:before="0" w:after="0" w:line="252" w:lineRule="auto"/>
              <w:ind w:left="0" w:right="0"/>
              <w:jc w:val="center"/>
              <w:rPr>
                <w:rFonts w:ascii="Calibri" w:hAnsi="Calibri" w:cs="Calibri"/>
                <w:sz w:val="22"/>
                <w:szCs w:val="22"/>
                <w:lang w:eastAsia="en-US"/>
              </w:rPr>
            </w:pPr>
            <w:r w:rsidRPr="009532A1">
              <w:rPr>
                <w:rFonts w:ascii="Calibri" w:hAnsi="Calibri" w:cs="Calibri"/>
                <w:sz w:val="22"/>
                <w:szCs w:val="22"/>
                <w:lang w:eastAsia="en-US"/>
              </w:rPr>
              <w:t>0</w:t>
            </w:r>
          </w:p>
        </w:tc>
        <w:tc>
          <w:tcPr>
            <w:tcW w:w="2693" w:type="dxa"/>
            <w:tcBorders>
              <w:top w:val="nil"/>
              <w:left w:val="nil"/>
              <w:bottom w:val="single" w:sz="8" w:space="0" w:color="auto"/>
              <w:right w:val="single" w:sz="8" w:space="0" w:color="auto"/>
            </w:tcBorders>
            <w:tcMar>
              <w:top w:w="0" w:type="dxa"/>
              <w:left w:w="108" w:type="dxa"/>
              <w:bottom w:w="0" w:type="dxa"/>
              <w:right w:w="108" w:type="dxa"/>
            </w:tcMar>
            <w:hideMark/>
          </w:tcPr>
          <w:p w:rsidR="009532A1" w:rsidRPr="009532A1" w:rsidRDefault="009532A1" w:rsidP="009532A1">
            <w:pPr>
              <w:spacing w:before="0" w:after="0" w:line="252" w:lineRule="auto"/>
              <w:ind w:left="0" w:right="0"/>
              <w:jc w:val="center"/>
              <w:rPr>
                <w:rFonts w:ascii="Calibri" w:hAnsi="Calibri" w:cs="Calibri"/>
                <w:sz w:val="22"/>
                <w:szCs w:val="22"/>
                <w:lang w:eastAsia="en-US"/>
              </w:rPr>
            </w:pPr>
            <w:r w:rsidRPr="009532A1">
              <w:rPr>
                <w:rFonts w:ascii="Calibri" w:hAnsi="Calibri" w:cs="Calibri"/>
                <w:sz w:val="22"/>
                <w:szCs w:val="22"/>
                <w:lang w:eastAsia="en-US"/>
              </w:rPr>
              <w:t>0</w:t>
            </w:r>
          </w:p>
        </w:tc>
      </w:tr>
      <w:tr w:rsidR="009532A1" w:rsidRPr="009532A1" w:rsidTr="009532A1">
        <w:trPr>
          <w:jc w:val="center"/>
        </w:trPr>
        <w:tc>
          <w:tcPr>
            <w:tcW w:w="230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9532A1" w:rsidRPr="009532A1" w:rsidRDefault="009532A1" w:rsidP="009532A1">
            <w:pPr>
              <w:spacing w:before="0" w:after="0" w:line="252" w:lineRule="auto"/>
              <w:ind w:left="0" w:right="0"/>
              <w:rPr>
                <w:rFonts w:ascii="Calibri" w:hAnsi="Calibri" w:cs="Calibri"/>
                <w:sz w:val="22"/>
                <w:szCs w:val="22"/>
                <w:lang w:eastAsia="en-US"/>
              </w:rPr>
            </w:pPr>
            <w:r w:rsidRPr="009532A1">
              <w:rPr>
                <w:rFonts w:ascii="Calibri" w:hAnsi="Calibri" w:cs="Calibri"/>
                <w:sz w:val="22"/>
                <w:szCs w:val="22"/>
                <w:lang w:eastAsia="en-US"/>
              </w:rPr>
              <w:t>Acitretin</w:t>
            </w:r>
          </w:p>
        </w:tc>
        <w:tc>
          <w:tcPr>
            <w:tcW w:w="2514" w:type="dxa"/>
            <w:tcBorders>
              <w:top w:val="nil"/>
              <w:left w:val="nil"/>
              <w:bottom w:val="single" w:sz="8" w:space="0" w:color="auto"/>
              <w:right w:val="single" w:sz="8" w:space="0" w:color="auto"/>
            </w:tcBorders>
            <w:tcMar>
              <w:top w:w="0" w:type="dxa"/>
              <w:left w:w="108" w:type="dxa"/>
              <w:bottom w:w="0" w:type="dxa"/>
              <w:right w:w="108" w:type="dxa"/>
            </w:tcMar>
            <w:hideMark/>
          </w:tcPr>
          <w:p w:rsidR="009532A1" w:rsidRPr="009532A1" w:rsidRDefault="009532A1" w:rsidP="009532A1">
            <w:pPr>
              <w:spacing w:before="0" w:after="0" w:line="252" w:lineRule="auto"/>
              <w:ind w:left="0" w:right="0"/>
              <w:jc w:val="center"/>
              <w:rPr>
                <w:rFonts w:ascii="Calibri" w:hAnsi="Calibri" w:cs="Calibri"/>
                <w:sz w:val="22"/>
                <w:szCs w:val="22"/>
                <w:lang w:eastAsia="en-US"/>
              </w:rPr>
            </w:pPr>
            <w:r w:rsidRPr="009532A1">
              <w:rPr>
                <w:rFonts w:ascii="Calibri" w:hAnsi="Calibri" w:cs="Calibri"/>
                <w:sz w:val="22"/>
                <w:szCs w:val="22"/>
                <w:lang w:eastAsia="en-US"/>
              </w:rPr>
              <w:t>26</w:t>
            </w:r>
          </w:p>
        </w:tc>
        <w:tc>
          <w:tcPr>
            <w:tcW w:w="2693" w:type="dxa"/>
            <w:tcBorders>
              <w:top w:val="nil"/>
              <w:left w:val="nil"/>
              <w:bottom w:val="single" w:sz="8" w:space="0" w:color="auto"/>
              <w:right w:val="single" w:sz="8" w:space="0" w:color="auto"/>
            </w:tcBorders>
            <w:tcMar>
              <w:top w:w="0" w:type="dxa"/>
              <w:left w:w="108" w:type="dxa"/>
              <w:bottom w:w="0" w:type="dxa"/>
              <w:right w:w="108" w:type="dxa"/>
            </w:tcMar>
            <w:hideMark/>
          </w:tcPr>
          <w:p w:rsidR="009532A1" w:rsidRPr="009532A1" w:rsidRDefault="009532A1" w:rsidP="009532A1">
            <w:pPr>
              <w:spacing w:before="0" w:after="0" w:line="252" w:lineRule="auto"/>
              <w:ind w:left="0" w:right="0"/>
              <w:jc w:val="center"/>
              <w:rPr>
                <w:rFonts w:ascii="Calibri" w:hAnsi="Calibri" w:cs="Calibri"/>
                <w:sz w:val="22"/>
                <w:szCs w:val="22"/>
                <w:lang w:eastAsia="en-US"/>
              </w:rPr>
            </w:pPr>
            <w:r w:rsidRPr="009532A1">
              <w:rPr>
                <w:rFonts w:ascii="Calibri" w:hAnsi="Calibri" w:cs="Calibri"/>
                <w:sz w:val="22"/>
                <w:szCs w:val="22"/>
                <w:lang w:eastAsia="en-US"/>
              </w:rPr>
              <w:t>84</w:t>
            </w:r>
          </w:p>
        </w:tc>
      </w:tr>
      <w:tr w:rsidR="009532A1" w:rsidRPr="009532A1" w:rsidTr="009532A1">
        <w:trPr>
          <w:jc w:val="center"/>
        </w:trPr>
        <w:tc>
          <w:tcPr>
            <w:tcW w:w="230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9532A1" w:rsidRPr="009532A1" w:rsidRDefault="009532A1" w:rsidP="009532A1">
            <w:pPr>
              <w:spacing w:before="0" w:after="0" w:line="252" w:lineRule="auto"/>
              <w:ind w:left="0" w:right="0"/>
              <w:rPr>
                <w:rFonts w:ascii="Calibri" w:hAnsi="Calibri" w:cs="Calibri"/>
                <w:sz w:val="22"/>
                <w:szCs w:val="22"/>
                <w:lang w:eastAsia="en-US"/>
              </w:rPr>
            </w:pPr>
            <w:r w:rsidRPr="009532A1">
              <w:rPr>
                <w:rFonts w:ascii="Calibri" w:hAnsi="Calibri" w:cs="Calibri"/>
                <w:sz w:val="22"/>
                <w:szCs w:val="22"/>
                <w:lang w:eastAsia="en-US"/>
              </w:rPr>
              <w:t>Alitretinoin</w:t>
            </w:r>
          </w:p>
        </w:tc>
        <w:tc>
          <w:tcPr>
            <w:tcW w:w="2514" w:type="dxa"/>
            <w:tcBorders>
              <w:top w:val="nil"/>
              <w:left w:val="nil"/>
              <w:bottom w:val="single" w:sz="8" w:space="0" w:color="auto"/>
              <w:right w:val="single" w:sz="8" w:space="0" w:color="auto"/>
            </w:tcBorders>
            <w:tcMar>
              <w:top w:w="0" w:type="dxa"/>
              <w:left w:w="108" w:type="dxa"/>
              <w:bottom w:w="0" w:type="dxa"/>
              <w:right w:w="108" w:type="dxa"/>
            </w:tcMar>
            <w:hideMark/>
          </w:tcPr>
          <w:p w:rsidR="009532A1" w:rsidRPr="009532A1" w:rsidRDefault="009532A1" w:rsidP="009532A1">
            <w:pPr>
              <w:spacing w:before="0" w:after="0" w:line="252" w:lineRule="auto"/>
              <w:ind w:left="0" w:right="0"/>
              <w:jc w:val="center"/>
              <w:rPr>
                <w:rFonts w:ascii="Calibri" w:hAnsi="Calibri" w:cs="Calibri"/>
                <w:sz w:val="22"/>
                <w:szCs w:val="22"/>
                <w:lang w:eastAsia="en-US"/>
              </w:rPr>
            </w:pPr>
            <w:r>
              <w:rPr>
                <w:rFonts w:ascii="Calibri" w:hAnsi="Calibri" w:cs="Calibri"/>
                <w:sz w:val="22"/>
                <w:szCs w:val="22"/>
                <w:lang w:eastAsia="en-US"/>
              </w:rPr>
              <w:t>&lt;5</w:t>
            </w:r>
          </w:p>
        </w:tc>
        <w:tc>
          <w:tcPr>
            <w:tcW w:w="2693" w:type="dxa"/>
            <w:tcBorders>
              <w:top w:val="nil"/>
              <w:left w:val="nil"/>
              <w:bottom w:val="single" w:sz="8" w:space="0" w:color="auto"/>
              <w:right w:val="single" w:sz="8" w:space="0" w:color="auto"/>
            </w:tcBorders>
            <w:tcMar>
              <w:top w:w="0" w:type="dxa"/>
              <w:left w:w="108" w:type="dxa"/>
              <w:bottom w:w="0" w:type="dxa"/>
              <w:right w:w="108" w:type="dxa"/>
            </w:tcMar>
            <w:hideMark/>
          </w:tcPr>
          <w:p w:rsidR="009532A1" w:rsidRPr="009532A1" w:rsidRDefault="009532A1" w:rsidP="009532A1">
            <w:pPr>
              <w:spacing w:before="0" w:after="0" w:line="252" w:lineRule="auto"/>
              <w:ind w:left="0" w:right="0"/>
              <w:jc w:val="center"/>
              <w:rPr>
                <w:rFonts w:ascii="Calibri" w:hAnsi="Calibri" w:cs="Calibri"/>
                <w:sz w:val="22"/>
                <w:szCs w:val="22"/>
                <w:lang w:eastAsia="en-US"/>
              </w:rPr>
            </w:pPr>
            <w:r w:rsidRPr="009532A1">
              <w:rPr>
                <w:rFonts w:ascii="Calibri" w:hAnsi="Calibri" w:cs="Calibri"/>
                <w:sz w:val="22"/>
                <w:szCs w:val="22"/>
                <w:lang w:eastAsia="en-US"/>
              </w:rPr>
              <w:t>18</w:t>
            </w:r>
          </w:p>
        </w:tc>
      </w:tr>
      <w:tr w:rsidR="009532A1" w:rsidRPr="009532A1" w:rsidTr="009532A1">
        <w:trPr>
          <w:jc w:val="center"/>
        </w:trPr>
        <w:tc>
          <w:tcPr>
            <w:tcW w:w="230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9532A1" w:rsidRPr="009532A1" w:rsidRDefault="009532A1" w:rsidP="009532A1">
            <w:pPr>
              <w:spacing w:before="0" w:after="0" w:line="252" w:lineRule="auto"/>
              <w:ind w:left="0" w:right="0"/>
              <w:rPr>
                <w:rFonts w:ascii="Calibri" w:hAnsi="Calibri" w:cs="Calibri"/>
                <w:sz w:val="22"/>
                <w:szCs w:val="22"/>
                <w:lang w:eastAsia="en-US"/>
              </w:rPr>
            </w:pPr>
            <w:r w:rsidRPr="009532A1">
              <w:rPr>
                <w:rFonts w:ascii="Calibri" w:hAnsi="Calibri" w:cs="Calibri"/>
                <w:sz w:val="22"/>
                <w:szCs w:val="22"/>
                <w:lang w:eastAsia="en-US"/>
              </w:rPr>
              <w:t>Azathioprine</w:t>
            </w:r>
          </w:p>
        </w:tc>
        <w:tc>
          <w:tcPr>
            <w:tcW w:w="2514" w:type="dxa"/>
            <w:tcBorders>
              <w:top w:val="nil"/>
              <w:left w:val="nil"/>
              <w:bottom w:val="single" w:sz="8" w:space="0" w:color="auto"/>
              <w:right w:val="single" w:sz="8" w:space="0" w:color="auto"/>
            </w:tcBorders>
            <w:tcMar>
              <w:top w:w="0" w:type="dxa"/>
              <w:left w:w="108" w:type="dxa"/>
              <w:bottom w:w="0" w:type="dxa"/>
              <w:right w:w="108" w:type="dxa"/>
            </w:tcMar>
            <w:hideMark/>
          </w:tcPr>
          <w:p w:rsidR="009532A1" w:rsidRPr="009532A1" w:rsidRDefault="009532A1" w:rsidP="009532A1">
            <w:pPr>
              <w:spacing w:before="0" w:after="0" w:line="252" w:lineRule="auto"/>
              <w:ind w:left="0" w:right="0"/>
              <w:jc w:val="center"/>
              <w:rPr>
                <w:rFonts w:ascii="Calibri" w:hAnsi="Calibri" w:cs="Calibri"/>
                <w:sz w:val="22"/>
                <w:szCs w:val="22"/>
                <w:lang w:eastAsia="en-US"/>
              </w:rPr>
            </w:pPr>
            <w:r w:rsidRPr="009532A1">
              <w:rPr>
                <w:rFonts w:ascii="Calibri" w:hAnsi="Calibri" w:cs="Calibri"/>
                <w:sz w:val="22"/>
                <w:szCs w:val="22"/>
                <w:lang w:eastAsia="en-US"/>
              </w:rPr>
              <w:t>1,744</w:t>
            </w:r>
          </w:p>
        </w:tc>
        <w:tc>
          <w:tcPr>
            <w:tcW w:w="2693" w:type="dxa"/>
            <w:tcBorders>
              <w:top w:val="nil"/>
              <w:left w:val="nil"/>
              <w:bottom w:val="single" w:sz="8" w:space="0" w:color="auto"/>
              <w:right w:val="single" w:sz="8" w:space="0" w:color="auto"/>
            </w:tcBorders>
            <w:tcMar>
              <w:top w:w="0" w:type="dxa"/>
              <w:left w:w="108" w:type="dxa"/>
              <w:bottom w:w="0" w:type="dxa"/>
              <w:right w:w="108" w:type="dxa"/>
            </w:tcMar>
            <w:hideMark/>
          </w:tcPr>
          <w:p w:rsidR="009532A1" w:rsidRPr="009532A1" w:rsidRDefault="009532A1" w:rsidP="009532A1">
            <w:pPr>
              <w:spacing w:before="0" w:after="0" w:line="252" w:lineRule="auto"/>
              <w:ind w:left="0" w:right="0"/>
              <w:jc w:val="center"/>
              <w:rPr>
                <w:rFonts w:ascii="Calibri" w:hAnsi="Calibri" w:cs="Calibri"/>
                <w:sz w:val="22"/>
                <w:szCs w:val="22"/>
                <w:lang w:eastAsia="en-US"/>
              </w:rPr>
            </w:pPr>
            <w:r w:rsidRPr="009532A1">
              <w:rPr>
                <w:rFonts w:ascii="Calibri" w:hAnsi="Calibri" w:cs="Calibri"/>
                <w:sz w:val="22"/>
                <w:szCs w:val="22"/>
                <w:lang w:eastAsia="en-US"/>
              </w:rPr>
              <w:t>33</w:t>
            </w:r>
          </w:p>
        </w:tc>
      </w:tr>
      <w:tr w:rsidR="009532A1" w:rsidRPr="009532A1" w:rsidTr="009532A1">
        <w:trPr>
          <w:jc w:val="center"/>
        </w:trPr>
        <w:tc>
          <w:tcPr>
            <w:tcW w:w="230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9532A1" w:rsidRPr="009532A1" w:rsidRDefault="009532A1" w:rsidP="009532A1">
            <w:pPr>
              <w:spacing w:before="0" w:after="0" w:line="252" w:lineRule="auto"/>
              <w:ind w:left="0" w:right="0"/>
              <w:rPr>
                <w:rFonts w:ascii="Calibri" w:hAnsi="Calibri" w:cs="Calibri"/>
                <w:sz w:val="22"/>
                <w:szCs w:val="22"/>
                <w:lang w:eastAsia="en-US"/>
              </w:rPr>
            </w:pPr>
            <w:proofErr w:type="spellStart"/>
            <w:r w:rsidRPr="009532A1">
              <w:rPr>
                <w:rFonts w:ascii="Calibri" w:hAnsi="Calibri" w:cs="Calibri"/>
                <w:sz w:val="22"/>
                <w:szCs w:val="22"/>
                <w:lang w:eastAsia="en-US"/>
              </w:rPr>
              <w:t>Baricitinib</w:t>
            </w:r>
            <w:proofErr w:type="spellEnd"/>
          </w:p>
        </w:tc>
        <w:tc>
          <w:tcPr>
            <w:tcW w:w="2514" w:type="dxa"/>
            <w:tcBorders>
              <w:top w:val="nil"/>
              <w:left w:val="nil"/>
              <w:bottom w:val="single" w:sz="8" w:space="0" w:color="auto"/>
              <w:right w:val="single" w:sz="8" w:space="0" w:color="auto"/>
            </w:tcBorders>
            <w:tcMar>
              <w:top w:w="0" w:type="dxa"/>
              <w:left w:w="108" w:type="dxa"/>
              <w:bottom w:w="0" w:type="dxa"/>
              <w:right w:w="108" w:type="dxa"/>
            </w:tcMar>
            <w:hideMark/>
          </w:tcPr>
          <w:p w:rsidR="009532A1" w:rsidRPr="009532A1" w:rsidRDefault="009532A1" w:rsidP="009532A1">
            <w:pPr>
              <w:spacing w:before="0" w:after="0" w:line="252" w:lineRule="auto"/>
              <w:ind w:left="0" w:right="0"/>
              <w:jc w:val="center"/>
              <w:rPr>
                <w:rFonts w:ascii="Calibri" w:hAnsi="Calibri" w:cs="Calibri"/>
                <w:sz w:val="22"/>
                <w:szCs w:val="22"/>
                <w:lang w:eastAsia="en-US"/>
              </w:rPr>
            </w:pPr>
            <w:r>
              <w:rPr>
                <w:rFonts w:ascii="Calibri" w:hAnsi="Calibri" w:cs="Calibri"/>
                <w:sz w:val="22"/>
                <w:szCs w:val="22"/>
                <w:lang w:eastAsia="en-US"/>
              </w:rPr>
              <w:t>&lt;5</w:t>
            </w:r>
          </w:p>
        </w:tc>
        <w:tc>
          <w:tcPr>
            <w:tcW w:w="2693" w:type="dxa"/>
            <w:tcBorders>
              <w:top w:val="nil"/>
              <w:left w:val="nil"/>
              <w:bottom w:val="single" w:sz="8" w:space="0" w:color="auto"/>
              <w:right w:val="single" w:sz="8" w:space="0" w:color="auto"/>
            </w:tcBorders>
            <w:tcMar>
              <w:top w:w="0" w:type="dxa"/>
              <w:left w:w="108" w:type="dxa"/>
              <w:bottom w:w="0" w:type="dxa"/>
              <w:right w:w="108" w:type="dxa"/>
            </w:tcMar>
            <w:hideMark/>
          </w:tcPr>
          <w:p w:rsidR="009532A1" w:rsidRPr="009532A1" w:rsidRDefault="009532A1" w:rsidP="009532A1">
            <w:pPr>
              <w:spacing w:before="0" w:after="0" w:line="252" w:lineRule="auto"/>
              <w:ind w:left="0" w:right="0"/>
              <w:jc w:val="center"/>
              <w:rPr>
                <w:rFonts w:ascii="Calibri" w:hAnsi="Calibri" w:cs="Calibri"/>
                <w:sz w:val="22"/>
                <w:szCs w:val="22"/>
                <w:lang w:eastAsia="en-US"/>
              </w:rPr>
            </w:pPr>
            <w:r w:rsidRPr="009532A1">
              <w:rPr>
                <w:rFonts w:ascii="Calibri" w:hAnsi="Calibri" w:cs="Calibri"/>
                <w:sz w:val="22"/>
                <w:szCs w:val="22"/>
                <w:lang w:eastAsia="en-US"/>
              </w:rPr>
              <w:t>19</w:t>
            </w:r>
          </w:p>
        </w:tc>
      </w:tr>
      <w:tr w:rsidR="009532A1" w:rsidRPr="009532A1" w:rsidTr="009532A1">
        <w:trPr>
          <w:jc w:val="center"/>
        </w:trPr>
        <w:tc>
          <w:tcPr>
            <w:tcW w:w="230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9532A1" w:rsidRPr="009532A1" w:rsidRDefault="009532A1" w:rsidP="009532A1">
            <w:pPr>
              <w:spacing w:before="0" w:after="0" w:line="252" w:lineRule="auto"/>
              <w:ind w:left="0" w:right="0"/>
              <w:rPr>
                <w:rFonts w:ascii="Calibri" w:hAnsi="Calibri" w:cs="Calibri"/>
                <w:sz w:val="22"/>
                <w:szCs w:val="22"/>
                <w:lang w:eastAsia="en-US"/>
              </w:rPr>
            </w:pPr>
            <w:r w:rsidRPr="009532A1">
              <w:rPr>
                <w:rFonts w:ascii="Calibri" w:hAnsi="Calibri" w:cs="Calibri"/>
                <w:sz w:val="22"/>
                <w:szCs w:val="22"/>
                <w:lang w:eastAsia="en-US"/>
              </w:rPr>
              <w:t>Ciclosporin</w:t>
            </w:r>
          </w:p>
        </w:tc>
        <w:tc>
          <w:tcPr>
            <w:tcW w:w="2514" w:type="dxa"/>
            <w:tcBorders>
              <w:top w:val="nil"/>
              <w:left w:val="nil"/>
              <w:bottom w:val="single" w:sz="8" w:space="0" w:color="auto"/>
              <w:right w:val="single" w:sz="8" w:space="0" w:color="auto"/>
            </w:tcBorders>
            <w:tcMar>
              <w:top w:w="0" w:type="dxa"/>
              <w:left w:w="108" w:type="dxa"/>
              <w:bottom w:w="0" w:type="dxa"/>
              <w:right w:w="108" w:type="dxa"/>
            </w:tcMar>
            <w:hideMark/>
          </w:tcPr>
          <w:p w:rsidR="009532A1" w:rsidRPr="009532A1" w:rsidRDefault="009532A1" w:rsidP="009532A1">
            <w:pPr>
              <w:spacing w:before="0" w:after="0" w:line="252" w:lineRule="auto"/>
              <w:ind w:left="0" w:right="0"/>
              <w:jc w:val="center"/>
              <w:rPr>
                <w:rFonts w:ascii="Calibri" w:hAnsi="Calibri" w:cs="Calibri"/>
                <w:sz w:val="22"/>
                <w:szCs w:val="22"/>
                <w:lang w:eastAsia="en-US"/>
              </w:rPr>
            </w:pPr>
            <w:r w:rsidRPr="009532A1">
              <w:rPr>
                <w:rFonts w:ascii="Calibri" w:hAnsi="Calibri" w:cs="Calibri"/>
                <w:sz w:val="22"/>
                <w:szCs w:val="22"/>
                <w:lang w:eastAsia="en-US"/>
              </w:rPr>
              <w:t>55</w:t>
            </w:r>
          </w:p>
        </w:tc>
        <w:tc>
          <w:tcPr>
            <w:tcW w:w="2693" w:type="dxa"/>
            <w:tcBorders>
              <w:top w:val="nil"/>
              <w:left w:val="nil"/>
              <w:bottom w:val="single" w:sz="8" w:space="0" w:color="auto"/>
              <w:right w:val="single" w:sz="8" w:space="0" w:color="auto"/>
            </w:tcBorders>
            <w:tcMar>
              <w:top w:w="0" w:type="dxa"/>
              <w:left w:w="108" w:type="dxa"/>
              <w:bottom w:w="0" w:type="dxa"/>
              <w:right w:w="108" w:type="dxa"/>
            </w:tcMar>
            <w:hideMark/>
          </w:tcPr>
          <w:p w:rsidR="009532A1" w:rsidRPr="009532A1" w:rsidRDefault="009532A1" w:rsidP="009532A1">
            <w:pPr>
              <w:spacing w:before="0" w:after="0" w:line="252" w:lineRule="auto"/>
              <w:ind w:left="0" w:right="0"/>
              <w:jc w:val="center"/>
              <w:rPr>
                <w:rFonts w:ascii="Calibri" w:hAnsi="Calibri" w:cs="Calibri"/>
                <w:sz w:val="22"/>
                <w:szCs w:val="22"/>
                <w:lang w:eastAsia="en-US"/>
              </w:rPr>
            </w:pPr>
            <w:r w:rsidRPr="009532A1">
              <w:rPr>
                <w:rFonts w:ascii="Calibri" w:hAnsi="Calibri" w:cs="Calibri"/>
                <w:sz w:val="22"/>
                <w:szCs w:val="22"/>
                <w:lang w:eastAsia="en-US"/>
              </w:rPr>
              <w:t>15</w:t>
            </w:r>
          </w:p>
        </w:tc>
      </w:tr>
      <w:tr w:rsidR="009532A1" w:rsidRPr="009532A1" w:rsidTr="009532A1">
        <w:trPr>
          <w:jc w:val="center"/>
        </w:trPr>
        <w:tc>
          <w:tcPr>
            <w:tcW w:w="230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9532A1" w:rsidRPr="009532A1" w:rsidRDefault="009532A1" w:rsidP="009532A1">
            <w:pPr>
              <w:spacing w:before="0" w:after="0" w:line="252" w:lineRule="auto"/>
              <w:ind w:left="0" w:right="0"/>
              <w:rPr>
                <w:rFonts w:ascii="Calibri" w:hAnsi="Calibri" w:cs="Calibri"/>
                <w:sz w:val="22"/>
                <w:szCs w:val="22"/>
                <w:lang w:eastAsia="en-US"/>
              </w:rPr>
            </w:pPr>
            <w:proofErr w:type="spellStart"/>
            <w:r w:rsidRPr="009532A1">
              <w:rPr>
                <w:rFonts w:ascii="Calibri" w:hAnsi="Calibri" w:cs="Calibri"/>
                <w:sz w:val="22"/>
                <w:szCs w:val="22"/>
                <w:lang w:eastAsia="en-US"/>
              </w:rPr>
              <w:t>Dupilumab</w:t>
            </w:r>
            <w:proofErr w:type="spellEnd"/>
          </w:p>
        </w:tc>
        <w:tc>
          <w:tcPr>
            <w:tcW w:w="2514" w:type="dxa"/>
            <w:tcBorders>
              <w:top w:val="nil"/>
              <w:left w:val="nil"/>
              <w:bottom w:val="single" w:sz="8" w:space="0" w:color="auto"/>
              <w:right w:val="single" w:sz="8" w:space="0" w:color="auto"/>
            </w:tcBorders>
            <w:tcMar>
              <w:top w:w="0" w:type="dxa"/>
              <w:left w:w="108" w:type="dxa"/>
              <w:bottom w:w="0" w:type="dxa"/>
              <w:right w:w="108" w:type="dxa"/>
            </w:tcMar>
            <w:hideMark/>
          </w:tcPr>
          <w:p w:rsidR="009532A1" w:rsidRPr="009532A1" w:rsidRDefault="009532A1" w:rsidP="009532A1">
            <w:pPr>
              <w:spacing w:before="0" w:after="0" w:line="252" w:lineRule="auto"/>
              <w:ind w:left="0" w:right="0"/>
              <w:jc w:val="center"/>
              <w:rPr>
                <w:rFonts w:ascii="Calibri" w:hAnsi="Calibri" w:cs="Calibri"/>
                <w:sz w:val="22"/>
                <w:szCs w:val="22"/>
                <w:lang w:eastAsia="en-US"/>
              </w:rPr>
            </w:pPr>
            <w:r w:rsidRPr="009532A1">
              <w:rPr>
                <w:rFonts w:ascii="Calibri" w:hAnsi="Calibri" w:cs="Calibri"/>
                <w:sz w:val="22"/>
                <w:szCs w:val="22"/>
                <w:lang w:eastAsia="en-US"/>
              </w:rPr>
              <w:t>0</w:t>
            </w:r>
          </w:p>
        </w:tc>
        <w:tc>
          <w:tcPr>
            <w:tcW w:w="2693" w:type="dxa"/>
            <w:tcBorders>
              <w:top w:val="nil"/>
              <w:left w:val="nil"/>
              <w:bottom w:val="single" w:sz="8" w:space="0" w:color="auto"/>
              <w:right w:val="single" w:sz="8" w:space="0" w:color="auto"/>
            </w:tcBorders>
            <w:tcMar>
              <w:top w:w="0" w:type="dxa"/>
              <w:left w:w="108" w:type="dxa"/>
              <w:bottom w:w="0" w:type="dxa"/>
              <w:right w:w="108" w:type="dxa"/>
            </w:tcMar>
            <w:hideMark/>
          </w:tcPr>
          <w:p w:rsidR="009532A1" w:rsidRPr="009532A1" w:rsidRDefault="009532A1" w:rsidP="009532A1">
            <w:pPr>
              <w:spacing w:before="0" w:after="0" w:line="252" w:lineRule="auto"/>
              <w:ind w:left="0" w:right="0"/>
              <w:jc w:val="center"/>
              <w:rPr>
                <w:rFonts w:ascii="Calibri" w:hAnsi="Calibri" w:cs="Calibri"/>
                <w:sz w:val="22"/>
                <w:szCs w:val="22"/>
                <w:lang w:eastAsia="en-US"/>
              </w:rPr>
            </w:pPr>
            <w:r w:rsidRPr="009532A1">
              <w:rPr>
                <w:rFonts w:ascii="Calibri" w:hAnsi="Calibri" w:cs="Calibri"/>
                <w:sz w:val="22"/>
                <w:szCs w:val="22"/>
                <w:lang w:eastAsia="en-US"/>
              </w:rPr>
              <w:t>85</w:t>
            </w:r>
          </w:p>
        </w:tc>
      </w:tr>
      <w:tr w:rsidR="009532A1" w:rsidRPr="009532A1" w:rsidTr="009532A1">
        <w:trPr>
          <w:jc w:val="center"/>
        </w:trPr>
        <w:tc>
          <w:tcPr>
            <w:tcW w:w="230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9532A1" w:rsidRPr="009532A1" w:rsidRDefault="009532A1" w:rsidP="009532A1">
            <w:pPr>
              <w:spacing w:before="0" w:after="0" w:line="252" w:lineRule="auto"/>
              <w:ind w:left="0" w:right="0"/>
              <w:rPr>
                <w:rFonts w:ascii="Calibri" w:hAnsi="Calibri" w:cs="Calibri"/>
                <w:sz w:val="22"/>
                <w:szCs w:val="22"/>
                <w:lang w:eastAsia="en-US"/>
              </w:rPr>
            </w:pPr>
            <w:r w:rsidRPr="009532A1">
              <w:rPr>
                <w:rFonts w:ascii="Calibri" w:hAnsi="Calibri" w:cs="Calibri"/>
                <w:sz w:val="22"/>
                <w:szCs w:val="22"/>
                <w:lang w:eastAsia="en-US"/>
              </w:rPr>
              <w:t>Methotrexate</w:t>
            </w:r>
          </w:p>
        </w:tc>
        <w:tc>
          <w:tcPr>
            <w:tcW w:w="2514" w:type="dxa"/>
            <w:tcBorders>
              <w:top w:val="nil"/>
              <w:left w:val="nil"/>
              <w:bottom w:val="single" w:sz="8" w:space="0" w:color="auto"/>
              <w:right w:val="single" w:sz="8" w:space="0" w:color="auto"/>
            </w:tcBorders>
            <w:tcMar>
              <w:top w:w="0" w:type="dxa"/>
              <w:left w:w="108" w:type="dxa"/>
              <w:bottom w:w="0" w:type="dxa"/>
              <w:right w:w="108" w:type="dxa"/>
            </w:tcMar>
            <w:hideMark/>
          </w:tcPr>
          <w:p w:rsidR="009532A1" w:rsidRPr="009532A1" w:rsidRDefault="009532A1" w:rsidP="009532A1">
            <w:pPr>
              <w:spacing w:before="0" w:after="0" w:line="252" w:lineRule="auto"/>
              <w:ind w:left="0" w:right="0"/>
              <w:jc w:val="center"/>
              <w:rPr>
                <w:rFonts w:ascii="Calibri" w:hAnsi="Calibri" w:cs="Calibri"/>
                <w:sz w:val="22"/>
                <w:szCs w:val="22"/>
                <w:lang w:eastAsia="en-US"/>
              </w:rPr>
            </w:pPr>
            <w:r w:rsidRPr="009532A1">
              <w:rPr>
                <w:rFonts w:ascii="Calibri" w:hAnsi="Calibri" w:cs="Calibri"/>
                <w:sz w:val="22"/>
                <w:szCs w:val="22"/>
                <w:lang w:eastAsia="en-US"/>
              </w:rPr>
              <w:t>2,736</w:t>
            </w:r>
          </w:p>
        </w:tc>
        <w:tc>
          <w:tcPr>
            <w:tcW w:w="2693" w:type="dxa"/>
            <w:tcBorders>
              <w:top w:val="nil"/>
              <w:left w:val="nil"/>
              <w:bottom w:val="single" w:sz="8" w:space="0" w:color="auto"/>
              <w:right w:val="single" w:sz="8" w:space="0" w:color="auto"/>
            </w:tcBorders>
            <w:tcMar>
              <w:top w:w="0" w:type="dxa"/>
              <w:left w:w="108" w:type="dxa"/>
              <w:bottom w:w="0" w:type="dxa"/>
              <w:right w:w="108" w:type="dxa"/>
            </w:tcMar>
            <w:hideMark/>
          </w:tcPr>
          <w:p w:rsidR="009532A1" w:rsidRPr="009532A1" w:rsidRDefault="009532A1" w:rsidP="009532A1">
            <w:pPr>
              <w:spacing w:before="0" w:after="0" w:line="252" w:lineRule="auto"/>
              <w:ind w:left="0" w:right="0"/>
              <w:jc w:val="center"/>
              <w:rPr>
                <w:rFonts w:ascii="Calibri" w:hAnsi="Calibri" w:cs="Calibri"/>
                <w:sz w:val="22"/>
                <w:szCs w:val="22"/>
                <w:lang w:eastAsia="en-US"/>
              </w:rPr>
            </w:pPr>
            <w:r w:rsidRPr="009532A1">
              <w:rPr>
                <w:rFonts w:ascii="Calibri" w:hAnsi="Calibri" w:cs="Calibri"/>
                <w:sz w:val="22"/>
                <w:szCs w:val="22"/>
                <w:lang w:eastAsia="en-US"/>
              </w:rPr>
              <w:t>146</w:t>
            </w:r>
          </w:p>
        </w:tc>
      </w:tr>
      <w:tr w:rsidR="009532A1" w:rsidRPr="009532A1" w:rsidTr="009532A1">
        <w:trPr>
          <w:jc w:val="center"/>
        </w:trPr>
        <w:tc>
          <w:tcPr>
            <w:tcW w:w="230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9532A1" w:rsidRPr="009532A1" w:rsidRDefault="009532A1" w:rsidP="009532A1">
            <w:pPr>
              <w:spacing w:before="0" w:after="0" w:line="252" w:lineRule="auto"/>
              <w:ind w:left="0" w:right="0"/>
              <w:rPr>
                <w:rFonts w:ascii="Calibri" w:hAnsi="Calibri" w:cs="Calibri"/>
                <w:sz w:val="22"/>
                <w:szCs w:val="22"/>
                <w:lang w:eastAsia="en-US"/>
              </w:rPr>
            </w:pPr>
            <w:r w:rsidRPr="009532A1">
              <w:rPr>
                <w:rFonts w:ascii="Calibri" w:hAnsi="Calibri" w:cs="Calibri"/>
                <w:sz w:val="22"/>
                <w:szCs w:val="22"/>
                <w:lang w:eastAsia="en-US"/>
              </w:rPr>
              <w:t xml:space="preserve">Mycophenolate </w:t>
            </w:r>
            <w:proofErr w:type="spellStart"/>
            <w:r w:rsidRPr="009532A1">
              <w:rPr>
                <w:rFonts w:ascii="Calibri" w:hAnsi="Calibri" w:cs="Calibri"/>
                <w:sz w:val="22"/>
                <w:szCs w:val="22"/>
                <w:lang w:eastAsia="en-US"/>
              </w:rPr>
              <w:t>mofitil</w:t>
            </w:r>
            <w:proofErr w:type="spellEnd"/>
          </w:p>
        </w:tc>
        <w:tc>
          <w:tcPr>
            <w:tcW w:w="2514" w:type="dxa"/>
            <w:tcBorders>
              <w:top w:val="nil"/>
              <w:left w:val="nil"/>
              <w:bottom w:val="single" w:sz="8" w:space="0" w:color="auto"/>
              <w:right w:val="single" w:sz="8" w:space="0" w:color="auto"/>
            </w:tcBorders>
            <w:tcMar>
              <w:top w:w="0" w:type="dxa"/>
              <w:left w:w="108" w:type="dxa"/>
              <w:bottom w:w="0" w:type="dxa"/>
              <w:right w:w="108" w:type="dxa"/>
            </w:tcMar>
            <w:hideMark/>
          </w:tcPr>
          <w:p w:rsidR="009532A1" w:rsidRPr="009532A1" w:rsidRDefault="009532A1" w:rsidP="009532A1">
            <w:pPr>
              <w:spacing w:before="0" w:after="0" w:line="252" w:lineRule="auto"/>
              <w:ind w:left="0" w:right="0"/>
              <w:jc w:val="center"/>
              <w:rPr>
                <w:rFonts w:ascii="Calibri" w:hAnsi="Calibri" w:cs="Calibri"/>
                <w:sz w:val="22"/>
                <w:szCs w:val="22"/>
                <w:lang w:eastAsia="en-US"/>
              </w:rPr>
            </w:pPr>
            <w:r w:rsidRPr="009532A1">
              <w:rPr>
                <w:rFonts w:ascii="Calibri" w:hAnsi="Calibri" w:cs="Calibri"/>
                <w:sz w:val="22"/>
                <w:szCs w:val="22"/>
                <w:lang w:eastAsia="en-US"/>
              </w:rPr>
              <w:t>505</w:t>
            </w:r>
          </w:p>
        </w:tc>
        <w:tc>
          <w:tcPr>
            <w:tcW w:w="2693" w:type="dxa"/>
            <w:tcBorders>
              <w:top w:val="nil"/>
              <w:left w:val="nil"/>
              <w:bottom w:val="single" w:sz="8" w:space="0" w:color="auto"/>
              <w:right w:val="single" w:sz="8" w:space="0" w:color="auto"/>
            </w:tcBorders>
            <w:tcMar>
              <w:top w:w="0" w:type="dxa"/>
              <w:left w:w="108" w:type="dxa"/>
              <w:bottom w:w="0" w:type="dxa"/>
              <w:right w:w="108" w:type="dxa"/>
            </w:tcMar>
            <w:hideMark/>
          </w:tcPr>
          <w:p w:rsidR="009532A1" w:rsidRPr="009532A1" w:rsidRDefault="009532A1" w:rsidP="009532A1">
            <w:pPr>
              <w:spacing w:before="0" w:after="0" w:line="252" w:lineRule="auto"/>
              <w:ind w:left="0" w:right="0"/>
              <w:jc w:val="center"/>
              <w:rPr>
                <w:rFonts w:ascii="Calibri" w:hAnsi="Calibri" w:cs="Calibri"/>
                <w:sz w:val="22"/>
                <w:szCs w:val="22"/>
                <w:lang w:eastAsia="en-US"/>
              </w:rPr>
            </w:pPr>
            <w:r w:rsidRPr="009532A1">
              <w:rPr>
                <w:rFonts w:ascii="Calibri" w:hAnsi="Calibri" w:cs="Calibri"/>
                <w:sz w:val="22"/>
                <w:szCs w:val="22"/>
                <w:lang w:eastAsia="en-US"/>
              </w:rPr>
              <w:t>15</w:t>
            </w:r>
          </w:p>
        </w:tc>
      </w:tr>
      <w:tr w:rsidR="009532A1" w:rsidRPr="009532A1" w:rsidTr="009532A1">
        <w:trPr>
          <w:jc w:val="center"/>
        </w:trPr>
        <w:tc>
          <w:tcPr>
            <w:tcW w:w="230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9532A1" w:rsidRPr="009532A1" w:rsidRDefault="009532A1" w:rsidP="009532A1">
            <w:pPr>
              <w:spacing w:before="0" w:after="0" w:line="252" w:lineRule="auto"/>
              <w:ind w:left="0" w:right="0"/>
              <w:rPr>
                <w:rFonts w:ascii="Calibri" w:hAnsi="Calibri" w:cs="Calibri"/>
                <w:sz w:val="22"/>
                <w:szCs w:val="22"/>
                <w:lang w:eastAsia="en-US"/>
              </w:rPr>
            </w:pPr>
            <w:proofErr w:type="spellStart"/>
            <w:r w:rsidRPr="009532A1">
              <w:rPr>
                <w:rFonts w:ascii="Calibri" w:hAnsi="Calibri" w:cs="Calibri"/>
                <w:sz w:val="22"/>
                <w:szCs w:val="22"/>
                <w:lang w:eastAsia="en-US"/>
              </w:rPr>
              <w:t>Pimecrolimus</w:t>
            </w:r>
            <w:proofErr w:type="spellEnd"/>
          </w:p>
        </w:tc>
        <w:tc>
          <w:tcPr>
            <w:tcW w:w="2514" w:type="dxa"/>
            <w:tcBorders>
              <w:top w:val="nil"/>
              <w:left w:val="nil"/>
              <w:bottom w:val="single" w:sz="8" w:space="0" w:color="auto"/>
              <w:right w:val="single" w:sz="8" w:space="0" w:color="auto"/>
            </w:tcBorders>
            <w:tcMar>
              <w:top w:w="0" w:type="dxa"/>
              <w:left w:w="108" w:type="dxa"/>
              <w:bottom w:w="0" w:type="dxa"/>
              <w:right w:w="108" w:type="dxa"/>
            </w:tcMar>
            <w:hideMark/>
          </w:tcPr>
          <w:p w:rsidR="009532A1" w:rsidRPr="009532A1" w:rsidRDefault="009532A1" w:rsidP="009532A1">
            <w:pPr>
              <w:spacing w:before="0" w:after="0" w:line="252" w:lineRule="auto"/>
              <w:ind w:left="0" w:right="0"/>
              <w:jc w:val="center"/>
              <w:rPr>
                <w:rFonts w:ascii="Calibri" w:hAnsi="Calibri" w:cs="Calibri"/>
                <w:sz w:val="22"/>
                <w:szCs w:val="22"/>
                <w:lang w:eastAsia="en-US"/>
              </w:rPr>
            </w:pPr>
            <w:r w:rsidRPr="009532A1">
              <w:rPr>
                <w:rFonts w:ascii="Calibri" w:hAnsi="Calibri" w:cs="Calibri"/>
                <w:sz w:val="22"/>
                <w:szCs w:val="22"/>
                <w:lang w:eastAsia="en-US"/>
              </w:rPr>
              <w:t>206</w:t>
            </w:r>
          </w:p>
        </w:tc>
        <w:tc>
          <w:tcPr>
            <w:tcW w:w="2693" w:type="dxa"/>
            <w:tcBorders>
              <w:top w:val="nil"/>
              <w:left w:val="nil"/>
              <w:bottom w:val="single" w:sz="8" w:space="0" w:color="auto"/>
              <w:right w:val="single" w:sz="8" w:space="0" w:color="auto"/>
            </w:tcBorders>
            <w:tcMar>
              <w:top w:w="0" w:type="dxa"/>
              <w:left w:w="108" w:type="dxa"/>
              <w:bottom w:w="0" w:type="dxa"/>
              <w:right w:w="108" w:type="dxa"/>
            </w:tcMar>
            <w:hideMark/>
          </w:tcPr>
          <w:p w:rsidR="009532A1" w:rsidRPr="009532A1" w:rsidRDefault="009532A1" w:rsidP="009532A1">
            <w:pPr>
              <w:spacing w:before="0" w:after="0" w:line="252" w:lineRule="auto"/>
              <w:ind w:left="0" w:right="0"/>
              <w:jc w:val="center"/>
              <w:rPr>
                <w:rFonts w:ascii="Calibri" w:hAnsi="Calibri" w:cs="Calibri"/>
                <w:sz w:val="22"/>
                <w:szCs w:val="22"/>
                <w:lang w:eastAsia="en-US"/>
              </w:rPr>
            </w:pPr>
            <w:r>
              <w:rPr>
                <w:rFonts w:ascii="Calibri" w:hAnsi="Calibri" w:cs="Calibri"/>
                <w:sz w:val="22"/>
                <w:szCs w:val="22"/>
                <w:lang w:eastAsia="en-US"/>
              </w:rPr>
              <w:t>&lt;5</w:t>
            </w:r>
          </w:p>
        </w:tc>
      </w:tr>
      <w:tr w:rsidR="009532A1" w:rsidRPr="009532A1" w:rsidTr="009532A1">
        <w:trPr>
          <w:jc w:val="center"/>
        </w:trPr>
        <w:tc>
          <w:tcPr>
            <w:tcW w:w="230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9532A1" w:rsidRPr="009532A1" w:rsidRDefault="009532A1" w:rsidP="009532A1">
            <w:pPr>
              <w:spacing w:before="0" w:after="0" w:line="252" w:lineRule="auto"/>
              <w:ind w:left="0" w:right="0"/>
              <w:rPr>
                <w:rFonts w:ascii="Calibri" w:hAnsi="Calibri" w:cs="Calibri"/>
                <w:sz w:val="22"/>
                <w:szCs w:val="22"/>
                <w:lang w:eastAsia="en-US"/>
              </w:rPr>
            </w:pPr>
            <w:r w:rsidRPr="009532A1">
              <w:rPr>
                <w:rFonts w:ascii="Calibri" w:hAnsi="Calibri" w:cs="Calibri"/>
                <w:sz w:val="22"/>
                <w:szCs w:val="22"/>
                <w:lang w:eastAsia="en-US"/>
              </w:rPr>
              <w:t>Tacrolimus ointment</w:t>
            </w:r>
          </w:p>
        </w:tc>
        <w:tc>
          <w:tcPr>
            <w:tcW w:w="2514" w:type="dxa"/>
            <w:tcBorders>
              <w:top w:val="nil"/>
              <w:left w:val="nil"/>
              <w:bottom w:val="single" w:sz="8" w:space="0" w:color="auto"/>
              <w:right w:val="single" w:sz="8" w:space="0" w:color="auto"/>
            </w:tcBorders>
            <w:tcMar>
              <w:top w:w="0" w:type="dxa"/>
              <w:left w:w="108" w:type="dxa"/>
              <w:bottom w:w="0" w:type="dxa"/>
              <w:right w:w="108" w:type="dxa"/>
            </w:tcMar>
            <w:hideMark/>
          </w:tcPr>
          <w:p w:rsidR="009532A1" w:rsidRPr="009532A1" w:rsidRDefault="009532A1" w:rsidP="009532A1">
            <w:pPr>
              <w:spacing w:before="0" w:after="0" w:line="252" w:lineRule="auto"/>
              <w:ind w:left="0" w:right="0"/>
              <w:jc w:val="center"/>
              <w:rPr>
                <w:rFonts w:ascii="Calibri" w:hAnsi="Calibri" w:cs="Calibri"/>
                <w:sz w:val="22"/>
                <w:szCs w:val="22"/>
                <w:lang w:eastAsia="en-US"/>
              </w:rPr>
            </w:pPr>
            <w:r w:rsidRPr="009532A1">
              <w:rPr>
                <w:rFonts w:ascii="Calibri" w:hAnsi="Calibri" w:cs="Calibri"/>
                <w:sz w:val="22"/>
                <w:szCs w:val="22"/>
                <w:lang w:eastAsia="en-US"/>
              </w:rPr>
              <w:t>255</w:t>
            </w:r>
          </w:p>
        </w:tc>
        <w:tc>
          <w:tcPr>
            <w:tcW w:w="2693" w:type="dxa"/>
            <w:tcBorders>
              <w:top w:val="nil"/>
              <w:left w:val="nil"/>
              <w:bottom w:val="single" w:sz="8" w:space="0" w:color="auto"/>
              <w:right w:val="single" w:sz="8" w:space="0" w:color="auto"/>
            </w:tcBorders>
            <w:tcMar>
              <w:top w:w="0" w:type="dxa"/>
              <w:left w:w="108" w:type="dxa"/>
              <w:bottom w:w="0" w:type="dxa"/>
              <w:right w:w="108" w:type="dxa"/>
            </w:tcMar>
            <w:hideMark/>
          </w:tcPr>
          <w:p w:rsidR="009532A1" w:rsidRPr="009532A1" w:rsidRDefault="009532A1" w:rsidP="009532A1">
            <w:pPr>
              <w:spacing w:before="0" w:after="0" w:line="252" w:lineRule="auto"/>
              <w:ind w:left="0" w:right="0"/>
              <w:jc w:val="center"/>
              <w:rPr>
                <w:rFonts w:ascii="Calibri" w:hAnsi="Calibri" w:cs="Calibri"/>
                <w:sz w:val="22"/>
                <w:szCs w:val="22"/>
                <w:lang w:eastAsia="en-US"/>
              </w:rPr>
            </w:pPr>
            <w:r w:rsidRPr="009532A1">
              <w:rPr>
                <w:rFonts w:ascii="Calibri" w:hAnsi="Calibri" w:cs="Calibri"/>
                <w:sz w:val="22"/>
                <w:szCs w:val="22"/>
                <w:lang w:eastAsia="en-US"/>
              </w:rPr>
              <w:t>5</w:t>
            </w:r>
          </w:p>
        </w:tc>
      </w:tr>
      <w:tr w:rsidR="009532A1" w:rsidRPr="009532A1" w:rsidTr="009532A1">
        <w:trPr>
          <w:jc w:val="center"/>
        </w:trPr>
        <w:tc>
          <w:tcPr>
            <w:tcW w:w="230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9532A1" w:rsidRPr="009532A1" w:rsidRDefault="009532A1" w:rsidP="009532A1">
            <w:pPr>
              <w:spacing w:before="0" w:after="0" w:line="252" w:lineRule="auto"/>
              <w:ind w:left="0" w:right="0"/>
              <w:rPr>
                <w:rFonts w:ascii="Calibri" w:hAnsi="Calibri" w:cs="Calibri"/>
                <w:sz w:val="22"/>
                <w:szCs w:val="22"/>
                <w:lang w:eastAsia="en-US"/>
              </w:rPr>
            </w:pPr>
            <w:r w:rsidRPr="009532A1">
              <w:rPr>
                <w:rFonts w:ascii="Calibri" w:hAnsi="Calibri" w:cs="Calibri"/>
                <w:sz w:val="22"/>
                <w:szCs w:val="22"/>
                <w:lang w:eastAsia="en-US"/>
              </w:rPr>
              <w:t>Tralokinumab</w:t>
            </w:r>
          </w:p>
        </w:tc>
        <w:tc>
          <w:tcPr>
            <w:tcW w:w="2514" w:type="dxa"/>
            <w:tcBorders>
              <w:top w:val="nil"/>
              <w:left w:val="nil"/>
              <w:bottom w:val="single" w:sz="8" w:space="0" w:color="auto"/>
              <w:right w:val="single" w:sz="8" w:space="0" w:color="auto"/>
            </w:tcBorders>
            <w:tcMar>
              <w:top w:w="0" w:type="dxa"/>
              <w:left w:w="108" w:type="dxa"/>
              <w:bottom w:w="0" w:type="dxa"/>
              <w:right w:w="108" w:type="dxa"/>
            </w:tcMar>
            <w:hideMark/>
          </w:tcPr>
          <w:p w:rsidR="009532A1" w:rsidRPr="009532A1" w:rsidRDefault="009532A1" w:rsidP="009532A1">
            <w:pPr>
              <w:spacing w:before="0" w:after="0" w:line="252" w:lineRule="auto"/>
              <w:ind w:left="0" w:right="0"/>
              <w:jc w:val="center"/>
              <w:rPr>
                <w:rFonts w:ascii="Calibri" w:hAnsi="Calibri" w:cs="Calibri"/>
                <w:sz w:val="22"/>
                <w:szCs w:val="22"/>
                <w:lang w:eastAsia="en-US"/>
              </w:rPr>
            </w:pPr>
            <w:r w:rsidRPr="009532A1">
              <w:rPr>
                <w:rFonts w:ascii="Calibri" w:hAnsi="Calibri" w:cs="Calibri"/>
                <w:sz w:val="22"/>
                <w:szCs w:val="22"/>
                <w:lang w:eastAsia="en-US"/>
              </w:rPr>
              <w:t>0</w:t>
            </w:r>
          </w:p>
        </w:tc>
        <w:tc>
          <w:tcPr>
            <w:tcW w:w="2693" w:type="dxa"/>
            <w:tcBorders>
              <w:top w:val="nil"/>
              <w:left w:val="nil"/>
              <w:bottom w:val="single" w:sz="8" w:space="0" w:color="auto"/>
              <w:right w:val="single" w:sz="8" w:space="0" w:color="auto"/>
            </w:tcBorders>
            <w:tcMar>
              <w:top w:w="0" w:type="dxa"/>
              <w:left w:w="108" w:type="dxa"/>
              <w:bottom w:w="0" w:type="dxa"/>
              <w:right w:w="108" w:type="dxa"/>
            </w:tcMar>
            <w:hideMark/>
          </w:tcPr>
          <w:p w:rsidR="009532A1" w:rsidRPr="009532A1" w:rsidRDefault="009532A1" w:rsidP="009532A1">
            <w:pPr>
              <w:spacing w:before="0" w:after="0" w:line="252" w:lineRule="auto"/>
              <w:ind w:left="0" w:right="0"/>
              <w:jc w:val="center"/>
              <w:rPr>
                <w:rFonts w:ascii="Calibri" w:hAnsi="Calibri" w:cs="Calibri"/>
                <w:sz w:val="22"/>
                <w:szCs w:val="22"/>
                <w:lang w:eastAsia="en-US"/>
              </w:rPr>
            </w:pPr>
            <w:r w:rsidRPr="009532A1">
              <w:rPr>
                <w:rFonts w:ascii="Calibri" w:hAnsi="Calibri" w:cs="Calibri"/>
                <w:sz w:val="22"/>
                <w:szCs w:val="22"/>
                <w:lang w:eastAsia="en-US"/>
              </w:rPr>
              <w:t>5</w:t>
            </w:r>
          </w:p>
        </w:tc>
      </w:tr>
      <w:tr w:rsidR="009532A1" w:rsidRPr="009532A1" w:rsidTr="009532A1">
        <w:trPr>
          <w:jc w:val="center"/>
        </w:trPr>
        <w:tc>
          <w:tcPr>
            <w:tcW w:w="230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9532A1" w:rsidRPr="009532A1" w:rsidRDefault="009532A1" w:rsidP="009532A1">
            <w:pPr>
              <w:spacing w:before="0" w:after="0" w:line="252" w:lineRule="auto"/>
              <w:ind w:left="0" w:right="0"/>
              <w:rPr>
                <w:rFonts w:ascii="Calibri" w:hAnsi="Calibri" w:cs="Calibri"/>
                <w:sz w:val="22"/>
                <w:szCs w:val="22"/>
                <w:lang w:eastAsia="en-US"/>
              </w:rPr>
            </w:pPr>
            <w:proofErr w:type="spellStart"/>
            <w:r w:rsidRPr="009532A1">
              <w:rPr>
                <w:rFonts w:ascii="Calibri" w:hAnsi="Calibri" w:cs="Calibri"/>
                <w:sz w:val="22"/>
                <w:szCs w:val="22"/>
                <w:lang w:eastAsia="en-US"/>
              </w:rPr>
              <w:lastRenderedPageBreak/>
              <w:t>Upadacitinib</w:t>
            </w:r>
            <w:proofErr w:type="spellEnd"/>
          </w:p>
        </w:tc>
        <w:tc>
          <w:tcPr>
            <w:tcW w:w="2514" w:type="dxa"/>
            <w:tcBorders>
              <w:top w:val="nil"/>
              <w:left w:val="nil"/>
              <w:bottom w:val="single" w:sz="8" w:space="0" w:color="auto"/>
              <w:right w:val="single" w:sz="8" w:space="0" w:color="auto"/>
            </w:tcBorders>
            <w:tcMar>
              <w:top w:w="0" w:type="dxa"/>
              <w:left w:w="108" w:type="dxa"/>
              <w:bottom w:w="0" w:type="dxa"/>
              <w:right w:w="108" w:type="dxa"/>
            </w:tcMar>
            <w:hideMark/>
          </w:tcPr>
          <w:p w:rsidR="009532A1" w:rsidRPr="009532A1" w:rsidRDefault="009532A1" w:rsidP="009532A1">
            <w:pPr>
              <w:spacing w:before="0" w:after="0" w:line="252" w:lineRule="auto"/>
              <w:ind w:left="0" w:right="0"/>
              <w:jc w:val="center"/>
              <w:rPr>
                <w:rFonts w:ascii="Calibri" w:hAnsi="Calibri" w:cs="Calibri"/>
                <w:sz w:val="22"/>
                <w:szCs w:val="22"/>
                <w:lang w:eastAsia="en-US"/>
              </w:rPr>
            </w:pPr>
            <w:r w:rsidRPr="009532A1">
              <w:rPr>
                <w:rFonts w:ascii="Calibri" w:hAnsi="Calibri" w:cs="Calibri"/>
                <w:sz w:val="22"/>
                <w:szCs w:val="22"/>
                <w:lang w:eastAsia="en-US"/>
              </w:rPr>
              <w:t>0</w:t>
            </w:r>
          </w:p>
        </w:tc>
        <w:tc>
          <w:tcPr>
            <w:tcW w:w="2693" w:type="dxa"/>
            <w:tcBorders>
              <w:top w:val="nil"/>
              <w:left w:val="nil"/>
              <w:bottom w:val="single" w:sz="8" w:space="0" w:color="auto"/>
              <w:right w:val="single" w:sz="8" w:space="0" w:color="auto"/>
            </w:tcBorders>
            <w:tcMar>
              <w:top w:w="0" w:type="dxa"/>
              <w:left w:w="108" w:type="dxa"/>
              <w:bottom w:w="0" w:type="dxa"/>
              <w:right w:w="108" w:type="dxa"/>
            </w:tcMar>
            <w:hideMark/>
          </w:tcPr>
          <w:p w:rsidR="009532A1" w:rsidRPr="009532A1" w:rsidRDefault="009532A1" w:rsidP="009532A1">
            <w:pPr>
              <w:spacing w:before="0" w:after="0" w:line="252" w:lineRule="auto"/>
              <w:ind w:left="0" w:right="0"/>
              <w:jc w:val="center"/>
              <w:rPr>
                <w:rFonts w:ascii="Calibri" w:hAnsi="Calibri" w:cs="Calibri"/>
                <w:sz w:val="22"/>
                <w:szCs w:val="22"/>
                <w:lang w:eastAsia="en-US"/>
              </w:rPr>
            </w:pPr>
            <w:r w:rsidRPr="009532A1">
              <w:rPr>
                <w:rFonts w:ascii="Calibri" w:hAnsi="Calibri" w:cs="Calibri"/>
                <w:sz w:val="22"/>
                <w:szCs w:val="22"/>
                <w:lang w:eastAsia="en-US"/>
              </w:rPr>
              <w:t>0</w:t>
            </w:r>
          </w:p>
        </w:tc>
      </w:tr>
    </w:tbl>
    <w:p w:rsidR="00EA2B45" w:rsidRPr="00FC7883" w:rsidRDefault="00FC7883" w:rsidP="00FC7883">
      <w:pPr>
        <w:rPr>
          <w:rFonts w:ascii="Verdana" w:hAnsi="Verdana"/>
          <w:sz w:val="22"/>
          <w:szCs w:val="22"/>
        </w:rPr>
      </w:pPr>
      <w:r>
        <w:rPr>
          <w:rFonts w:ascii="Verdana" w:hAnsi="Verdana"/>
          <w:sz w:val="22"/>
          <w:szCs w:val="22"/>
        </w:rPr>
        <w:br/>
      </w:r>
      <w:r w:rsidRPr="009C745E">
        <w:rPr>
          <w:rFonts w:ascii="Verdana" w:hAnsi="Verdana"/>
          <w:sz w:val="22"/>
          <w:szCs w:val="22"/>
        </w:rPr>
        <w:t xml:space="preserve">Where fewer than 5 has been indicated we are unable to provide you with the exact number of patients as due to the low numbers, there is a potential risk of identifying individuals if this was disclosed.  We are therefore withholding this detail under Section 40(2) of the </w:t>
      </w:r>
      <w:smartTag w:uri="urn:schemas-microsoft-com:office:smarttags" w:element="address">
        <w:r w:rsidRPr="009C745E">
          <w:rPr>
            <w:rFonts w:ascii="Verdana" w:hAnsi="Verdana"/>
            <w:sz w:val="22"/>
            <w:szCs w:val="22"/>
          </w:rPr>
          <w:t>Freedom of Information</w:t>
        </w:r>
      </w:smartTag>
      <w:r w:rsidRPr="009C745E">
        <w:rPr>
          <w:rFonts w:ascii="Verdana" w:hAnsi="Verdana"/>
          <w:sz w:val="22"/>
          <w:szCs w:val="22"/>
        </w:rPr>
        <w:t xml:space="preserve"> Act 2000.  This information is protected by the </w:t>
      </w:r>
      <w:r w:rsidRPr="009C745E">
        <w:rPr>
          <w:rFonts w:ascii="Verdana" w:hAnsi="Verdana"/>
          <w:iCs/>
          <w:sz w:val="22"/>
          <w:szCs w:val="22"/>
        </w:rPr>
        <w:t xml:space="preserve">General Data Protection Regulation (GDPR) and Data Protection Act 2018 and its disclosure would be contrary to the data protection principles and constitute as unfair and unlawful processing </w:t>
      </w:r>
      <w:r w:rsidRPr="009C745E">
        <w:rPr>
          <w:rFonts w:ascii="Verdana" w:hAnsi="Verdana"/>
          <w:bCs/>
          <w:iCs/>
          <w:sz w:val="22"/>
          <w:szCs w:val="22"/>
        </w:rPr>
        <w:t>in regard to</w:t>
      </w:r>
      <w:r w:rsidRPr="009C745E">
        <w:rPr>
          <w:rFonts w:ascii="Verdana" w:hAnsi="Verdana"/>
          <w:iCs/>
          <w:sz w:val="22"/>
          <w:szCs w:val="22"/>
        </w:rPr>
        <w:t xml:space="preserve"> Articles 5, 6, and 9 of GDPR.  </w:t>
      </w:r>
      <w:r w:rsidRPr="009C745E">
        <w:rPr>
          <w:rFonts w:ascii="Verdana" w:hAnsi="Verdana"/>
          <w:sz w:val="22"/>
          <w:szCs w:val="22"/>
        </w:rPr>
        <w:t>This exemption is absolute and therefore there is no requirement to apply the public interest test.</w:t>
      </w:r>
    </w:p>
    <w:p w:rsidR="00EA2B45" w:rsidRPr="009532A1" w:rsidRDefault="00EA2B45" w:rsidP="00EA2B45">
      <w:pPr>
        <w:pStyle w:val="ListParagraph"/>
        <w:numPr>
          <w:ilvl w:val="0"/>
          <w:numId w:val="19"/>
        </w:numPr>
        <w:rPr>
          <w:rFonts w:ascii="Verdana" w:hAnsi="Verdana" w:cs="Tahoma"/>
          <w:b/>
          <w:sz w:val="22"/>
          <w:szCs w:val="22"/>
        </w:rPr>
      </w:pPr>
      <w:r w:rsidRPr="009532A1">
        <w:rPr>
          <w:rFonts w:ascii="Verdana" w:hAnsi="Verdana" w:cs="Tahoma"/>
          <w:b/>
          <w:sz w:val="22"/>
          <w:szCs w:val="22"/>
        </w:rPr>
        <w:t xml:space="preserve">How many patients were treated in the last 4 months with phototherapy (UVB or PUVA) for: </w:t>
      </w:r>
    </w:p>
    <w:p w:rsidR="00EA2B45" w:rsidRPr="00EA2B45" w:rsidRDefault="00EA2B45" w:rsidP="00EA2B45">
      <w:pPr>
        <w:pStyle w:val="ListParagraph"/>
        <w:numPr>
          <w:ilvl w:val="0"/>
          <w:numId w:val="21"/>
        </w:numPr>
        <w:rPr>
          <w:rFonts w:ascii="Verdana" w:hAnsi="Verdana" w:cs="Tahoma"/>
          <w:sz w:val="22"/>
          <w:szCs w:val="22"/>
        </w:rPr>
      </w:pPr>
      <w:r w:rsidRPr="00EA2B45">
        <w:rPr>
          <w:rFonts w:ascii="Verdana" w:hAnsi="Verdana" w:cs="Tahoma"/>
          <w:sz w:val="22"/>
          <w:szCs w:val="22"/>
        </w:rPr>
        <w:t>Atopic Dermatitis</w:t>
      </w:r>
    </w:p>
    <w:p w:rsidR="00CE325E" w:rsidRPr="00EA2B45" w:rsidRDefault="00EA2B45" w:rsidP="00EA2B45">
      <w:pPr>
        <w:pStyle w:val="ListParagraph"/>
        <w:numPr>
          <w:ilvl w:val="0"/>
          <w:numId w:val="21"/>
        </w:numPr>
        <w:rPr>
          <w:rFonts w:ascii="Verdana" w:hAnsi="Verdana" w:cs="Tahoma"/>
          <w:sz w:val="22"/>
          <w:szCs w:val="22"/>
        </w:rPr>
      </w:pPr>
      <w:r w:rsidRPr="00EA2B45">
        <w:rPr>
          <w:rFonts w:ascii="Verdana" w:hAnsi="Verdana" w:cs="Tahoma"/>
          <w:sz w:val="22"/>
          <w:szCs w:val="22"/>
        </w:rPr>
        <w:t>Psoriasis</w:t>
      </w:r>
    </w:p>
    <w:p w:rsidR="00FC7883" w:rsidRPr="00FC7883" w:rsidRDefault="00FC7883" w:rsidP="00FC7883">
      <w:pPr>
        <w:rPr>
          <w:rFonts w:ascii="Verdana" w:hAnsi="Verdana" w:cs="Tahoma"/>
          <w:sz w:val="22"/>
          <w:szCs w:val="22"/>
        </w:rPr>
      </w:pPr>
      <w:r w:rsidRPr="00FC7883">
        <w:rPr>
          <w:rFonts w:ascii="Verdana" w:hAnsi="Verdana" w:cs="Tahoma"/>
          <w:sz w:val="22"/>
          <w:szCs w:val="22"/>
        </w:rPr>
        <w:t xml:space="preserve">I can confirm that Swansea Bay Health Board does not hold this information. The diagnosis of patients is not coded and therefore not held centrally. To obtain this information would involve a manual trawl and search of patient records which we have estimated would significantly exceed the 18 hours limit set down by the FOI Act as the reasonable limit. Section 12 of the FOI Act and The Freedom of Information and Data Protection (Appropriate Limit and Fees) Regulation 2004 provides that we are not obliged to spend in excess of 18 hours in any sixty day period locating, retrieving and identifying information in order to deal with a request for information and therefore we are withholding this information at this time. </w:t>
      </w:r>
    </w:p>
    <w:p w:rsidR="00CE325E" w:rsidRDefault="00CE325E" w:rsidP="002677FD">
      <w:pPr>
        <w:rPr>
          <w:rFonts w:ascii="Verdana" w:hAnsi="Verdana" w:cs="Tahoma"/>
          <w:sz w:val="22"/>
          <w:szCs w:val="22"/>
        </w:rPr>
      </w:pPr>
    </w:p>
    <w:p w:rsidR="00CE325E" w:rsidRDefault="00CE325E" w:rsidP="002677FD">
      <w:pPr>
        <w:rPr>
          <w:rFonts w:ascii="Verdana" w:hAnsi="Verdana" w:cs="Tahoma"/>
          <w:sz w:val="22"/>
          <w:szCs w:val="22"/>
        </w:rPr>
      </w:pPr>
    </w:p>
    <w:p w:rsidR="002677FD" w:rsidRDefault="002677FD" w:rsidP="002677FD">
      <w:pPr>
        <w:rPr>
          <w:rFonts w:ascii="Verdana" w:hAnsi="Verdana"/>
          <w:sz w:val="22"/>
          <w:szCs w:val="22"/>
        </w:rPr>
      </w:pPr>
      <w:r w:rsidRPr="00304A21">
        <w:rPr>
          <w:rFonts w:ascii="Verdana" w:hAnsi="Verdana"/>
          <w:sz w:val="22"/>
          <w:szCs w:val="22"/>
        </w:rPr>
        <w:t xml:space="preserve">I hope this information is helpful. If you require anything further please contact us at </w:t>
      </w:r>
      <w:hyperlink r:id="rId9" w:history="1">
        <w:r w:rsidR="00534D7A" w:rsidRPr="004E0F17">
          <w:rPr>
            <w:rStyle w:val="Hyperlink"/>
            <w:rFonts w:ascii="Verdana" w:hAnsi="Verdana"/>
            <w:sz w:val="22"/>
            <w:szCs w:val="22"/>
          </w:rPr>
          <w:t>FOIA.Requests@wales.nhs.uk</w:t>
        </w:r>
      </w:hyperlink>
      <w:r w:rsidRPr="00304A21">
        <w:rPr>
          <w:rFonts w:ascii="Verdana" w:hAnsi="Verdana"/>
          <w:sz w:val="22"/>
          <w:szCs w:val="22"/>
        </w:rPr>
        <w:t xml:space="preserve">. </w:t>
      </w:r>
    </w:p>
    <w:p w:rsidR="002677FD" w:rsidRPr="00304A21" w:rsidRDefault="002677FD" w:rsidP="002677FD">
      <w:pPr>
        <w:rPr>
          <w:rFonts w:ascii="Verdana" w:hAnsi="Verdana"/>
          <w:sz w:val="22"/>
          <w:szCs w:val="22"/>
        </w:rPr>
      </w:pPr>
      <w:r w:rsidRPr="00304A21">
        <w:rPr>
          <w:rFonts w:ascii="Verdana" w:hAnsi="Verdana"/>
          <w:sz w:val="22"/>
          <w:szCs w:val="22"/>
        </w:rPr>
        <w:t xml:space="preserve">Under the terms of the Health Board’s Freedom of Information policy, individuals seeking access to recorded information held by the Health Board are entitled to request internal review of the handling of their requests. If you would like to complain about the Health Board’s handling of your request please contact me directly at the address below or register your complaint via </w:t>
      </w:r>
      <w:hyperlink r:id="rId10" w:history="1">
        <w:r w:rsidRPr="00304A21">
          <w:rPr>
            <w:rStyle w:val="Hyperlink"/>
            <w:rFonts w:ascii="Verdana" w:hAnsi="Verdana"/>
            <w:sz w:val="22"/>
            <w:szCs w:val="22"/>
          </w:rPr>
          <w:t>FOIA.Requests@wales.nhs.uk</w:t>
        </w:r>
      </w:hyperlink>
      <w:r w:rsidRPr="00304A21">
        <w:rPr>
          <w:rFonts w:ascii="Verdana" w:hAnsi="Verdana"/>
          <w:sz w:val="22"/>
          <w:szCs w:val="22"/>
        </w:rPr>
        <w:t xml:space="preserve">. </w:t>
      </w:r>
    </w:p>
    <w:p w:rsidR="002677FD" w:rsidRPr="00304A21" w:rsidRDefault="002677FD" w:rsidP="002677FD">
      <w:pPr>
        <w:rPr>
          <w:rFonts w:ascii="Verdana" w:hAnsi="Verdana" w:cs="Times New Roman"/>
          <w:sz w:val="22"/>
          <w:szCs w:val="22"/>
        </w:rPr>
      </w:pPr>
      <w:r w:rsidRPr="00304A21">
        <w:rPr>
          <w:rFonts w:ascii="Verdana" w:hAnsi="Verdana"/>
          <w:sz w:val="22"/>
          <w:szCs w:val="22"/>
        </w:rPr>
        <w:t xml:space="preserve">If after Internal Review you remain dissatisfied you are also entitled to refer the matter to the information commissioner at the Information Commissioner’s Office (Wales), </w:t>
      </w:r>
      <w:r w:rsidRPr="00304A21">
        <w:rPr>
          <w:rFonts w:ascii="Verdana" w:hAnsi="Verdana" w:cs="Times New Roman"/>
          <w:sz w:val="22"/>
          <w:szCs w:val="22"/>
        </w:rPr>
        <w:t>2</w:t>
      </w:r>
      <w:r w:rsidRPr="00304A21">
        <w:rPr>
          <w:rFonts w:ascii="Verdana" w:hAnsi="Verdana" w:cs="Times New Roman"/>
          <w:sz w:val="22"/>
          <w:szCs w:val="22"/>
          <w:vertAlign w:val="superscript"/>
        </w:rPr>
        <w:t>nd</w:t>
      </w:r>
      <w:r w:rsidRPr="00304A21">
        <w:rPr>
          <w:rFonts w:ascii="Verdana" w:hAnsi="Verdana" w:cs="Times New Roman"/>
          <w:sz w:val="22"/>
          <w:szCs w:val="22"/>
        </w:rPr>
        <w:t xml:space="preserve"> Floor, Churchill House, Churchill Way, Cardiff, CF10 2HH. Telephone Number: </w:t>
      </w:r>
      <w:r w:rsidR="006D5578">
        <w:rPr>
          <w:rFonts w:ascii="Verdana" w:hAnsi="Verdana" w:cs="Times New Roman"/>
          <w:sz w:val="22"/>
          <w:szCs w:val="22"/>
        </w:rPr>
        <w:t>0330 414 6421</w:t>
      </w:r>
      <w:r w:rsidRPr="00304A21">
        <w:rPr>
          <w:rFonts w:ascii="Verdana" w:hAnsi="Verdana" w:cs="Times New Roman"/>
          <w:sz w:val="22"/>
          <w:szCs w:val="22"/>
        </w:rPr>
        <w:t xml:space="preserve">.  </w:t>
      </w:r>
    </w:p>
    <w:p w:rsidR="002677FD" w:rsidRPr="00304A21" w:rsidRDefault="002677FD" w:rsidP="002677FD">
      <w:pPr>
        <w:jc w:val="both"/>
        <w:rPr>
          <w:rFonts w:ascii="Verdana" w:hAnsi="Verdana"/>
          <w:sz w:val="22"/>
          <w:szCs w:val="22"/>
        </w:rPr>
      </w:pPr>
      <w:r w:rsidRPr="00304A21">
        <w:rPr>
          <w:rFonts w:ascii="Verdana" w:hAnsi="Verdana"/>
          <w:sz w:val="22"/>
          <w:szCs w:val="22"/>
        </w:rPr>
        <w:t>Yours sincerely</w:t>
      </w:r>
    </w:p>
    <w:p w:rsidR="002677FD" w:rsidRDefault="00D15824" w:rsidP="002677FD">
      <w:pPr>
        <w:jc w:val="both"/>
        <w:rPr>
          <w:rFonts w:ascii="Verdana" w:hAnsi="Verdana"/>
          <w:sz w:val="22"/>
          <w:szCs w:val="22"/>
        </w:rPr>
      </w:pPr>
      <w:r>
        <w:rPr>
          <w:rFonts w:ascii="Calibri" w:hAnsi="Calibri" w:cs="Calibri"/>
          <w:noProof/>
          <w:color w:val="1F497D"/>
        </w:rPr>
        <w:drawing>
          <wp:inline distT="0" distB="0" distL="0" distR="0" wp14:anchorId="1B66E83A" wp14:editId="55E7BA55">
            <wp:extent cx="1530350" cy="562980"/>
            <wp:effectExtent l="0" t="0" r="0" b="8890"/>
            <wp:docPr id="7" name="Picture 7" descr="cid:image002.png@01D7E51B.D422D8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2.png@01D7E51B.D422D810"/>
                    <pic:cNvPicPr>
                      <a:picLocks noChangeAspect="1" noChangeArrowheads="1"/>
                    </pic:cNvPicPr>
                  </pic:nvPicPr>
                  <pic:blipFill rotWithShape="1">
                    <a:blip r:embed="rId11" r:link="rId12">
                      <a:extLst>
                        <a:ext uri="{28A0092B-C50C-407E-A947-70E740481C1C}">
                          <a14:useLocalDpi xmlns:a14="http://schemas.microsoft.com/office/drawing/2010/main" val="0"/>
                        </a:ext>
                      </a:extLst>
                    </a:blip>
                    <a:srcRect l="8577" t="40145" r="9086" b="21168"/>
                    <a:stretch/>
                  </pic:blipFill>
                  <pic:spPr bwMode="auto">
                    <a:xfrm>
                      <a:off x="0" y="0"/>
                      <a:ext cx="1535945" cy="565038"/>
                    </a:xfrm>
                    <a:prstGeom prst="rect">
                      <a:avLst/>
                    </a:prstGeom>
                    <a:noFill/>
                    <a:ln>
                      <a:noFill/>
                    </a:ln>
                    <a:extLst>
                      <a:ext uri="{53640926-AAD7-44D8-BBD7-CCE9431645EC}">
                        <a14:shadowObscured xmlns:a14="http://schemas.microsoft.com/office/drawing/2010/main"/>
                      </a:ext>
                    </a:extLst>
                  </pic:spPr>
                </pic:pic>
              </a:graphicData>
            </a:graphic>
          </wp:inline>
        </w:drawing>
      </w:r>
    </w:p>
    <w:p w:rsidR="00534D7A" w:rsidRPr="00304A21" w:rsidRDefault="00534D7A" w:rsidP="002677FD">
      <w:pPr>
        <w:jc w:val="both"/>
        <w:rPr>
          <w:rFonts w:ascii="Verdana" w:hAnsi="Verdana"/>
          <w:sz w:val="22"/>
          <w:szCs w:val="22"/>
        </w:rPr>
      </w:pPr>
    </w:p>
    <w:p w:rsidR="002677FD" w:rsidRPr="00304A21" w:rsidRDefault="009B21AD" w:rsidP="002677FD">
      <w:pPr>
        <w:rPr>
          <w:rFonts w:ascii="Verdana" w:hAnsi="Verdana"/>
          <w:b/>
          <w:bCs/>
          <w:noProof/>
          <w:sz w:val="22"/>
          <w:szCs w:val="22"/>
        </w:rPr>
      </w:pPr>
      <w:r>
        <w:rPr>
          <w:rFonts w:ascii="Verdana" w:hAnsi="Verdana"/>
          <w:sz w:val="22"/>
          <w:szCs w:val="22"/>
        </w:rPr>
        <w:lastRenderedPageBreak/>
        <w:t>Hazel Lloyd</w:t>
      </w:r>
      <w:r w:rsidR="002677FD" w:rsidRPr="00304A21">
        <w:rPr>
          <w:rFonts w:ascii="Verdana" w:hAnsi="Verdana"/>
          <w:sz w:val="22"/>
          <w:szCs w:val="22"/>
        </w:rPr>
        <w:br/>
      </w:r>
      <w:r>
        <w:rPr>
          <w:rFonts w:ascii="Verdana" w:hAnsi="Verdana"/>
          <w:b/>
          <w:bCs/>
          <w:noProof/>
          <w:sz w:val="22"/>
          <w:szCs w:val="22"/>
        </w:rPr>
        <w:t xml:space="preserve">Interim </w:t>
      </w:r>
      <w:r w:rsidR="002677FD" w:rsidRPr="00304A21">
        <w:rPr>
          <w:rFonts w:ascii="Verdana" w:hAnsi="Verdana"/>
          <w:b/>
          <w:bCs/>
          <w:noProof/>
          <w:sz w:val="22"/>
          <w:szCs w:val="22"/>
        </w:rPr>
        <w:t>Director of Corporate Governance</w:t>
      </w:r>
    </w:p>
    <w:sectPr w:rsidR="002677FD" w:rsidRPr="00304A21" w:rsidSect="00D62A67">
      <w:footerReference w:type="default" r:id="rId13"/>
      <w:headerReference w:type="first" r:id="rId14"/>
      <w:footerReference w:type="first" r:id="rId15"/>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D15824">
      <w:rPr>
        <w:noProof/>
      </w:rPr>
      <w:t>3</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F91A7E" w:rsidRPr="00CB2BBE" w:rsidRDefault="007B516B" w:rsidP="00F91A7E">
                          <w:pPr>
                            <w:spacing w:before="0" w:after="0"/>
                            <w:ind w:left="0"/>
                            <w:jc w:val="right"/>
                            <w:rPr>
                              <w:b/>
                              <w:sz w:val="18"/>
                            </w:rPr>
                          </w:pPr>
                          <w:r>
                            <w:rPr>
                              <w:sz w:val="18"/>
                            </w:rPr>
                            <w:t>Prif Weithredwr</w:t>
                          </w:r>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_x0000_s1029"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F91A7E" w:rsidRPr="00CB2BBE" w:rsidRDefault="007B516B" w:rsidP="00F91A7E">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18" type="#_x0000_t75" style="width:21pt;height:21pt;visibility:visible;mso-wrap-style:square" o:bullet="t">
        <v:imagedata r:id="rId1" o:title=""/>
      </v:shape>
    </w:pict>
  </w:numPicBullet>
  <w:numPicBullet w:numPicBulletId="1">
    <w:pict>
      <v:shape id="_x0000_i1119" type="#_x0000_t75" style="width:383.25pt;height:383.25pt;visibility:visible;mso-wrap-style:square" o:bullet="t">
        <v:imagedata r:id="rId2" o:title=""/>
      </v:shape>
    </w:pict>
  </w:numPicBullet>
  <w:numPicBullet w:numPicBulletId="2">
    <w:pict>
      <v:shape id="_x0000_i1120" type="#_x0000_t75" style="width:225pt;height:225pt;visibility:visible;mso-wrap-style:square" o:bullet="t">
        <v:imagedata r:id="rId3" o:title=""/>
      </v:shape>
    </w:pict>
  </w:numPicBullet>
  <w:numPicBullet w:numPicBulletId="3">
    <w:pict>
      <v:shape id="_x0000_i1121"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6E053A8"/>
    <w:multiLevelType w:val="hybridMultilevel"/>
    <w:tmpl w:val="4148EA2A"/>
    <w:lvl w:ilvl="0" w:tplc="0809000F">
      <w:start w:val="1"/>
      <w:numFmt w:val="decimal"/>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1E07182F"/>
    <w:multiLevelType w:val="hybridMultilevel"/>
    <w:tmpl w:val="D3C23570"/>
    <w:lvl w:ilvl="0" w:tplc="08090001">
      <w:start w:val="1"/>
      <w:numFmt w:val="bullet"/>
      <w:lvlText w:val=""/>
      <w:lvlJc w:val="left"/>
      <w:pPr>
        <w:ind w:left="1225" w:hanging="360"/>
      </w:pPr>
      <w:rPr>
        <w:rFonts w:ascii="Symbol" w:hAnsi="Symbo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BDD3332"/>
    <w:multiLevelType w:val="hybridMultilevel"/>
    <w:tmpl w:val="56BAB902"/>
    <w:lvl w:ilvl="0" w:tplc="9842AC66">
      <w:start w:val="2"/>
      <w:numFmt w:val="bullet"/>
      <w:lvlText w:val="•"/>
      <w:lvlJc w:val="left"/>
      <w:pPr>
        <w:ind w:left="1225" w:hanging="360"/>
      </w:pPr>
      <w:rPr>
        <w:rFonts w:ascii="Verdana" w:eastAsia="Calibri" w:hAnsi="Verdana" w:cs="Tahoma"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12"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73BE7E13"/>
    <w:multiLevelType w:val="hybridMultilevel"/>
    <w:tmpl w:val="EB304A16"/>
    <w:lvl w:ilvl="0" w:tplc="875C7C96">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0"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5"/>
  </w:num>
  <w:num w:numId="2">
    <w:abstractNumId w:val="0"/>
  </w:num>
  <w:num w:numId="3">
    <w:abstractNumId w:val="9"/>
  </w:num>
  <w:num w:numId="4">
    <w:abstractNumId w:val="17"/>
  </w:num>
  <w:num w:numId="5">
    <w:abstractNumId w:val="4"/>
  </w:num>
  <w:num w:numId="6">
    <w:abstractNumId w:val="3"/>
  </w:num>
  <w:num w:numId="7">
    <w:abstractNumId w:val="12"/>
  </w:num>
  <w:num w:numId="8">
    <w:abstractNumId w:val="16"/>
  </w:num>
  <w:num w:numId="9">
    <w:abstractNumId w:val="20"/>
  </w:num>
  <w:num w:numId="10">
    <w:abstractNumId w:val="1"/>
  </w:num>
  <w:num w:numId="11">
    <w:abstractNumId w:val="10"/>
  </w:num>
  <w:num w:numId="12">
    <w:abstractNumId w:val="14"/>
  </w:num>
  <w:num w:numId="13">
    <w:abstractNumId w:val="18"/>
  </w:num>
  <w:num w:numId="1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3"/>
  </w:num>
  <w:num w:numId="17">
    <w:abstractNumId w:val="6"/>
  </w:num>
  <w:num w:numId="18">
    <w:abstractNumId w:val="2"/>
  </w:num>
  <w:num w:numId="19">
    <w:abstractNumId w:val="19"/>
  </w:num>
  <w:num w:numId="20">
    <w:abstractNumId w:val="5"/>
  </w:num>
  <w:num w:numId="21">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111757"/>
    <w:rsid w:val="001276F0"/>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42A3A"/>
    <w:rsid w:val="00453C57"/>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32A1"/>
    <w:rsid w:val="009574AC"/>
    <w:rsid w:val="0097092D"/>
    <w:rsid w:val="00982170"/>
    <w:rsid w:val="009A0943"/>
    <w:rsid w:val="009B087A"/>
    <w:rsid w:val="009B21AD"/>
    <w:rsid w:val="009B7CC6"/>
    <w:rsid w:val="009C5169"/>
    <w:rsid w:val="009D50E8"/>
    <w:rsid w:val="009F7815"/>
    <w:rsid w:val="00A17614"/>
    <w:rsid w:val="00A56076"/>
    <w:rsid w:val="00A84640"/>
    <w:rsid w:val="00AB4D54"/>
    <w:rsid w:val="00AF0E8B"/>
    <w:rsid w:val="00AF691A"/>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15824"/>
    <w:rsid w:val="00D62A67"/>
    <w:rsid w:val="00DC47F3"/>
    <w:rsid w:val="00DC7FA9"/>
    <w:rsid w:val="00DD5E37"/>
    <w:rsid w:val="00DF2EA1"/>
    <w:rsid w:val="00E21984"/>
    <w:rsid w:val="00E26720"/>
    <w:rsid w:val="00E545D8"/>
    <w:rsid w:val="00E817B3"/>
    <w:rsid w:val="00E90BC7"/>
    <w:rsid w:val="00EA2B45"/>
    <w:rsid w:val="00EE0615"/>
    <w:rsid w:val="00F26B29"/>
    <w:rsid w:val="00F91A7E"/>
    <w:rsid w:val="00F96598"/>
    <w:rsid w:val="00FA0C91"/>
    <w:rsid w:val="00FA177F"/>
    <w:rsid w:val="00FB1E56"/>
    <w:rsid w:val="00FC788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address"/>
  <w:shapeDefaults>
    <o:shapedefaults v:ext="edit" spidmax="2049"/>
    <o:shapelayout v:ext="edit">
      <o:idmap v:ext="edit" data="1"/>
    </o:shapelayout>
  </w:shapeDefaults>
  <w:decimalSymbol w:val="."/>
  <w:listSeparator w:val=","/>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Calibri" w:hAnsi="Arial" w:cs="Arial"/>
        <w:lang w:val="en-GB" w:eastAsia="en-GB"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4984920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cid:image002.png@01D7E51B.D422D810"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6.png"/><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mailto:FOIA.Requests@wales.nhs.uk" TargetMode="External"/><Relationship Id="rId4" Type="http://schemas.openxmlformats.org/officeDocument/2006/relationships/settings" Target="settings.xml"/><Relationship Id="rId9" Type="http://schemas.openxmlformats.org/officeDocument/2006/relationships/hyperlink" Target="mailto:FOIA.Requests@wales.nhs.uk" TargetMode="Externa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7.jpg"/></Relationships>
</file>

<file path=word/_rels/footer2.xml.rels><?xml version="1.0" encoding="UTF-8" standalone="yes"?>
<Relationships xmlns="http://schemas.openxmlformats.org/package/2006/relationships"><Relationship Id="rId1" Type="http://schemas.openxmlformats.org/officeDocument/2006/relationships/image" Target="media/image7.jpg"/></Relationships>
</file>

<file path=word/_rels/header1.xml.rels><?xml version="1.0" encoding="UTF-8" standalone="yes"?>
<Relationships xmlns="http://schemas.openxmlformats.org/package/2006/relationships"><Relationship Id="rId1" Type="http://schemas.openxmlformats.org/officeDocument/2006/relationships/image" Target="media/image8.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5BDCBA-6CBB-425A-88B7-EEDF84A83E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7</TotalTime>
  <Pages>3</Pages>
  <Words>535</Words>
  <Characters>3050</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3578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11</cp:revision>
  <cp:lastPrinted>2022-02-09T14:41:00Z</cp:lastPrinted>
  <dcterms:created xsi:type="dcterms:W3CDTF">2021-09-13T07:38:00Z</dcterms:created>
  <dcterms:modified xsi:type="dcterms:W3CDTF">2024-03-13T12:49:00Z</dcterms:modified>
</cp:coreProperties>
</file>