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D15824"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9</w:t>
                            </w:r>
                            <w:r w:rsidRPr="00D15824">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EA2B45">
                              <w:rPr>
                                <w:rFonts w:ascii="Verdana" w:hAnsi="Verdana"/>
                                <w:sz w:val="22"/>
                                <w:szCs w:val="22"/>
                              </w:rPr>
                              <w:t>22-A-029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D15824"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9</w:t>
                      </w:r>
                      <w:r w:rsidRPr="00D15824">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EA2B45">
                        <w:rPr>
                          <w:rFonts w:ascii="Verdana" w:hAnsi="Verdana"/>
                          <w:sz w:val="22"/>
                          <w:szCs w:val="22"/>
                        </w:rPr>
                        <w:t>22-A-029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bookmarkStart w:id="1" w:name="_GoBack"/>
                            <w:bookmarkEnd w:id="1"/>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EA2B45">
        <w:rPr>
          <w:rFonts w:ascii="Verdana" w:hAnsi="Verdana" w:cs="Tahoma"/>
          <w:sz w:val="22"/>
          <w:szCs w:val="22"/>
        </w:rPr>
        <w:t>24</w:t>
      </w:r>
      <w:r w:rsidR="00EA2B45" w:rsidRPr="00EA2B45">
        <w:rPr>
          <w:rFonts w:ascii="Verdana" w:hAnsi="Verdana" w:cs="Tahoma"/>
          <w:sz w:val="22"/>
          <w:szCs w:val="22"/>
          <w:vertAlign w:val="superscript"/>
        </w:rPr>
        <w:t>th</w:t>
      </w:r>
      <w:r w:rsidR="00EA2B45">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EA2B45">
        <w:rPr>
          <w:rFonts w:ascii="Verdana" w:hAnsi="Verdana" w:cs="Tahoma"/>
          <w:sz w:val="22"/>
          <w:szCs w:val="22"/>
        </w:rPr>
        <w:t>the treatment of dermatological conditions</w:t>
      </w:r>
      <w:r w:rsidRPr="00304A21">
        <w:rPr>
          <w:rFonts w:ascii="Verdana" w:hAnsi="Verdana" w:cs="Tahoma"/>
          <w:sz w:val="22"/>
          <w:szCs w:val="22"/>
        </w:rPr>
        <w:t>.</w:t>
      </w:r>
      <w:r w:rsidR="009532A1">
        <w:rPr>
          <w:rFonts w:ascii="Verdana" w:hAnsi="Verdana" w:cs="Tahoma"/>
          <w:sz w:val="22"/>
          <w:szCs w:val="22"/>
        </w:rPr>
        <w:br/>
      </w:r>
      <w:r w:rsidR="009532A1">
        <w:rPr>
          <w:rFonts w:ascii="Verdana" w:hAnsi="Verdana" w:cs="Tahoma"/>
          <w:sz w:val="22"/>
          <w:szCs w:val="22"/>
        </w:rPr>
        <w:br/>
        <w:t>Please note that we have provided this information for the period August to November 2021</w:t>
      </w:r>
    </w:p>
    <w:p w:rsidR="009532A1" w:rsidRPr="009532A1" w:rsidRDefault="00EA2B45" w:rsidP="00EA2B45">
      <w:pPr>
        <w:pStyle w:val="ListParagraph"/>
        <w:numPr>
          <w:ilvl w:val="0"/>
          <w:numId w:val="19"/>
        </w:numPr>
        <w:rPr>
          <w:rFonts w:ascii="Verdana" w:hAnsi="Verdana" w:cs="Tahoma"/>
          <w:b/>
          <w:sz w:val="22"/>
          <w:szCs w:val="22"/>
        </w:rPr>
      </w:pPr>
      <w:r w:rsidRPr="009532A1">
        <w:rPr>
          <w:rFonts w:ascii="Verdana" w:hAnsi="Verdana" w:cs="Tahoma"/>
          <w:b/>
          <w:sz w:val="22"/>
          <w:szCs w:val="22"/>
        </w:rPr>
        <w:t>How many patients were treated in the last 4 months by the Dermatology department with each of the following:</w:t>
      </w:r>
    </w:p>
    <w:tbl>
      <w:tblPr>
        <w:tblW w:w="0" w:type="auto"/>
        <w:jc w:val="center"/>
        <w:tblCellMar>
          <w:left w:w="0" w:type="dxa"/>
          <w:right w:w="0" w:type="dxa"/>
        </w:tblCellMar>
        <w:tblLook w:val="04A0" w:firstRow="1" w:lastRow="0" w:firstColumn="1" w:lastColumn="0" w:noHBand="0" w:noVBand="1"/>
      </w:tblPr>
      <w:tblGrid>
        <w:gridCol w:w="2306"/>
        <w:gridCol w:w="2514"/>
        <w:gridCol w:w="2693"/>
      </w:tblGrid>
      <w:tr w:rsidR="009532A1" w:rsidRPr="009532A1" w:rsidTr="009532A1">
        <w:trPr>
          <w:jc w:val="center"/>
        </w:trPr>
        <w:tc>
          <w:tcPr>
            <w:tcW w:w="23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Drug</w:t>
            </w:r>
          </w:p>
        </w:tc>
        <w:tc>
          <w:tcPr>
            <w:tcW w:w="25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Primary Care (number of prescriptions)</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Secondary Care (number of patients – where available)</w:t>
            </w:r>
          </w:p>
        </w:tc>
      </w:tr>
      <w:tr w:rsidR="009532A1" w:rsidRPr="009532A1" w:rsidTr="009532A1">
        <w:trPr>
          <w:jc w:val="center"/>
        </w:trPr>
        <w:tc>
          <w:tcPr>
            <w:tcW w:w="23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rPr>
                <w:rFonts w:ascii="Calibri" w:hAnsi="Calibri" w:cs="Calibri"/>
                <w:sz w:val="22"/>
                <w:szCs w:val="22"/>
                <w:lang w:eastAsia="en-US"/>
              </w:rPr>
            </w:pPr>
            <w:proofErr w:type="spellStart"/>
            <w:r w:rsidRPr="009532A1">
              <w:rPr>
                <w:rFonts w:ascii="Calibri" w:hAnsi="Calibri" w:cs="Calibri"/>
                <w:sz w:val="22"/>
                <w:szCs w:val="22"/>
                <w:lang w:eastAsia="en-US"/>
              </w:rPr>
              <w:t>Abrocitinib</w:t>
            </w:r>
            <w:proofErr w:type="spellEnd"/>
          </w:p>
        </w:tc>
        <w:tc>
          <w:tcPr>
            <w:tcW w:w="2514"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0</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0</w:t>
            </w:r>
          </w:p>
        </w:tc>
      </w:tr>
      <w:tr w:rsidR="009532A1" w:rsidRPr="009532A1" w:rsidTr="009532A1">
        <w:trPr>
          <w:jc w:val="center"/>
        </w:trPr>
        <w:tc>
          <w:tcPr>
            <w:tcW w:w="23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rPr>
                <w:rFonts w:ascii="Calibri" w:hAnsi="Calibri" w:cs="Calibri"/>
                <w:sz w:val="22"/>
                <w:szCs w:val="22"/>
                <w:lang w:eastAsia="en-US"/>
              </w:rPr>
            </w:pPr>
            <w:r w:rsidRPr="009532A1">
              <w:rPr>
                <w:rFonts w:ascii="Calibri" w:hAnsi="Calibri" w:cs="Calibri"/>
                <w:sz w:val="22"/>
                <w:szCs w:val="22"/>
                <w:lang w:eastAsia="en-US"/>
              </w:rPr>
              <w:t>Acitretin</w:t>
            </w:r>
          </w:p>
        </w:tc>
        <w:tc>
          <w:tcPr>
            <w:tcW w:w="2514"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26</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84</w:t>
            </w:r>
          </w:p>
        </w:tc>
      </w:tr>
      <w:tr w:rsidR="009532A1" w:rsidRPr="009532A1" w:rsidTr="009532A1">
        <w:trPr>
          <w:jc w:val="center"/>
        </w:trPr>
        <w:tc>
          <w:tcPr>
            <w:tcW w:w="23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rPr>
                <w:rFonts w:ascii="Calibri" w:hAnsi="Calibri" w:cs="Calibri"/>
                <w:sz w:val="22"/>
                <w:szCs w:val="22"/>
                <w:lang w:eastAsia="en-US"/>
              </w:rPr>
            </w:pPr>
            <w:r w:rsidRPr="009532A1">
              <w:rPr>
                <w:rFonts w:ascii="Calibri" w:hAnsi="Calibri" w:cs="Calibri"/>
                <w:sz w:val="22"/>
                <w:szCs w:val="22"/>
                <w:lang w:eastAsia="en-US"/>
              </w:rPr>
              <w:t>Alitretinoin</w:t>
            </w:r>
          </w:p>
        </w:tc>
        <w:tc>
          <w:tcPr>
            <w:tcW w:w="2514"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Pr>
                <w:rFonts w:ascii="Calibri" w:hAnsi="Calibri" w:cs="Calibri"/>
                <w:sz w:val="22"/>
                <w:szCs w:val="22"/>
                <w:lang w:eastAsia="en-US"/>
              </w:rPr>
              <w:t>&lt;5</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18</w:t>
            </w:r>
          </w:p>
        </w:tc>
      </w:tr>
      <w:tr w:rsidR="009532A1" w:rsidRPr="009532A1" w:rsidTr="009532A1">
        <w:trPr>
          <w:jc w:val="center"/>
        </w:trPr>
        <w:tc>
          <w:tcPr>
            <w:tcW w:w="23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rPr>
                <w:rFonts w:ascii="Calibri" w:hAnsi="Calibri" w:cs="Calibri"/>
                <w:sz w:val="22"/>
                <w:szCs w:val="22"/>
                <w:lang w:eastAsia="en-US"/>
              </w:rPr>
            </w:pPr>
            <w:r w:rsidRPr="009532A1">
              <w:rPr>
                <w:rFonts w:ascii="Calibri" w:hAnsi="Calibri" w:cs="Calibri"/>
                <w:sz w:val="22"/>
                <w:szCs w:val="22"/>
                <w:lang w:eastAsia="en-US"/>
              </w:rPr>
              <w:t>Azathioprine</w:t>
            </w:r>
          </w:p>
        </w:tc>
        <w:tc>
          <w:tcPr>
            <w:tcW w:w="2514"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1,744</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33</w:t>
            </w:r>
          </w:p>
        </w:tc>
      </w:tr>
      <w:tr w:rsidR="009532A1" w:rsidRPr="009532A1" w:rsidTr="009532A1">
        <w:trPr>
          <w:jc w:val="center"/>
        </w:trPr>
        <w:tc>
          <w:tcPr>
            <w:tcW w:w="23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rPr>
                <w:rFonts w:ascii="Calibri" w:hAnsi="Calibri" w:cs="Calibri"/>
                <w:sz w:val="22"/>
                <w:szCs w:val="22"/>
                <w:lang w:eastAsia="en-US"/>
              </w:rPr>
            </w:pPr>
            <w:proofErr w:type="spellStart"/>
            <w:r w:rsidRPr="009532A1">
              <w:rPr>
                <w:rFonts w:ascii="Calibri" w:hAnsi="Calibri" w:cs="Calibri"/>
                <w:sz w:val="22"/>
                <w:szCs w:val="22"/>
                <w:lang w:eastAsia="en-US"/>
              </w:rPr>
              <w:t>Baricitinib</w:t>
            </w:r>
            <w:proofErr w:type="spellEnd"/>
          </w:p>
        </w:tc>
        <w:tc>
          <w:tcPr>
            <w:tcW w:w="2514"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Pr>
                <w:rFonts w:ascii="Calibri" w:hAnsi="Calibri" w:cs="Calibri"/>
                <w:sz w:val="22"/>
                <w:szCs w:val="22"/>
                <w:lang w:eastAsia="en-US"/>
              </w:rPr>
              <w:t>&lt;5</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19</w:t>
            </w:r>
          </w:p>
        </w:tc>
      </w:tr>
      <w:tr w:rsidR="009532A1" w:rsidRPr="009532A1" w:rsidTr="009532A1">
        <w:trPr>
          <w:jc w:val="center"/>
        </w:trPr>
        <w:tc>
          <w:tcPr>
            <w:tcW w:w="23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rPr>
                <w:rFonts w:ascii="Calibri" w:hAnsi="Calibri" w:cs="Calibri"/>
                <w:sz w:val="22"/>
                <w:szCs w:val="22"/>
                <w:lang w:eastAsia="en-US"/>
              </w:rPr>
            </w:pPr>
            <w:r w:rsidRPr="009532A1">
              <w:rPr>
                <w:rFonts w:ascii="Calibri" w:hAnsi="Calibri" w:cs="Calibri"/>
                <w:sz w:val="22"/>
                <w:szCs w:val="22"/>
                <w:lang w:eastAsia="en-US"/>
              </w:rPr>
              <w:t>Ciclosporin</w:t>
            </w:r>
          </w:p>
        </w:tc>
        <w:tc>
          <w:tcPr>
            <w:tcW w:w="2514"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55</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15</w:t>
            </w:r>
          </w:p>
        </w:tc>
      </w:tr>
      <w:tr w:rsidR="009532A1" w:rsidRPr="009532A1" w:rsidTr="009532A1">
        <w:trPr>
          <w:jc w:val="center"/>
        </w:trPr>
        <w:tc>
          <w:tcPr>
            <w:tcW w:w="23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rPr>
                <w:rFonts w:ascii="Calibri" w:hAnsi="Calibri" w:cs="Calibri"/>
                <w:sz w:val="22"/>
                <w:szCs w:val="22"/>
                <w:lang w:eastAsia="en-US"/>
              </w:rPr>
            </w:pPr>
            <w:proofErr w:type="spellStart"/>
            <w:r w:rsidRPr="009532A1">
              <w:rPr>
                <w:rFonts w:ascii="Calibri" w:hAnsi="Calibri" w:cs="Calibri"/>
                <w:sz w:val="22"/>
                <w:szCs w:val="22"/>
                <w:lang w:eastAsia="en-US"/>
              </w:rPr>
              <w:t>Dupilumab</w:t>
            </w:r>
            <w:proofErr w:type="spellEnd"/>
          </w:p>
        </w:tc>
        <w:tc>
          <w:tcPr>
            <w:tcW w:w="2514"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0</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85</w:t>
            </w:r>
          </w:p>
        </w:tc>
      </w:tr>
      <w:tr w:rsidR="009532A1" w:rsidRPr="009532A1" w:rsidTr="009532A1">
        <w:trPr>
          <w:jc w:val="center"/>
        </w:trPr>
        <w:tc>
          <w:tcPr>
            <w:tcW w:w="23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rPr>
                <w:rFonts w:ascii="Calibri" w:hAnsi="Calibri" w:cs="Calibri"/>
                <w:sz w:val="22"/>
                <w:szCs w:val="22"/>
                <w:lang w:eastAsia="en-US"/>
              </w:rPr>
            </w:pPr>
            <w:r w:rsidRPr="009532A1">
              <w:rPr>
                <w:rFonts w:ascii="Calibri" w:hAnsi="Calibri" w:cs="Calibri"/>
                <w:sz w:val="22"/>
                <w:szCs w:val="22"/>
                <w:lang w:eastAsia="en-US"/>
              </w:rPr>
              <w:t>Methotrexate</w:t>
            </w:r>
          </w:p>
        </w:tc>
        <w:tc>
          <w:tcPr>
            <w:tcW w:w="2514"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2,736</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146</w:t>
            </w:r>
          </w:p>
        </w:tc>
      </w:tr>
      <w:tr w:rsidR="009532A1" w:rsidRPr="009532A1" w:rsidTr="009532A1">
        <w:trPr>
          <w:jc w:val="center"/>
        </w:trPr>
        <w:tc>
          <w:tcPr>
            <w:tcW w:w="23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rPr>
                <w:rFonts w:ascii="Calibri" w:hAnsi="Calibri" w:cs="Calibri"/>
                <w:sz w:val="22"/>
                <w:szCs w:val="22"/>
                <w:lang w:eastAsia="en-US"/>
              </w:rPr>
            </w:pPr>
            <w:r w:rsidRPr="009532A1">
              <w:rPr>
                <w:rFonts w:ascii="Calibri" w:hAnsi="Calibri" w:cs="Calibri"/>
                <w:sz w:val="22"/>
                <w:szCs w:val="22"/>
                <w:lang w:eastAsia="en-US"/>
              </w:rPr>
              <w:t xml:space="preserve">Mycophenolate </w:t>
            </w:r>
            <w:proofErr w:type="spellStart"/>
            <w:r w:rsidRPr="009532A1">
              <w:rPr>
                <w:rFonts w:ascii="Calibri" w:hAnsi="Calibri" w:cs="Calibri"/>
                <w:sz w:val="22"/>
                <w:szCs w:val="22"/>
                <w:lang w:eastAsia="en-US"/>
              </w:rPr>
              <w:t>mofitil</w:t>
            </w:r>
            <w:proofErr w:type="spellEnd"/>
          </w:p>
        </w:tc>
        <w:tc>
          <w:tcPr>
            <w:tcW w:w="2514"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505</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15</w:t>
            </w:r>
          </w:p>
        </w:tc>
      </w:tr>
      <w:tr w:rsidR="009532A1" w:rsidRPr="009532A1" w:rsidTr="009532A1">
        <w:trPr>
          <w:jc w:val="center"/>
        </w:trPr>
        <w:tc>
          <w:tcPr>
            <w:tcW w:w="23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rPr>
                <w:rFonts w:ascii="Calibri" w:hAnsi="Calibri" w:cs="Calibri"/>
                <w:sz w:val="22"/>
                <w:szCs w:val="22"/>
                <w:lang w:eastAsia="en-US"/>
              </w:rPr>
            </w:pPr>
            <w:proofErr w:type="spellStart"/>
            <w:r w:rsidRPr="009532A1">
              <w:rPr>
                <w:rFonts w:ascii="Calibri" w:hAnsi="Calibri" w:cs="Calibri"/>
                <w:sz w:val="22"/>
                <w:szCs w:val="22"/>
                <w:lang w:eastAsia="en-US"/>
              </w:rPr>
              <w:t>Pimecrolimus</w:t>
            </w:r>
            <w:proofErr w:type="spellEnd"/>
          </w:p>
        </w:tc>
        <w:tc>
          <w:tcPr>
            <w:tcW w:w="2514"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206</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Pr>
                <w:rFonts w:ascii="Calibri" w:hAnsi="Calibri" w:cs="Calibri"/>
                <w:sz w:val="22"/>
                <w:szCs w:val="22"/>
                <w:lang w:eastAsia="en-US"/>
              </w:rPr>
              <w:t>&lt;5</w:t>
            </w:r>
          </w:p>
        </w:tc>
      </w:tr>
      <w:tr w:rsidR="009532A1" w:rsidRPr="009532A1" w:rsidTr="009532A1">
        <w:trPr>
          <w:jc w:val="center"/>
        </w:trPr>
        <w:tc>
          <w:tcPr>
            <w:tcW w:w="23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rPr>
                <w:rFonts w:ascii="Calibri" w:hAnsi="Calibri" w:cs="Calibri"/>
                <w:sz w:val="22"/>
                <w:szCs w:val="22"/>
                <w:lang w:eastAsia="en-US"/>
              </w:rPr>
            </w:pPr>
            <w:r w:rsidRPr="009532A1">
              <w:rPr>
                <w:rFonts w:ascii="Calibri" w:hAnsi="Calibri" w:cs="Calibri"/>
                <w:sz w:val="22"/>
                <w:szCs w:val="22"/>
                <w:lang w:eastAsia="en-US"/>
              </w:rPr>
              <w:t>Tacrolimus ointment</w:t>
            </w:r>
          </w:p>
        </w:tc>
        <w:tc>
          <w:tcPr>
            <w:tcW w:w="2514"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255</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5</w:t>
            </w:r>
          </w:p>
        </w:tc>
      </w:tr>
      <w:tr w:rsidR="009532A1" w:rsidRPr="009532A1" w:rsidTr="009532A1">
        <w:trPr>
          <w:jc w:val="center"/>
        </w:trPr>
        <w:tc>
          <w:tcPr>
            <w:tcW w:w="23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rPr>
                <w:rFonts w:ascii="Calibri" w:hAnsi="Calibri" w:cs="Calibri"/>
                <w:sz w:val="22"/>
                <w:szCs w:val="22"/>
                <w:lang w:eastAsia="en-US"/>
              </w:rPr>
            </w:pPr>
            <w:r w:rsidRPr="009532A1">
              <w:rPr>
                <w:rFonts w:ascii="Calibri" w:hAnsi="Calibri" w:cs="Calibri"/>
                <w:sz w:val="22"/>
                <w:szCs w:val="22"/>
                <w:lang w:eastAsia="en-US"/>
              </w:rPr>
              <w:t>Tralokinumab</w:t>
            </w:r>
          </w:p>
        </w:tc>
        <w:tc>
          <w:tcPr>
            <w:tcW w:w="2514"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0</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5</w:t>
            </w:r>
          </w:p>
        </w:tc>
      </w:tr>
      <w:tr w:rsidR="009532A1" w:rsidRPr="009532A1" w:rsidTr="009532A1">
        <w:trPr>
          <w:jc w:val="center"/>
        </w:trPr>
        <w:tc>
          <w:tcPr>
            <w:tcW w:w="23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rPr>
                <w:rFonts w:ascii="Calibri" w:hAnsi="Calibri" w:cs="Calibri"/>
                <w:sz w:val="22"/>
                <w:szCs w:val="22"/>
                <w:lang w:eastAsia="en-US"/>
              </w:rPr>
            </w:pPr>
            <w:proofErr w:type="spellStart"/>
            <w:r w:rsidRPr="009532A1">
              <w:rPr>
                <w:rFonts w:ascii="Calibri" w:hAnsi="Calibri" w:cs="Calibri"/>
                <w:sz w:val="22"/>
                <w:szCs w:val="22"/>
                <w:lang w:eastAsia="en-US"/>
              </w:rPr>
              <w:lastRenderedPageBreak/>
              <w:t>Upadacitinib</w:t>
            </w:r>
            <w:proofErr w:type="spellEnd"/>
          </w:p>
        </w:tc>
        <w:tc>
          <w:tcPr>
            <w:tcW w:w="2514"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0</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9532A1" w:rsidRPr="009532A1" w:rsidRDefault="009532A1" w:rsidP="009532A1">
            <w:pPr>
              <w:spacing w:before="0" w:after="0" w:line="252" w:lineRule="auto"/>
              <w:ind w:left="0" w:right="0"/>
              <w:jc w:val="center"/>
              <w:rPr>
                <w:rFonts w:ascii="Calibri" w:hAnsi="Calibri" w:cs="Calibri"/>
                <w:sz w:val="22"/>
                <w:szCs w:val="22"/>
                <w:lang w:eastAsia="en-US"/>
              </w:rPr>
            </w:pPr>
            <w:r w:rsidRPr="009532A1">
              <w:rPr>
                <w:rFonts w:ascii="Calibri" w:hAnsi="Calibri" w:cs="Calibri"/>
                <w:sz w:val="22"/>
                <w:szCs w:val="22"/>
                <w:lang w:eastAsia="en-US"/>
              </w:rPr>
              <w:t>0</w:t>
            </w:r>
          </w:p>
        </w:tc>
      </w:tr>
    </w:tbl>
    <w:p w:rsidR="00EA2B45" w:rsidRPr="00FC7883" w:rsidRDefault="00FC7883" w:rsidP="00FC7883">
      <w:pPr>
        <w:rPr>
          <w:rFonts w:ascii="Verdana" w:hAnsi="Verdana"/>
          <w:sz w:val="22"/>
          <w:szCs w:val="22"/>
        </w:rPr>
      </w:pPr>
      <w:r>
        <w:rPr>
          <w:rFonts w:ascii="Verdana" w:hAnsi="Verdana"/>
          <w:sz w:val="22"/>
          <w:szCs w:val="22"/>
        </w:rPr>
        <w:br/>
      </w:r>
      <w:r w:rsidRPr="009C745E">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9C745E">
          <w:rPr>
            <w:rFonts w:ascii="Verdana" w:hAnsi="Verdana"/>
            <w:sz w:val="22"/>
            <w:szCs w:val="22"/>
          </w:rPr>
          <w:t>Freedom of Information</w:t>
        </w:r>
      </w:smartTag>
      <w:r w:rsidRPr="009C745E">
        <w:rPr>
          <w:rFonts w:ascii="Verdana" w:hAnsi="Verdana"/>
          <w:sz w:val="22"/>
          <w:szCs w:val="22"/>
        </w:rPr>
        <w:t xml:space="preserve"> Act 2000.  This information is protected by the </w:t>
      </w:r>
      <w:r w:rsidRPr="009C745E">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9C745E">
        <w:rPr>
          <w:rFonts w:ascii="Verdana" w:hAnsi="Verdana"/>
          <w:bCs/>
          <w:iCs/>
          <w:sz w:val="22"/>
          <w:szCs w:val="22"/>
        </w:rPr>
        <w:t>in regard to</w:t>
      </w:r>
      <w:r w:rsidRPr="009C745E">
        <w:rPr>
          <w:rFonts w:ascii="Verdana" w:hAnsi="Verdana"/>
          <w:iCs/>
          <w:sz w:val="22"/>
          <w:szCs w:val="22"/>
        </w:rPr>
        <w:t xml:space="preserve"> Articles 5, 6, and 9 of GDPR.  </w:t>
      </w:r>
      <w:r w:rsidRPr="009C745E">
        <w:rPr>
          <w:rFonts w:ascii="Verdana" w:hAnsi="Verdana"/>
          <w:sz w:val="22"/>
          <w:szCs w:val="22"/>
        </w:rPr>
        <w:t>This exemption is absolute and therefore there is no requirement to apply the public interest test.</w:t>
      </w:r>
    </w:p>
    <w:p w:rsidR="00EA2B45" w:rsidRPr="009532A1" w:rsidRDefault="00EA2B45" w:rsidP="00EA2B45">
      <w:pPr>
        <w:pStyle w:val="ListParagraph"/>
        <w:numPr>
          <w:ilvl w:val="0"/>
          <w:numId w:val="19"/>
        </w:numPr>
        <w:rPr>
          <w:rFonts w:ascii="Verdana" w:hAnsi="Verdana" w:cs="Tahoma"/>
          <w:b/>
          <w:sz w:val="22"/>
          <w:szCs w:val="22"/>
        </w:rPr>
      </w:pPr>
      <w:r w:rsidRPr="009532A1">
        <w:rPr>
          <w:rFonts w:ascii="Verdana" w:hAnsi="Verdana" w:cs="Tahoma"/>
          <w:b/>
          <w:sz w:val="22"/>
          <w:szCs w:val="22"/>
        </w:rPr>
        <w:t xml:space="preserve">How many patients were treated in the last 4 months with phototherapy (UVB or PUVA) for: </w:t>
      </w:r>
    </w:p>
    <w:p w:rsidR="00EA2B45" w:rsidRPr="00EA2B45" w:rsidRDefault="00EA2B45" w:rsidP="00EA2B45">
      <w:pPr>
        <w:pStyle w:val="ListParagraph"/>
        <w:numPr>
          <w:ilvl w:val="0"/>
          <w:numId w:val="21"/>
        </w:numPr>
        <w:rPr>
          <w:rFonts w:ascii="Verdana" w:hAnsi="Verdana" w:cs="Tahoma"/>
          <w:sz w:val="22"/>
          <w:szCs w:val="22"/>
        </w:rPr>
      </w:pPr>
      <w:r w:rsidRPr="00EA2B45">
        <w:rPr>
          <w:rFonts w:ascii="Verdana" w:hAnsi="Verdana" w:cs="Tahoma"/>
          <w:sz w:val="22"/>
          <w:szCs w:val="22"/>
        </w:rPr>
        <w:t>Atopic Dermatitis</w:t>
      </w:r>
    </w:p>
    <w:p w:rsidR="00CE325E" w:rsidRPr="00EA2B45" w:rsidRDefault="00EA2B45" w:rsidP="00EA2B45">
      <w:pPr>
        <w:pStyle w:val="ListParagraph"/>
        <w:numPr>
          <w:ilvl w:val="0"/>
          <w:numId w:val="21"/>
        </w:numPr>
        <w:rPr>
          <w:rFonts w:ascii="Verdana" w:hAnsi="Verdana" w:cs="Tahoma"/>
          <w:sz w:val="22"/>
          <w:szCs w:val="22"/>
        </w:rPr>
      </w:pPr>
      <w:r w:rsidRPr="00EA2B45">
        <w:rPr>
          <w:rFonts w:ascii="Verdana" w:hAnsi="Verdana" w:cs="Tahoma"/>
          <w:sz w:val="22"/>
          <w:szCs w:val="22"/>
        </w:rPr>
        <w:t>Psoriasis</w:t>
      </w:r>
    </w:p>
    <w:p w:rsidR="00FC7883" w:rsidRPr="00FC7883" w:rsidRDefault="00FC7883" w:rsidP="00FC7883">
      <w:pPr>
        <w:rPr>
          <w:rFonts w:ascii="Verdana" w:hAnsi="Verdana" w:cs="Tahoma"/>
          <w:sz w:val="22"/>
          <w:szCs w:val="22"/>
        </w:rPr>
      </w:pPr>
      <w:r w:rsidRPr="00FC7883">
        <w:rPr>
          <w:rFonts w:ascii="Verdana" w:hAnsi="Verdana" w:cs="Tahoma"/>
          <w:sz w:val="22"/>
          <w:szCs w:val="22"/>
        </w:rPr>
        <w:t xml:space="preserve">I can confirm that Swansea Bay Health Board does not hold this information. The diagnosis of patients is not coded and therefore not held centrally. To obtain this information would involve a manual trawl and search of patient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p>
    <w:p w:rsidR="00CE325E" w:rsidRDefault="00CE325E" w:rsidP="002677FD">
      <w:pPr>
        <w:rPr>
          <w:rFonts w:ascii="Verdana" w:hAnsi="Verdana" w:cs="Tahoma"/>
          <w:sz w:val="22"/>
          <w:szCs w:val="22"/>
        </w:rPr>
      </w:pP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2677FD" w:rsidRDefault="00D15824" w:rsidP="002677FD">
      <w:pPr>
        <w:jc w:val="both"/>
        <w:rPr>
          <w:rFonts w:ascii="Verdana" w:hAnsi="Verdana"/>
          <w:sz w:val="22"/>
          <w:szCs w:val="22"/>
        </w:rPr>
      </w:pPr>
      <w:r>
        <w:rPr>
          <w:rFonts w:ascii="Calibri" w:hAnsi="Calibri" w:cs="Calibri"/>
          <w:noProof/>
          <w:color w:val="1F497D"/>
        </w:rPr>
        <w:drawing>
          <wp:inline distT="0" distB="0" distL="0" distR="0" wp14:anchorId="1B66E83A" wp14:editId="55E7BA55">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534D7A" w:rsidRPr="00304A21" w:rsidRDefault="00534D7A" w:rsidP="002677FD">
      <w:pPr>
        <w:jc w:val="both"/>
        <w:rPr>
          <w:rFonts w:ascii="Verdana" w:hAnsi="Verdana"/>
          <w:sz w:val="22"/>
          <w:szCs w:val="22"/>
        </w:rPr>
      </w:pPr>
    </w:p>
    <w:p w:rsidR="002677FD" w:rsidRPr="00304A21" w:rsidRDefault="009B21AD" w:rsidP="002677FD">
      <w:pPr>
        <w:rPr>
          <w:rFonts w:ascii="Verdana" w:hAnsi="Verdana"/>
          <w:b/>
          <w:bCs/>
          <w:noProof/>
          <w:sz w:val="22"/>
          <w:szCs w:val="22"/>
        </w:rPr>
      </w:pPr>
      <w:r>
        <w:rPr>
          <w:rFonts w:ascii="Verdana" w:hAnsi="Verdana"/>
          <w:sz w:val="22"/>
          <w:szCs w:val="22"/>
        </w:rPr>
        <w:lastRenderedPageBreak/>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D15824">
      <w:rPr>
        <w:noProof/>
      </w:rPr>
      <w:t>3</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style="width:21pt;height:21pt;visibility:visible;mso-wrap-style:square" o:bullet="t">
        <v:imagedata r:id="rId1" o:title=""/>
      </v:shape>
    </w:pict>
  </w:numPicBullet>
  <w:numPicBullet w:numPicBulletId="1">
    <w:pict>
      <v:shape id="_x0000_i1119" type="#_x0000_t75" style="width:383.25pt;height:383.25pt;visibility:visible;mso-wrap-style:square" o:bullet="t">
        <v:imagedata r:id="rId2" o:title=""/>
      </v:shape>
    </w:pict>
  </w:numPicBullet>
  <w:numPicBullet w:numPicBulletId="2">
    <w:pict>
      <v:shape id="_x0000_i1120" type="#_x0000_t75" style="width:225pt;height:225pt;visibility:visible;mso-wrap-style:square" o:bullet="t">
        <v:imagedata r:id="rId3" o:title=""/>
      </v:shape>
    </w:pict>
  </w:numPicBullet>
  <w:numPicBullet w:numPicBulletId="3">
    <w:pict>
      <v:shape id="_x0000_i112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6E053A8"/>
    <w:multiLevelType w:val="hybridMultilevel"/>
    <w:tmpl w:val="4148EA2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E07182F"/>
    <w:multiLevelType w:val="hybridMultilevel"/>
    <w:tmpl w:val="D3C2357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BDD3332"/>
    <w:multiLevelType w:val="hybridMultilevel"/>
    <w:tmpl w:val="56BAB902"/>
    <w:lvl w:ilvl="0" w:tplc="9842AC66">
      <w:start w:val="2"/>
      <w:numFmt w:val="bullet"/>
      <w:lvlText w:val="•"/>
      <w:lvlJc w:val="left"/>
      <w:pPr>
        <w:ind w:left="1225" w:hanging="360"/>
      </w:pPr>
      <w:rPr>
        <w:rFonts w:ascii="Verdana" w:eastAsia="Calibri" w:hAnsi="Verdana" w:cs="Tahoma"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3BE7E13"/>
    <w:multiLevelType w:val="hybridMultilevel"/>
    <w:tmpl w:val="EB304A16"/>
    <w:lvl w:ilvl="0" w:tplc="875C7C9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9"/>
  </w:num>
  <w:num w:numId="4">
    <w:abstractNumId w:val="17"/>
  </w:num>
  <w:num w:numId="5">
    <w:abstractNumId w:val="4"/>
  </w:num>
  <w:num w:numId="6">
    <w:abstractNumId w:val="3"/>
  </w:num>
  <w:num w:numId="7">
    <w:abstractNumId w:val="12"/>
  </w:num>
  <w:num w:numId="8">
    <w:abstractNumId w:val="16"/>
  </w:num>
  <w:num w:numId="9">
    <w:abstractNumId w:val="20"/>
  </w:num>
  <w:num w:numId="10">
    <w:abstractNumId w:val="1"/>
  </w:num>
  <w:num w:numId="11">
    <w:abstractNumId w:val="10"/>
  </w:num>
  <w:num w:numId="12">
    <w:abstractNumId w:val="14"/>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2"/>
  </w:num>
  <w:num w:numId="19">
    <w:abstractNumId w:val="19"/>
  </w:num>
  <w:num w:numId="20">
    <w:abstractNumId w:val="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32A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24"/>
    <w:rsid w:val="00D62A67"/>
    <w:rsid w:val="00DC47F3"/>
    <w:rsid w:val="00DC7FA9"/>
    <w:rsid w:val="00DD5E37"/>
    <w:rsid w:val="00DF2EA1"/>
    <w:rsid w:val="00E21984"/>
    <w:rsid w:val="00E26720"/>
    <w:rsid w:val="00E545D8"/>
    <w:rsid w:val="00E817B3"/>
    <w:rsid w:val="00E90BC7"/>
    <w:rsid w:val="00EA2B45"/>
    <w:rsid w:val="00EE0615"/>
    <w:rsid w:val="00F26B29"/>
    <w:rsid w:val="00F91A7E"/>
    <w:rsid w:val="00F96598"/>
    <w:rsid w:val="00FA0C91"/>
    <w:rsid w:val="00FA177F"/>
    <w:rsid w:val="00FB1E56"/>
    <w:rsid w:val="00FC7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4984920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BDCBA-6CBB-425A-88B7-EEDF84A83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TotalTime>
  <Pages>3</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11</cp:revision>
  <cp:lastPrinted>2022-02-09T14:41:00Z</cp:lastPrinted>
  <dcterms:created xsi:type="dcterms:W3CDTF">2021-09-13T07:38:00Z</dcterms:created>
  <dcterms:modified xsi:type="dcterms:W3CDTF">2024-03-13T12:49:00Z</dcterms:modified>
</cp:coreProperties>
</file>