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CC416F"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3</w:t>
                            </w:r>
                            <w:r w:rsidRPr="00CC416F">
                              <w:rPr>
                                <w:rFonts w:ascii="Verdana" w:hAnsi="Verdana"/>
                                <w:sz w:val="22"/>
                                <w:szCs w:val="22"/>
                                <w:vertAlign w:val="superscript"/>
                              </w:rPr>
                              <w:t>rd</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BC673B">
                              <w:rPr>
                                <w:rFonts w:ascii="Verdana" w:hAnsi="Verdana"/>
                                <w:sz w:val="22"/>
                                <w:szCs w:val="22"/>
                              </w:rPr>
                              <w:t>22-A-027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CC416F"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3</w:t>
                      </w:r>
                      <w:r w:rsidRPr="00CC416F">
                        <w:rPr>
                          <w:rFonts w:ascii="Verdana" w:hAnsi="Verdana"/>
                          <w:sz w:val="22"/>
                          <w:szCs w:val="22"/>
                          <w:vertAlign w:val="superscript"/>
                        </w:rPr>
                        <w:t>rd</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BC673B">
                        <w:rPr>
                          <w:rFonts w:ascii="Verdana" w:hAnsi="Verdana"/>
                          <w:sz w:val="22"/>
                          <w:szCs w:val="22"/>
                        </w:rPr>
                        <w:t>22-A-027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BC673B">
        <w:rPr>
          <w:rFonts w:ascii="Verdana" w:hAnsi="Verdana" w:cs="Tahoma"/>
          <w:sz w:val="22"/>
          <w:szCs w:val="22"/>
        </w:rPr>
        <w:t>13</w:t>
      </w:r>
      <w:r w:rsidR="00BC673B" w:rsidRPr="00BC673B">
        <w:rPr>
          <w:rFonts w:ascii="Verdana" w:hAnsi="Verdana" w:cs="Tahoma"/>
          <w:sz w:val="22"/>
          <w:szCs w:val="22"/>
          <w:vertAlign w:val="superscript"/>
        </w:rPr>
        <w:t>th</w:t>
      </w:r>
      <w:r w:rsidR="00BC673B">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BC673B">
        <w:rPr>
          <w:rFonts w:ascii="Verdana" w:hAnsi="Verdana" w:cs="Tahoma"/>
          <w:sz w:val="22"/>
          <w:szCs w:val="22"/>
        </w:rPr>
        <w:t>detention of children</w:t>
      </w:r>
      <w:r w:rsidRPr="00304A21">
        <w:rPr>
          <w:rFonts w:ascii="Verdana" w:hAnsi="Verdana" w:cs="Tahoma"/>
          <w:sz w:val="22"/>
          <w:szCs w:val="22"/>
        </w:rPr>
        <w:t>.</w:t>
      </w:r>
    </w:p>
    <w:p w:rsidR="00BC673B" w:rsidRPr="00C51C15" w:rsidRDefault="00BC673B" w:rsidP="00DC7743">
      <w:pPr>
        <w:pStyle w:val="ListParagraph"/>
        <w:numPr>
          <w:ilvl w:val="0"/>
          <w:numId w:val="18"/>
        </w:numPr>
        <w:rPr>
          <w:rFonts w:ascii="Verdana" w:hAnsi="Verdana" w:cs="Tahoma"/>
          <w:b/>
          <w:sz w:val="22"/>
          <w:szCs w:val="22"/>
        </w:rPr>
      </w:pPr>
      <w:r w:rsidRPr="00C51C15">
        <w:rPr>
          <w:rFonts w:ascii="Verdana" w:hAnsi="Verdana" w:cs="Tahoma"/>
          <w:b/>
          <w:sz w:val="22"/>
          <w:szCs w:val="22"/>
        </w:rPr>
        <w:t>For each month between and including March 2019 and December 2021, please provide the number of detentions of children (under 18) under Section 136 of the Mental Health Act 1983.</w:t>
      </w:r>
      <w:r w:rsidR="00C51C15" w:rsidRPr="00C51C15">
        <w:rPr>
          <w:rFonts w:ascii="Verdana" w:hAnsi="Verdana" w:cs="Tahoma"/>
          <w:b/>
          <w:sz w:val="22"/>
          <w:szCs w:val="22"/>
        </w:rPr>
        <w:br/>
      </w:r>
      <w:r w:rsidR="00C51C15" w:rsidRPr="00C51C15">
        <w:rPr>
          <w:rFonts w:ascii="Verdana" w:hAnsi="Verdana"/>
          <w:sz w:val="22"/>
          <w:szCs w:val="22"/>
        </w:rPr>
        <w:t xml:space="preserve">I can confirm that </w:t>
      </w:r>
      <w:r w:rsidR="00C51C15" w:rsidRPr="00C51C15">
        <w:rPr>
          <w:rFonts w:ascii="Verdana" w:hAnsi="Verdana" w:cs="Times New Roman"/>
          <w:color w:val="000000"/>
          <w:sz w:val="22"/>
          <w:szCs w:val="22"/>
        </w:rPr>
        <w:t xml:space="preserve">Cwm Taf Morgannwg University Health Board hosts the Child and Adolescent Mental Health Service (CAMHS). This service provides specialist mental health services to children and young people. CAMHS provides community mental health services for 1.2million people, covering the areas of Merthyr, Rhondda Cynon Taf, Cardiff and Vale, Bridgend, Neath Port Talbot and Swansea.  Therefore, please contact the Information Governance Team at </w:t>
      </w:r>
      <w:r w:rsidR="00C51C15" w:rsidRPr="00C51C15">
        <w:rPr>
          <w:rFonts w:ascii="Verdana" w:hAnsi="Verdana"/>
          <w:sz w:val="22"/>
          <w:szCs w:val="22"/>
        </w:rPr>
        <w:t xml:space="preserve">Cwm Taf Morgannwg Health Board, </w:t>
      </w:r>
      <w:proofErr w:type="spellStart"/>
      <w:r w:rsidR="00C51C15" w:rsidRPr="00C51C15">
        <w:rPr>
          <w:rFonts w:ascii="Verdana" w:hAnsi="Verdana"/>
          <w:sz w:val="22"/>
          <w:szCs w:val="22"/>
        </w:rPr>
        <w:t>Ynysmeurig</w:t>
      </w:r>
      <w:proofErr w:type="spellEnd"/>
      <w:r w:rsidR="00C51C15" w:rsidRPr="00C51C15">
        <w:rPr>
          <w:rFonts w:ascii="Verdana" w:hAnsi="Verdana"/>
          <w:sz w:val="22"/>
          <w:szCs w:val="22"/>
        </w:rPr>
        <w:t xml:space="preserve"> House, Navigation Park, </w:t>
      </w:r>
      <w:proofErr w:type="spellStart"/>
      <w:r w:rsidR="00C51C15" w:rsidRPr="00C51C15">
        <w:rPr>
          <w:rFonts w:ascii="Verdana" w:hAnsi="Verdana"/>
          <w:sz w:val="22"/>
          <w:szCs w:val="22"/>
        </w:rPr>
        <w:t>Abercynon</w:t>
      </w:r>
      <w:proofErr w:type="spellEnd"/>
      <w:r w:rsidR="00C51C15" w:rsidRPr="00C51C15">
        <w:rPr>
          <w:rFonts w:ascii="Verdana" w:hAnsi="Verdana"/>
          <w:sz w:val="22"/>
          <w:szCs w:val="22"/>
        </w:rPr>
        <w:t xml:space="preserve">, CF45 4SN, Email: </w:t>
      </w:r>
      <w:hyperlink r:id="rId9" w:history="1">
        <w:r w:rsidR="00C51C15" w:rsidRPr="00C51C15">
          <w:rPr>
            <w:rStyle w:val="Hyperlink"/>
            <w:rFonts w:ascii="Verdana" w:hAnsi="Verdana"/>
            <w:sz w:val="22"/>
            <w:szCs w:val="22"/>
          </w:rPr>
          <w:t>freedomofinformation@wales.nhs.uk</w:t>
        </w:r>
      </w:hyperlink>
      <w:r w:rsidR="00C51C15" w:rsidRPr="00C51C15">
        <w:rPr>
          <w:rFonts w:ascii="Verdana" w:hAnsi="Verdana"/>
          <w:color w:val="000000"/>
          <w:sz w:val="22"/>
          <w:szCs w:val="22"/>
        </w:rPr>
        <w:t>, who will be able to assist you with your enquiry.</w:t>
      </w:r>
      <w:r w:rsidR="00C51C15" w:rsidRPr="00C51C15">
        <w:rPr>
          <w:rFonts w:ascii="Verdana" w:hAnsi="Verdana"/>
          <w:color w:val="000000"/>
          <w:sz w:val="22"/>
          <w:szCs w:val="22"/>
        </w:rPr>
        <w:br/>
      </w:r>
    </w:p>
    <w:p w:rsidR="00BC673B" w:rsidRPr="00BC673B" w:rsidRDefault="00BC673B" w:rsidP="00BC673B">
      <w:pPr>
        <w:pStyle w:val="ListParagraph"/>
        <w:numPr>
          <w:ilvl w:val="0"/>
          <w:numId w:val="18"/>
        </w:numPr>
        <w:rPr>
          <w:rFonts w:ascii="Verdana" w:hAnsi="Verdana" w:cs="Tahoma"/>
          <w:b/>
          <w:sz w:val="22"/>
          <w:szCs w:val="22"/>
        </w:rPr>
      </w:pPr>
      <w:r w:rsidRPr="00BC673B">
        <w:rPr>
          <w:rFonts w:ascii="Verdana" w:hAnsi="Verdana" w:cs="Tahoma"/>
          <w:b/>
          <w:sz w:val="22"/>
          <w:szCs w:val="22"/>
        </w:rPr>
        <w:t xml:space="preserve">The total number of individual children detained under Section 136 of the Mental Health Act during the following periods: </w:t>
      </w:r>
      <w:r w:rsidRPr="00BC673B">
        <w:rPr>
          <w:rFonts w:ascii="Verdana" w:hAnsi="Verdana" w:cs="Tahoma"/>
          <w:b/>
          <w:sz w:val="22"/>
          <w:szCs w:val="22"/>
        </w:rPr>
        <w:tab/>
      </w:r>
    </w:p>
    <w:p w:rsidR="00BC673B" w:rsidRPr="00BC673B" w:rsidRDefault="00BC673B" w:rsidP="00BC673B">
      <w:pPr>
        <w:pStyle w:val="ListParagraph"/>
        <w:numPr>
          <w:ilvl w:val="0"/>
          <w:numId w:val="20"/>
        </w:numPr>
        <w:rPr>
          <w:rFonts w:ascii="Verdana" w:hAnsi="Verdana" w:cs="Tahoma"/>
          <w:b/>
          <w:sz w:val="22"/>
          <w:szCs w:val="22"/>
        </w:rPr>
      </w:pPr>
      <w:r w:rsidRPr="00BC673B">
        <w:rPr>
          <w:rFonts w:ascii="Verdana" w:hAnsi="Verdana" w:cs="Tahoma"/>
          <w:b/>
          <w:sz w:val="22"/>
          <w:szCs w:val="22"/>
        </w:rPr>
        <w:t>28/02/2019 to 29/02/2020</w:t>
      </w:r>
      <w:r w:rsidRPr="00BC673B">
        <w:rPr>
          <w:rFonts w:ascii="Verdana" w:hAnsi="Verdana" w:cs="Tahoma"/>
          <w:b/>
          <w:sz w:val="22"/>
          <w:szCs w:val="22"/>
        </w:rPr>
        <w:tab/>
      </w:r>
    </w:p>
    <w:p w:rsidR="00BC673B" w:rsidRPr="00C51C15" w:rsidRDefault="00BC673B" w:rsidP="00C51C15">
      <w:pPr>
        <w:pStyle w:val="ListParagraph"/>
        <w:numPr>
          <w:ilvl w:val="0"/>
          <w:numId w:val="20"/>
        </w:numPr>
        <w:rPr>
          <w:rFonts w:ascii="Verdana" w:hAnsi="Verdana" w:cs="Tahoma"/>
          <w:b/>
          <w:sz w:val="22"/>
          <w:szCs w:val="22"/>
        </w:rPr>
      </w:pPr>
      <w:r w:rsidRPr="00BC673B">
        <w:rPr>
          <w:rFonts w:ascii="Verdana" w:hAnsi="Verdana" w:cs="Tahoma"/>
          <w:b/>
          <w:sz w:val="22"/>
          <w:szCs w:val="22"/>
        </w:rPr>
        <w:t xml:space="preserve">01/03/2020 to 01/03/2021   </w:t>
      </w:r>
      <w:r w:rsidR="00C51C15">
        <w:rPr>
          <w:rFonts w:ascii="Verdana" w:hAnsi="Verdana" w:cs="Tahoma"/>
          <w:b/>
          <w:sz w:val="22"/>
          <w:szCs w:val="22"/>
        </w:rPr>
        <w:br/>
      </w:r>
      <w:r w:rsidR="00C51C15">
        <w:rPr>
          <w:rFonts w:ascii="Verdana" w:hAnsi="Verdana" w:cs="Tahoma"/>
          <w:b/>
          <w:sz w:val="22"/>
          <w:szCs w:val="22"/>
        </w:rPr>
        <w:br/>
      </w:r>
      <w:r w:rsidR="00C51C15" w:rsidRPr="00C51C15">
        <w:rPr>
          <w:rFonts w:ascii="Verdana" w:hAnsi="Verdana" w:cs="Tahoma"/>
          <w:sz w:val="22"/>
          <w:szCs w:val="22"/>
        </w:rPr>
        <w:t>Please see question 1.</w:t>
      </w:r>
      <w:r w:rsidR="00C51C15">
        <w:rPr>
          <w:rFonts w:ascii="Verdana" w:hAnsi="Verdana" w:cs="Tahoma"/>
          <w:sz w:val="22"/>
          <w:szCs w:val="22"/>
        </w:rPr>
        <w:br/>
      </w:r>
    </w:p>
    <w:p w:rsidR="00BC673B" w:rsidRPr="00BC673B" w:rsidRDefault="00BC673B" w:rsidP="00BC673B">
      <w:pPr>
        <w:pStyle w:val="ListParagraph"/>
        <w:numPr>
          <w:ilvl w:val="0"/>
          <w:numId w:val="18"/>
        </w:numPr>
        <w:rPr>
          <w:rFonts w:ascii="Verdana" w:hAnsi="Verdana" w:cs="Tahoma"/>
          <w:b/>
          <w:sz w:val="22"/>
          <w:szCs w:val="22"/>
        </w:rPr>
      </w:pPr>
      <w:r w:rsidRPr="00BC673B">
        <w:rPr>
          <w:rFonts w:ascii="Verdana" w:hAnsi="Verdana" w:cs="Tahoma"/>
          <w:b/>
          <w:sz w:val="22"/>
          <w:szCs w:val="22"/>
        </w:rPr>
        <w:t>In reference to question (1), for each detention can you provide:</w:t>
      </w:r>
    </w:p>
    <w:p w:rsidR="00BC673B" w:rsidRPr="00BC673B" w:rsidRDefault="00BC673B" w:rsidP="00BC673B">
      <w:pPr>
        <w:pStyle w:val="ListParagraph"/>
        <w:numPr>
          <w:ilvl w:val="0"/>
          <w:numId w:val="22"/>
        </w:numPr>
        <w:rPr>
          <w:rFonts w:ascii="Verdana" w:hAnsi="Verdana" w:cs="Tahoma"/>
          <w:b/>
          <w:sz w:val="22"/>
          <w:szCs w:val="22"/>
        </w:rPr>
      </w:pPr>
      <w:r w:rsidRPr="00BC673B">
        <w:rPr>
          <w:rFonts w:ascii="Verdana" w:hAnsi="Verdana" w:cs="Tahoma"/>
          <w:b/>
          <w:sz w:val="22"/>
          <w:szCs w:val="22"/>
        </w:rPr>
        <w:t>The month and year of the detention (MM/YYYY)</w:t>
      </w:r>
    </w:p>
    <w:p w:rsidR="00BC673B" w:rsidRPr="00BC673B" w:rsidRDefault="00BC673B" w:rsidP="00BC673B">
      <w:pPr>
        <w:pStyle w:val="ListParagraph"/>
        <w:numPr>
          <w:ilvl w:val="0"/>
          <w:numId w:val="22"/>
        </w:numPr>
        <w:rPr>
          <w:rFonts w:ascii="Verdana" w:hAnsi="Verdana" w:cs="Tahoma"/>
          <w:b/>
          <w:sz w:val="22"/>
          <w:szCs w:val="22"/>
        </w:rPr>
      </w:pPr>
      <w:r w:rsidRPr="00BC673B">
        <w:rPr>
          <w:rFonts w:ascii="Verdana" w:hAnsi="Verdana" w:cs="Tahoma"/>
          <w:b/>
          <w:sz w:val="22"/>
          <w:szCs w:val="22"/>
        </w:rPr>
        <w:lastRenderedPageBreak/>
        <w:t>The age of the child (broken down into the following bands)</w:t>
      </w:r>
    </w:p>
    <w:p w:rsidR="00BC673B" w:rsidRPr="00BC673B" w:rsidRDefault="00BC673B" w:rsidP="00BC673B">
      <w:pPr>
        <w:pStyle w:val="ListParagraph"/>
        <w:numPr>
          <w:ilvl w:val="0"/>
          <w:numId w:val="26"/>
        </w:numPr>
        <w:rPr>
          <w:rFonts w:ascii="Verdana" w:hAnsi="Verdana" w:cs="Tahoma"/>
          <w:b/>
          <w:sz w:val="22"/>
          <w:szCs w:val="22"/>
        </w:rPr>
      </w:pPr>
      <w:r w:rsidRPr="00BC673B">
        <w:rPr>
          <w:rFonts w:ascii="Verdana" w:hAnsi="Verdana" w:cs="Tahoma"/>
          <w:b/>
          <w:sz w:val="22"/>
          <w:szCs w:val="22"/>
        </w:rPr>
        <w:t>0-5</w:t>
      </w:r>
    </w:p>
    <w:p w:rsidR="00BC673B" w:rsidRPr="00BC673B" w:rsidRDefault="00BC673B" w:rsidP="00BC673B">
      <w:pPr>
        <w:pStyle w:val="ListParagraph"/>
        <w:numPr>
          <w:ilvl w:val="0"/>
          <w:numId w:val="26"/>
        </w:numPr>
        <w:rPr>
          <w:rFonts w:ascii="Verdana" w:hAnsi="Verdana" w:cs="Tahoma"/>
          <w:b/>
          <w:sz w:val="22"/>
          <w:szCs w:val="22"/>
        </w:rPr>
      </w:pPr>
      <w:r w:rsidRPr="00BC673B">
        <w:rPr>
          <w:rFonts w:ascii="Verdana" w:hAnsi="Verdana" w:cs="Tahoma"/>
          <w:b/>
          <w:sz w:val="22"/>
          <w:szCs w:val="22"/>
        </w:rPr>
        <w:t>5-11</w:t>
      </w:r>
    </w:p>
    <w:p w:rsidR="00BC673B" w:rsidRPr="00BC673B" w:rsidRDefault="00BC673B" w:rsidP="00BC673B">
      <w:pPr>
        <w:pStyle w:val="ListParagraph"/>
        <w:numPr>
          <w:ilvl w:val="0"/>
          <w:numId w:val="26"/>
        </w:numPr>
        <w:rPr>
          <w:rFonts w:ascii="Verdana" w:hAnsi="Verdana" w:cs="Tahoma"/>
          <w:b/>
          <w:sz w:val="22"/>
          <w:szCs w:val="22"/>
        </w:rPr>
      </w:pPr>
      <w:r w:rsidRPr="00BC673B">
        <w:rPr>
          <w:rFonts w:ascii="Verdana" w:hAnsi="Verdana" w:cs="Tahoma"/>
          <w:b/>
          <w:sz w:val="22"/>
          <w:szCs w:val="22"/>
        </w:rPr>
        <w:t>12-15</w:t>
      </w:r>
    </w:p>
    <w:p w:rsidR="00BC673B" w:rsidRPr="00BC673B" w:rsidRDefault="00BC673B" w:rsidP="00BC673B">
      <w:pPr>
        <w:pStyle w:val="ListParagraph"/>
        <w:numPr>
          <w:ilvl w:val="0"/>
          <w:numId w:val="26"/>
        </w:numPr>
        <w:rPr>
          <w:rFonts w:ascii="Verdana" w:hAnsi="Verdana" w:cs="Tahoma"/>
          <w:b/>
          <w:sz w:val="22"/>
          <w:szCs w:val="22"/>
        </w:rPr>
      </w:pPr>
      <w:r w:rsidRPr="00BC673B">
        <w:rPr>
          <w:rFonts w:ascii="Verdana" w:hAnsi="Verdana" w:cs="Tahoma"/>
          <w:b/>
          <w:sz w:val="22"/>
          <w:szCs w:val="22"/>
        </w:rPr>
        <w:t>16-17</w:t>
      </w:r>
    </w:p>
    <w:p w:rsidR="00BC673B" w:rsidRPr="00D5428F" w:rsidRDefault="00BC673B" w:rsidP="00BC673B">
      <w:pPr>
        <w:pStyle w:val="ListParagraph"/>
        <w:numPr>
          <w:ilvl w:val="0"/>
          <w:numId w:val="22"/>
        </w:numPr>
        <w:rPr>
          <w:rFonts w:ascii="Verdana" w:hAnsi="Verdana" w:cs="Tahoma"/>
          <w:b/>
          <w:sz w:val="22"/>
          <w:szCs w:val="22"/>
        </w:rPr>
      </w:pPr>
      <w:r w:rsidRPr="00D5428F">
        <w:rPr>
          <w:rFonts w:ascii="Verdana" w:hAnsi="Verdana" w:cs="Tahoma"/>
          <w:b/>
          <w:sz w:val="22"/>
          <w:szCs w:val="22"/>
        </w:rPr>
        <w:t>The gender of the child</w:t>
      </w:r>
    </w:p>
    <w:p w:rsidR="00BC673B" w:rsidRPr="00D5428F" w:rsidRDefault="00BC673B" w:rsidP="00BC673B">
      <w:pPr>
        <w:pStyle w:val="ListParagraph"/>
        <w:numPr>
          <w:ilvl w:val="0"/>
          <w:numId w:val="22"/>
        </w:numPr>
        <w:rPr>
          <w:rFonts w:ascii="Verdana" w:hAnsi="Verdana" w:cs="Tahoma"/>
          <w:b/>
          <w:sz w:val="22"/>
          <w:szCs w:val="22"/>
        </w:rPr>
      </w:pPr>
      <w:r w:rsidRPr="00D5428F">
        <w:rPr>
          <w:rFonts w:ascii="Verdana" w:hAnsi="Verdana" w:cs="Tahoma"/>
          <w:b/>
          <w:sz w:val="22"/>
          <w:szCs w:val="22"/>
        </w:rPr>
        <w:t xml:space="preserve">The reason for detention </w:t>
      </w:r>
    </w:p>
    <w:p w:rsidR="00BC673B" w:rsidRPr="00D5428F" w:rsidRDefault="00BC673B" w:rsidP="00BC673B">
      <w:pPr>
        <w:pStyle w:val="ListParagraph"/>
        <w:numPr>
          <w:ilvl w:val="0"/>
          <w:numId w:val="22"/>
        </w:numPr>
        <w:rPr>
          <w:rFonts w:ascii="Verdana" w:hAnsi="Verdana" w:cs="Tahoma"/>
          <w:b/>
          <w:sz w:val="22"/>
          <w:szCs w:val="22"/>
        </w:rPr>
      </w:pPr>
      <w:r w:rsidRPr="00D5428F">
        <w:rPr>
          <w:rFonts w:ascii="Verdana" w:hAnsi="Verdana" w:cs="Tahoma"/>
          <w:b/>
          <w:sz w:val="22"/>
          <w:szCs w:val="22"/>
        </w:rPr>
        <w:t xml:space="preserve">Was it a detention of a child looked after by a local authority (if known)?  </w:t>
      </w:r>
    </w:p>
    <w:p w:rsidR="00BC673B" w:rsidRPr="00BC673B" w:rsidRDefault="00BC673B" w:rsidP="00BC673B">
      <w:pPr>
        <w:pStyle w:val="ListParagraph"/>
        <w:numPr>
          <w:ilvl w:val="0"/>
          <w:numId w:val="22"/>
        </w:numPr>
        <w:rPr>
          <w:rFonts w:ascii="Verdana" w:hAnsi="Verdana" w:cs="Tahoma"/>
          <w:b/>
          <w:sz w:val="22"/>
          <w:szCs w:val="22"/>
        </w:rPr>
      </w:pPr>
      <w:r w:rsidRPr="00BC673B">
        <w:rPr>
          <w:rFonts w:ascii="Verdana" w:hAnsi="Verdana" w:cs="Tahoma"/>
          <w:b/>
          <w:sz w:val="22"/>
          <w:szCs w:val="22"/>
        </w:rPr>
        <w:t>Where did the detention take place:</w:t>
      </w:r>
    </w:p>
    <w:p w:rsidR="00BC673B" w:rsidRPr="00BC673B" w:rsidRDefault="00BC673B" w:rsidP="00BC673B">
      <w:pPr>
        <w:pStyle w:val="ListParagraph"/>
        <w:numPr>
          <w:ilvl w:val="0"/>
          <w:numId w:val="27"/>
        </w:numPr>
        <w:rPr>
          <w:rFonts w:ascii="Verdana" w:hAnsi="Verdana" w:cs="Tahoma"/>
          <w:b/>
          <w:sz w:val="22"/>
          <w:szCs w:val="22"/>
        </w:rPr>
      </w:pPr>
      <w:r w:rsidRPr="00BC673B">
        <w:rPr>
          <w:rFonts w:ascii="Verdana" w:hAnsi="Verdana" w:cs="Tahoma"/>
          <w:b/>
          <w:sz w:val="22"/>
          <w:szCs w:val="22"/>
        </w:rPr>
        <w:t>Accident and emergency department</w:t>
      </w:r>
    </w:p>
    <w:p w:rsidR="00BC673B" w:rsidRPr="00BC673B" w:rsidRDefault="00BC673B" w:rsidP="00BC673B">
      <w:pPr>
        <w:pStyle w:val="ListParagraph"/>
        <w:numPr>
          <w:ilvl w:val="0"/>
          <w:numId w:val="27"/>
        </w:numPr>
        <w:rPr>
          <w:rFonts w:ascii="Verdana" w:hAnsi="Verdana" w:cs="Tahoma"/>
          <w:b/>
          <w:sz w:val="22"/>
          <w:szCs w:val="22"/>
        </w:rPr>
      </w:pPr>
      <w:r w:rsidRPr="00BC673B">
        <w:rPr>
          <w:rFonts w:ascii="Verdana" w:hAnsi="Verdana" w:cs="Tahoma"/>
          <w:b/>
          <w:sz w:val="22"/>
          <w:szCs w:val="22"/>
        </w:rPr>
        <w:t>Paediatric ward</w:t>
      </w:r>
    </w:p>
    <w:p w:rsidR="00BC673B" w:rsidRPr="00BC673B" w:rsidRDefault="00BC673B" w:rsidP="00BC673B">
      <w:pPr>
        <w:pStyle w:val="ListParagraph"/>
        <w:numPr>
          <w:ilvl w:val="0"/>
          <w:numId w:val="27"/>
        </w:numPr>
        <w:rPr>
          <w:rFonts w:ascii="Verdana" w:hAnsi="Verdana" w:cs="Tahoma"/>
          <w:b/>
          <w:sz w:val="22"/>
          <w:szCs w:val="22"/>
        </w:rPr>
      </w:pPr>
      <w:r w:rsidRPr="00BC673B">
        <w:rPr>
          <w:rFonts w:ascii="Verdana" w:hAnsi="Verdana" w:cs="Tahoma"/>
          <w:b/>
          <w:sz w:val="22"/>
          <w:szCs w:val="22"/>
        </w:rPr>
        <w:t>A “place of safety” as defined by Section 135 of the Mental Health Act 1983</w:t>
      </w:r>
    </w:p>
    <w:p w:rsidR="00BC673B" w:rsidRPr="00BC673B" w:rsidRDefault="00BC673B" w:rsidP="00BC673B">
      <w:pPr>
        <w:pStyle w:val="ListParagraph"/>
        <w:numPr>
          <w:ilvl w:val="0"/>
          <w:numId w:val="27"/>
        </w:numPr>
        <w:rPr>
          <w:rFonts w:ascii="Verdana" w:hAnsi="Verdana" w:cs="Tahoma"/>
          <w:b/>
          <w:sz w:val="22"/>
          <w:szCs w:val="22"/>
        </w:rPr>
      </w:pPr>
      <w:r w:rsidRPr="00BC673B">
        <w:rPr>
          <w:rFonts w:ascii="Verdana" w:hAnsi="Verdana" w:cs="Tahoma"/>
          <w:b/>
          <w:sz w:val="22"/>
          <w:szCs w:val="22"/>
        </w:rPr>
        <w:t>Other</w:t>
      </w:r>
    </w:p>
    <w:p w:rsidR="00BC673B" w:rsidRPr="00C51C15" w:rsidRDefault="00BC673B" w:rsidP="00C51C15">
      <w:pPr>
        <w:pStyle w:val="ListParagraph"/>
        <w:numPr>
          <w:ilvl w:val="0"/>
          <w:numId w:val="22"/>
        </w:numPr>
        <w:rPr>
          <w:rFonts w:ascii="Verdana" w:hAnsi="Verdana" w:cs="Tahoma"/>
          <w:b/>
          <w:sz w:val="22"/>
          <w:szCs w:val="22"/>
        </w:rPr>
      </w:pPr>
      <w:r w:rsidRPr="00BC673B">
        <w:rPr>
          <w:rFonts w:ascii="Verdana" w:hAnsi="Verdana" w:cs="Tahoma"/>
          <w:b/>
          <w:sz w:val="22"/>
          <w:szCs w:val="22"/>
        </w:rPr>
        <w:t xml:space="preserve">How long was the person detained? </w:t>
      </w:r>
      <w:r w:rsidR="00C51C15">
        <w:rPr>
          <w:rFonts w:ascii="Verdana" w:hAnsi="Verdana" w:cs="Tahoma"/>
          <w:b/>
          <w:sz w:val="22"/>
          <w:szCs w:val="22"/>
        </w:rPr>
        <w:br/>
      </w:r>
      <w:r w:rsidR="00C51C15">
        <w:rPr>
          <w:rFonts w:ascii="Verdana" w:hAnsi="Verdana" w:cs="Tahoma"/>
          <w:b/>
          <w:sz w:val="22"/>
          <w:szCs w:val="22"/>
        </w:rPr>
        <w:br/>
      </w:r>
      <w:r w:rsidR="00C51C15" w:rsidRPr="00C51C15">
        <w:rPr>
          <w:rFonts w:ascii="Verdana" w:hAnsi="Verdana" w:cs="Tahoma"/>
          <w:sz w:val="22"/>
          <w:szCs w:val="22"/>
        </w:rPr>
        <w:t>Please see question 1.</w:t>
      </w:r>
      <w:r w:rsidR="00C51C15">
        <w:rPr>
          <w:rFonts w:ascii="Verdana" w:hAnsi="Verdana" w:cs="Tahoma"/>
          <w:sz w:val="22"/>
          <w:szCs w:val="22"/>
        </w:rPr>
        <w:br/>
      </w:r>
    </w:p>
    <w:p w:rsidR="00CE325E" w:rsidRPr="00BC673B" w:rsidRDefault="00D5428F" w:rsidP="00BC673B">
      <w:pPr>
        <w:pStyle w:val="ListParagraph"/>
        <w:numPr>
          <w:ilvl w:val="0"/>
          <w:numId w:val="18"/>
        </w:numPr>
        <w:rPr>
          <w:rFonts w:ascii="Verdana" w:hAnsi="Verdana" w:cs="Tahoma"/>
          <w:b/>
          <w:sz w:val="22"/>
          <w:szCs w:val="22"/>
        </w:rPr>
      </w:pPr>
      <w:r>
        <w:rPr>
          <w:rFonts w:ascii="Verdana" w:hAnsi="Verdana" w:cs="Tahoma"/>
          <w:b/>
          <w:sz w:val="22"/>
          <w:szCs w:val="22"/>
        </w:rPr>
        <w:t>What is the Health Board</w:t>
      </w:r>
      <w:r w:rsidR="00BC673B" w:rsidRPr="00BC673B">
        <w:rPr>
          <w:rFonts w:ascii="Verdana" w:hAnsi="Verdana" w:cs="Tahoma"/>
          <w:b/>
          <w:sz w:val="22"/>
          <w:szCs w:val="22"/>
        </w:rPr>
        <w:t xml:space="preserve">’s “place of safety” as required by Section 136 (and defined by Section 135) of the Mental Health Act 1983?  </w:t>
      </w:r>
      <w:r w:rsidR="00C51C15">
        <w:rPr>
          <w:rFonts w:ascii="Verdana" w:hAnsi="Verdana" w:cs="Tahoma"/>
          <w:b/>
          <w:sz w:val="22"/>
          <w:szCs w:val="22"/>
        </w:rPr>
        <w:br/>
      </w:r>
      <w:r w:rsidR="00C51C15" w:rsidRPr="00C51C15">
        <w:rPr>
          <w:rFonts w:ascii="Verdana" w:hAnsi="Verdana" w:cs="Tahoma"/>
          <w:sz w:val="22"/>
          <w:szCs w:val="22"/>
        </w:rPr>
        <w:t>Please see question 1.</w:t>
      </w:r>
    </w:p>
    <w:p w:rsidR="00CE325E" w:rsidRDefault="00CE325E" w:rsidP="002677FD">
      <w:pPr>
        <w:rPr>
          <w:rFonts w:ascii="Verdana" w:hAnsi="Verdana" w:cs="Tahoma"/>
          <w:sz w:val="22"/>
          <w:szCs w:val="22"/>
        </w:rPr>
      </w:pP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10"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1"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CC416F" w:rsidP="002677FD">
      <w:pPr>
        <w:jc w:val="both"/>
        <w:rPr>
          <w:rFonts w:ascii="Verdana" w:hAnsi="Verdana"/>
          <w:sz w:val="22"/>
          <w:szCs w:val="22"/>
        </w:rPr>
      </w:pPr>
      <w:r>
        <w:rPr>
          <w:rFonts w:ascii="Calibri" w:hAnsi="Calibri" w:cs="Calibri"/>
          <w:noProof/>
          <w:color w:val="1F497D"/>
        </w:rPr>
        <w:drawing>
          <wp:inline distT="0" distB="0" distL="0" distR="0" wp14:anchorId="061E9659" wp14:editId="5E7A7BBE">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2" r:link="rId13">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4"/>
      <w:headerReference w:type="first" r:id="rId15"/>
      <w:footerReference w:type="first" r:id="rId16"/>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CC416F">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0" type="#_x0000_t75" style="width:21pt;height:21pt;visibility:visible;mso-wrap-style:square" o:bullet="t">
        <v:imagedata r:id="rId1" o:title=""/>
      </v:shape>
    </w:pict>
  </w:numPicBullet>
  <w:numPicBullet w:numPicBulletId="1">
    <w:pict>
      <v:shape id="_x0000_i1111" type="#_x0000_t75" style="width:383.25pt;height:383.25pt;visibility:visible;mso-wrap-style:square" o:bullet="t">
        <v:imagedata r:id="rId2" o:title=""/>
      </v:shape>
    </w:pict>
  </w:numPicBullet>
  <w:numPicBullet w:numPicBulletId="2">
    <w:pict>
      <v:shape id="_x0000_i1112" type="#_x0000_t75" style="width:225pt;height:225pt;visibility:visible;mso-wrap-style:square" o:bullet="t">
        <v:imagedata r:id="rId3" o:title=""/>
      </v:shape>
    </w:pict>
  </w:numPicBullet>
  <w:numPicBullet w:numPicBulletId="3">
    <w:pict>
      <v:shape id="_x0000_i111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1DD192D"/>
    <w:multiLevelType w:val="hybridMultilevel"/>
    <w:tmpl w:val="08D075B4"/>
    <w:lvl w:ilvl="0" w:tplc="49EC75BC">
      <w:start w:val="1"/>
      <w:numFmt w:val="decimal"/>
      <w:lvlText w:val="%1."/>
      <w:lvlJc w:val="left"/>
      <w:pPr>
        <w:ind w:left="1370"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7AB6424"/>
    <w:multiLevelType w:val="hybridMultilevel"/>
    <w:tmpl w:val="E8CED5BC"/>
    <w:lvl w:ilvl="0" w:tplc="5FFCC2D2">
      <w:start w:val="1"/>
      <w:numFmt w:val="lowerRoman"/>
      <w:lvlText w:val="%1."/>
      <w:lvlJc w:val="left"/>
      <w:pPr>
        <w:ind w:left="1585" w:hanging="360"/>
      </w:pPr>
      <w:rPr>
        <w:rFonts w:hint="default"/>
      </w:rPr>
    </w:lvl>
    <w:lvl w:ilvl="1" w:tplc="08090019" w:tentative="1">
      <w:start w:val="1"/>
      <w:numFmt w:val="lowerLetter"/>
      <w:lvlText w:val="%2."/>
      <w:lvlJc w:val="left"/>
      <w:pPr>
        <w:ind w:left="2305" w:hanging="360"/>
      </w:pPr>
    </w:lvl>
    <w:lvl w:ilvl="2" w:tplc="0809001B" w:tentative="1">
      <w:start w:val="1"/>
      <w:numFmt w:val="lowerRoman"/>
      <w:lvlText w:val="%3."/>
      <w:lvlJc w:val="right"/>
      <w:pPr>
        <w:ind w:left="3025" w:hanging="180"/>
      </w:pPr>
    </w:lvl>
    <w:lvl w:ilvl="3" w:tplc="0809000F" w:tentative="1">
      <w:start w:val="1"/>
      <w:numFmt w:val="decimal"/>
      <w:lvlText w:val="%4."/>
      <w:lvlJc w:val="left"/>
      <w:pPr>
        <w:ind w:left="3745" w:hanging="360"/>
      </w:pPr>
    </w:lvl>
    <w:lvl w:ilvl="4" w:tplc="08090019" w:tentative="1">
      <w:start w:val="1"/>
      <w:numFmt w:val="lowerLetter"/>
      <w:lvlText w:val="%5."/>
      <w:lvlJc w:val="left"/>
      <w:pPr>
        <w:ind w:left="4465" w:hanging="360"/>
      </w:pPr>
    </w:lvl>
    <w:lvl w:ilvl="5" w:tplc="0809001B" w:tentative="1">
      <w:start w:val="1"/>
      <w:numFmt w:val="lowerRoman"/>
      <w:lvlText w:val="%6."/>
      <w:lvlJc w:val="right"/>
      <w:pPr>
        <w:ind w:left="5185" w:hanging="180"/>
      </w:pPr>
    </w:lvl>
    <w:lvl w:ilvl="6" w:tplc="0809000F" w:tentative="1">
      <w:start w:val="1"/>
      <w:numFmt w:val="decimal"/>
      <w:lvlText w:val="%7."/>
      <w:lvlJc w:val="left"/>
      <w:pPr>
        <w:ind w:left="5905" w:hanging="360"/>
      </w:pPr>
    </w:lvl>
    <w:lvl w:ilvl="7" w:tplc="08090019" w:tentative="1">
      <w:start w:val="1"/>
      <w:numFmt w:val="lowerLetter"/>
      <w:lvlText w:val="%8."/>
      <w:lvlJc w:val="left"/>
      <w:pPr>
        <w:ind w:left="6625" w:hanging="360"/>
      </w:pPr>
    </w:lvl>
    <w:lvl w:ilvl="8" w:tplc="0809001B" w:tentative="1">
      <w:start w:val="1"/>
      <w:numFmt w:val="lowerRoman"/>
      <w:lvlText w:val="%9."/>
      <w:lvlJc w:val="right"/>
      <w:pPr>
        <w:ind w:left="734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3203AC3"/>
    <w:multiLevelType w:val="hybridMultilevel"/>
    <w:tmpl w:val="15523264"/>
    <w:lvl w:ilvl="0" w:tplc="49EC75B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2BD1318D"/>
    <w:multiLevelType w:val="hybridMultilevel"/>
    <w:tmpl w:val="5E9CF2FE"/>
    <w:lvl w:ilvl="0" w:tplc="D154FF44">
      <w:start w:val="1"/>
      <w:numFmt w:val="lowerLetter"/>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2F686147"/>
    <w:multiLevelType w:val="hybridMultilevel"/>
    <w:tmpl w:val="464A0A7A"/>
    <w:lvl w:ilvl="0" w:tplc="5FFCC2D2">
      <w:start w:val="1"/>
      <w:numFmt w:val="lowerRoman"/>
      <w:lvlText w:val="%1."/>
      <w:lvlJc w:val="left"/>
      <w:pPr>
        <w:ind w:left="1585" w:hanging="360"/>
      </w:pPr>
      <w:rPr>
        <w:rFonts w:hint="default"/>
      </w:rPr>
    </w:lvl>
    <w:lvl w:ilvl="1" w:tplc="08090019" w:tentative="1">
      <w:start w:val="1"/>
      <w:numFmt w:val="lowerLetter"/>
      <w:lvlText w:val="%2."/>
      <w:lvlJc w:val="left"/>
      <w:pPr>
        <w:ind w:left="2305" w:hanging="360"/>
      </w:pPr>
    </w:lvl>
    <w:lvl w:ilvl="2" w:tplc="0809001B" w:tentative="1">
      <w:start w:val="1"/>
      <w:numFmt w:val="lowerRoman"/>
      <w:lvlText w:val="%3."/>
      <w:lvlJc w:val="right"/>
      <w:pPr>
        <w:ind w:left="3025" w:hanging="180"/>
      </w:pPr>
    </w:lvl>
    <w:lvl w:ilvl="3" w:tplc="0809000F" w:tentative="1">
      <w:start w:val="1"/>
      <w:numFmt w:val="decimal"/>
      <w:lvlText w:val="%4."/>
      <w:lvlJc w:val="left"/>
      <w:pPr>
        <w:ind w:left="3745" w:hanging="360"/>
      </w:pPr>
    </w:lvl>
    <w:lvl w:ilvl="4" w:tplc="08090019" w:tentative="1">
      <w:start w:val="1"/>
      <w:numFmt w:val="lowerLetter"/>
      <w:lvlText w:val="%5."/>
      <w:lvlJc w:val="left"/>
      <w:pPr>
        <w:ind w:left="4465" w:hanging="360"/>
      </w:pPr>
    </w:lvl>
    <w:lvl w:ilvl="5" w:tplc="0809001B" w:tentative="1">
      <w:start w:val="1"/>
      <w:numFmt w:val="lowerRoman"/>
      <w:lvlText w:val="%6."/>
      <w:lvlJc w:val="right"/>
      <w:pPr>
        <w:ind w:left="5185" w:hanging="180"/>
      </w:pPr>
    </w:lvl>
    <w:lvl w:ilvl="6" w:tplc="0809000F" w:tentative="1">
      <w:start w:val="1"/>
      <w:numFmt w:val="decimal"/>
      <w:lvlText w:val="%7."/>
      <w:lvlJc w:val="left"/>
      <w:pPr>
        <w:ind w:left="5905" w:hanging="360"/>
      </w:pPr>
    </w:lvl>
    <w:lvl w:ilvl="7" w:tplc="08090019" w:tentative="1">
      <w:start w:val="1"/>
      <w:numFmt w:val="lowerLetter"/>
      <w:lvlText w:val="%8."/>
      <w:lvlJc w:val="left"/>
      <w:pPr>
        <w:ind w:left="6625" w:hanging="360"/>
      </w:pPr>
    </w:lvl>
    <w:lvl w:ilvl="8" w:tplc="0809001B" w:tentative="1">
      <w:start w:val="1"/>
      <w:numFmt w:val="lowerRoman"/>
      <w:lvlText w:val="%9."/>
      <w:lvlJc w:val="right"/>
      <w:pPr>
        <w:ind w:left="7345" w:hanging="180"/>
      </w:pPr>
    </w:lvl>
  </w:abstractNum>
  <w:abstractNum w:abstractNumId="10"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1"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958143C"/>
    <w:multiLevelType w:val="hybridMultilevel"/>
    <w:tmpl w:val="7E120A9C"/>
    <w:lvl w:ilvl="0" w:tplc="0C742C14">
      <w:start w:val="1"/>
      <w:numFmt w:val="lowerLetter"/>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3E102CFF"/>
    <w:multiLevelType w:val="hybridMultilevel"/>
    <w:tmpl w:val="02ACF98A"/>
    <w:lvl w:ilvl="0" w:tplc="0809001B">
      <w:start w:val="1"/>
      <w:numFmt w:val="lowerRoman"/>
      <w:lvlText w:val="%1."/>
      <w:lvlJc w:val="righ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5"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43A8368B"/>
    <w:multiLevelType w:val="hybridMultilevel"/>
    <w:tmpl w:val="61825046"/>
    <w:lvl w:ilvl="0" w:tplc="6974051C">
      <w:start w:val="1"/>
      <w:numFmt w:val="lowerRoman"/>
      <w:lvlText w:val="%1."/>
      <w:lvlJc w:val="left"/>
      <w:pPr>
        <w:ind w:left="1225" w:hanging="72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13A2E2D"/>
    <w:multiLevelType w:val="hybridMultilevel"/>
    <w:tmpl w:val="6B8AF9E0"/>
    <w:lvl w:ilvl="0" w:tplc="5FFCC2D2">
      <w:start w:val="1"/>
      <w:numFmt w:val="lowerRoman"/>
      <w:lvlText w:val="%1."/>
      <w:lvlJc w:val="left"/>
      <w:pPr>
        <w:ind w:left="1225" w:hanging="72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6717330E"/>
    <w:multiLevelType w:val="hybridMultilevel"/>
    <w:tmpl w:val="4F664F10"/>
    <w:lvl w:ilvl="0" w:tplc="08090019">
      <w:start w:val="1"/>
      <w:numFmt w:val="lowerLetter"/>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EBF30E4"/>
    <w:multiLevelType w:val="hybridMultilevel"/>
    <w:tmpl w:val="B9A0E128"/>
    <w:lvl w:ilvl="0" w:tplc="08090019">
      <w:start w:val="1"/>
      <w:numFmt w:val="lowerLetter"/>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num w:numId="1">
    <w:abstractNumId w:val="20"/>
  </w:num>
  <w:num w:numId="2">
    <w:abstractNumId w:val="0"/>
  </w:num>
  <w:num w:numId="3">
    <w:abstractNumId w:val="13"/>
  </w:num>
  <w:num w:numId="4">
    <w:abstractNumId w:val="24"/>
  </w:num>
  <w:num w:numId="5">
    <w:abstractNumId w:val="5"/>
  </w:num>
  <w:num w:numId="6">
    <w:abstractNumId w:val="4"/>
  </w:num>
  <w:num w:numId="7">
    <w:abstractNumId w:val="17"/>
  </w:num>
  <w:num w:numId="8">
    <w:abstractNumId w:val="22"/>
  </w:num>
  <w:num w:numId="9">
    <w:abstractNumId w:val="26"/>
  </w:num>
  <w:num w:numId="10">
    <w:abstractNumId w:val="2"/>
  </w:num>
  <w:num w:numId="11">
    <w:abstractNumId w:val="15"/>
  </w:num>
  <w:num w:numId="12">
    <w:abstractNumId w:val="19"/>
  </w:num>
  <w:num w:numId="13">
    <w:abstractNumId w:val="25"/>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num>
  <w:num w:numId="17">
    <w:abstractNumId w:val="8"/>
  </w:num>
  <w:num w:numId="18">
    <w:abstractNumId w:val="6"/>
  </w:num>
  <w:num w:numId="19">
    <w:abstractNumId w:val="1"/>
  </w:num>
  <w:num w:numId="20">
    <w:abstractNumId w:val="27"/>
  </w:num>
  <w:num w:numId="21">
    <w:abstractNumId w:val="7"/>
  </w:num>
  <w:num w:numId="22">
    <w:abstractNumId w:val="23"/>
  </w:num>
  <w:num w:numId="23">
    <w:abstractNumId w:val="12"/>
  </w:num>
  <w:num w:numId="24">
    <w:abstractNumId w:val="14"/>
  </w:num>
  <w:num w:numId="25">
    <w:abstractNumId w:val="21"/>
  </w:num>
  <w:num w:numId="26">
    <w:abstractNumId w:val="3"/>
  </w:num>
  <w:num w:numId="27">
    <w:abstractNumId w:val="9"/>
  </w:num>
  <w:num w:numId="2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45FAC"/>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61DE2"/>
    <w:rsid w:val="00B82C9E"/>
    <w:rsid w:val="00B8458F"/>
    <w:rsid w:val="00BB4931"/>
    <w:rsid w:val="00BC673B"/>
    <w:rsid w:val="00BC67E1"/>
    <w:rsid w:val="00C021A4"/>
    <w:rsid w:val="00C050BE"/>
    <w:rsid w:val="00C51C15"/>
    <w:rsid w:val="00C75A00"/>
    <w:rsid w:val="00CA07E3"/>
    <w:rsid w:val="00CB2BBE"/>
    <w:rsid w:val="00CC416F"/>
    <w:rsid w:val="00CE1516"/>
    <w:rsid w:val="00CE325E"/>
    <w:rsid w:val="00CE3DBC"/>
    <w:rsid w:val="00D5428F"/>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cid:image002.png@01D7E51B.D422D81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FOIA.Requests@wales.nhs.uk"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reedomofinformation@wales.nhs.uk"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413BF1-C04F-4ABB-8995-7A8A9E5F50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19</TotalTime>
  <Pages>2</Pages>
  <Words>484</Words>
  <Characters>2763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11</cp:revision>
  <cp:lastPrinted>2022-02-03T09:20:00Z</cp:lastPrinted>
  <dcterms:created xsi:type="dcterms:W3CDTF">2021-09-13T07:38:00Z</dcterms:created>
  <dcterms:modified xsi:type="dcterms:W3CDTF">2024-03-13T12:47:00Z</dcterms:modified>
</cp:coreProperties>
</file>