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6A3157">
                              <w:rPr>
                                <w:rFonts w:ascii="Verdana" w:hAnsi="Verdana"/>
                                <w:color w:val="FF0000"/>
                                <w:sz w:val="22"/>
                                <w:szCs w:val="22"/>
                              </w:rPr>
                              <w:t xml:space="preserve"> </w:t>
                            </w:r>
                            <w:r w:rsidR="006A3157" w:rsidRPr="006A3157">
                              <w:rPr>
                                <w:rFonts w:ascii="Verdana" w:hAnsi="Verdana"/>
                                <w:sz w:val="22"/>
                                <w:szCs w:val="22"/>
                              </w:rPr>
                              <w:t>1</w:t>
                            </w:r>
                            <w:r w:rsidR="006A3157" w:rsidRPr="006A3157">
                              <w:rPr>
                                <w:rFonts w:ascii="Verdana" w:hAnsi="Verdana"/>
                                <w:sz w:val="22"/>
                                <w:szCs w:val="22"/>
                                <w:vertAlign w:val="superscript"/>
                              </w:rPr>
                              <w:t>st</w:t>
                            </w:r>
                            <w:r w:rsidR="006A3157" w:rsidRPr="006A3157">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2C39FD">
                              <w:rPr>
                                <w:rFonts w:ascii="Verdana" w:hAnsi="Verdana"/>
                                <w:sz w:val="22"/>
                                <w:szCs w:val="22"/>
                              </w:rPr>
                              <w:t>22-A-026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6A3157">
                        <w:rPr>
                          <w:rFonts w:ascii="Verdana" w:hAnsi="Verdana"/>
                          <w:color w:val="FF0000"/>
                          <w:sz w:val="22"/>
                          <w:szCs w:val="22"/>
                        </w:rPr>
                        <w:t xml:space="preserve"> </w:t>
                      </w:r>
                      <w:r w:rsidR="006A3157" w:rsidRPr="006A3157">
                        <w:rPr>
                          <w:rFonts w:ascii="Verdana" w:hAnsi="Verdana"/>
                          <w:sz w:val="22"/>
                          <w:szCs w:val="22"/>
                        </w:rPr>
                        <w:t>1</w:t>
                      </w:r>
                      <w:r w:rsidR="006A3157" w:rsidRPr="006A3157">
                        <w:rPr>
                          <w:rFonts w:ascii="Verdana" w:hAnsi="Verdana"/>
                          <w:sz w:val="22"/>
                          <w:szCs w:val="22"/>
                          <w:vertAlign w:val="superscript"/>
                        </w:rPr>
                        <w:t>st</w:t>
                      </w:r>
                      <w:r w:rsidR="006A3157" w:rsidRPr="006A3157">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2C39FD">
                        <w:rPr>
                          <w:rFonts w:ascii="Verdana" w:hAnsi="Verdana"/>
                          <w:sz w:val="22"/>
                          <w:szCs w:val="22"/>
                        </w:rPr>
                        <w:t>22-A-026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bookmarkStart w:id="0" w:name="_GoBack"/>
                                  <w:bookmarkEnd w:id="0"/>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bookmarkStart w:id="1" w:name="_GoBack"/>
                            <w:bookmarkEnd w:id="1"/>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2C39FD">
        <w:rPr>
          <w:rFonts w:ascii="Verdana" w:hAnsi="Verdana" w:cs="Tahoma"/>
          <w:sz w:val="22"/>
          <w:szCs w:val="22"/>
        </w:rPr>
        <w:t>13</w:t>
      </w:r>
      <w:r w:rsidR="002C39FD" w:rsidRPr="002C39FD">
        <w:rPr>
          <w:rFonts w:ascii="Verdana" w:hAnsi="Verdana" w:cs="Tahoma"/>
          <w:sz w:val="22"/>
          <w:szCs w:val="22"/>
          <w:vertAlign w:val="superscript"/>
        </w:rPr>
        <w:t>th</w:t>
      </w:r>
      <w:r w:rsidR="002C39F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2C39FD">
        <w:rPr>
          <w:rFonts w:ascii="Verdana" w:hAnsi="Verdana" w:cs="Tahoma"/>
          <w:sz w:val="22"/>
          <w:szCs w:val="22"/>
        </w:rPr>
        <w:t>Rheumatology</w:t>
      </w:r>
      <w:r w:rsidRPr="00304A21">
        <w:rPr>
          <w:rFonts w:ascii="Verdana" w:hAnsi="Verdana" w:cs="Tahoma"/>
          <w:sz w:val="22"/>
          <w:szCs w:val="22"/>
        </w:rPr>
        <w:t>.</w:t>
      </w:r>
      <w:r w:rsidR="00606299">
        <w:rPr>
          <w:rFonts w:ascii="Verdana" w:hAnsi="Verdana" w:cs="Tahoma"/>
          <w:sz w:val="22"/>
          <w:szCs w:val="22"/>
        </w:rPr>
        <w:br/>
      </w:r>
    </w:p>
    <w:p w:rsidR="00606299" w:rsidRDefault="00606299" w:rsidP="002677FD">
      <w:pPr>
        <w:rPr>
          <w:rFonts w:ascii="Verdana" w:hAnsi="Verdana" w:cs="Tahoma"/>
          <w:sz w:val="22"/>
          <w:szCs w:val="22"/>
        </w:rPr>
      </w:pPr>
      <w:r>
        <w:rPr>
          <w:rFonts w:ascii="Verdana" w:hAnsi="Verdana" w:cs="Tahoma"/>
          <w:sz w:val="22"/>
          <w:szCs w:val="22"/>
        </w:rPr>
        <w:t>Please note that we have provided this information for the period October to December 2021.</w:t>
      </w:r>
    </w:p>
    <w:p w:rsidR="002C39FD" w:rsidRPr="002C39FD" w:rsidRDefault="002C39FD" w:rsidP="002C39FD">
      <w:pPr>
        <w:pStyle w:val="ListParagraph"/>
        <w:numPr>
          <w:ilvl w:val="0"/>
          <w:numId w:val="19"/>
        </w:numPr>
        <w:rPr>
          <w:rFonts w:ascii="Verdana" w:hAnsi="Verdana" w:cs="Tahoma"/>
          <w:b/>
          <w:sz w:val="22"/>
          <w:szCs w:val="22"/>
        </w:rPr>
      </w:pPr>
      <w:r w:rsidRPr="002C39FD">
        <w:rPr>
          <w:rFonts w:ascii="Verdana" w:hAnsi="Verdana" w:cs="Tahoma"/>
          <w:b/>
          <w:sz w:val="22"/>
          <w:szCs w:val="22"/>
        </w:rPr>
        <w:t>Could you please provide the numbers of patients treated by the rheumatology department (for any condition) in the last 3 months with the following drugs:</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Abatacept [</w:t>
      </w:r>
      <w:proofErr w:type="spellStart"/>
      <w:r w:rsidRPr="002C39FD">
        <w:rPr>
          <w:rFonts w:ascii="Verdana" w:hAnsi="Verdana" w:cs="Tahoma"/>
          <w:sz w:val="22"/>
          <w:szCs w:val="22"/>
        </w:rPr>
        <w:t>Orencia</w:t>
      </w:r>
      <w:proofErr w:type="spellEnd"/>
      <w:r w:rsidRPr="002C39FD">
        <w:rPr>
          <w:rFonts w:ascii="Verdana" w:hAnsi="Verdana" w:cs="Tahoma"/>
          <w:sz w:val="22"/>
          <w:szCs w:val="22"/>
        </w:rPr>
        <w:t>] - 86</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Adalimumab [Humira] - 93</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Adalimumab Biosimilars - 401 </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Apremilast</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Otezla</w:t>
      </w:r>
      <w:proofErr w:type="spellEnd"/>
      <w:r w:rsidRPr="002C39FD">
        <w:rPr>
          <w:rFonts w:ascii="Verdana" w:hAnsi="Verdana" w:cs="Tahoma"/>
          <w:sz w:val="22"/>
          <w:szCs w:val="22"/>
        </w:rPr>
        <w:t>] - 37</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Baricitinib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Olumiant</w:t>
      </w:r>
      <w:proofErr w:type="spellEnd"/>
      <w:r w:rsidRPr="002C39FD">
        <w:rPr>
          <w:rFonts w:ascii="Verdana" w:hAnsi="Verdana" w:cs="Tahoma"/>
          <w:sz w:val="22"/>
          <w:szCs w:val="22"/>
        </w:rPr>
        <w:t>] - 153</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Certolizumab [</w:t>
      </w:r>
      <w:proofErr w:type="spellStart"/>
      <w:r w:rsidRPr="002C39FD">
        <w:rPr>
          <w:rFonts w:ascii="Verdana" w:hAnsi="Verdana" w:cs="Tahoma"/>
          <w:sz w:val="22"/>
          <w:szCs w:val="22"/>
        </w:rPr>
        <w:t>Cimzia</w:t>
      </w:r>
      <w:proofErr w:type="spellEnd"/>
      <w:r w:rsidRPr="002C39FD">
        <w:rPr>
          <w:rFonts w:ascii="Verdana" w:hAnsi="Verdana" w:cs="Tahoma"/>
          <w:sz w:val="22"/>
          <w:szCs w:val="22"/>
        </w:rPr>
        <w:t xml:space="preserve">] – 48  </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Etanercept [Enbrel] - 111</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Etanercept Biosimilars - 400</w:t>
      </w:r>
    </w:p>
    <w:p w:rsidR="002C39FD" w:rsidRPr="002C39FD" w:rsidRDefault="002C39FD" w:rsidP="002C39FD">
      <w:pPr>
        <w:pStyle w:val="ListParagraph"/>
        <w:numPr>
          <w:ilvl w:val="0"/>
          <w:numId w:val="21"/>
        </w:numPr>
        <w:rPr>
          <w:rFonts w:ascii="Verdana" w:hAnsi="Verdana" w:cs="Tahoma"/>
          <w:sz w:val="22"/>
          <w:szCs w:val="22"/>
        </w:rPr>
      </w:pPr>
      <w:proofErr w:type="spellStart"/>
      <w:r>
        <w:rPr>
          <w:rFonts w:ascii="Verdana" w:hAnsi="Verdana" w:cs="Tahoma"/>
          <w:sz w:val="22"/>
          <w:szCs w:val="22"/>
        </w:rPr>
        <w:t>Filgotinib</w:t>
      </w:r>
      <w:proofErr w:type="spellEnd"/>
      <w:r>
        <w:rPr>
          <w:rFonts w:ascii="Verdana" w:hAnsi="Verdana" w:cs="Tahoma"/>
          <w:sz w:val="22"/>
          <w:szCs w:val="22"/>
        </w:rPr>
        <w:t xml:space="preserve"> [</w:t>
      </w:r>
      <w:proofErr w:type="spellStart"/>
      <w:r>
        <w:rPr>
          <w:rFonts w:ascii="Verdana" w:hAnsi="Verdana" w:cs="Tahoma"/>
          <w:sz w:val="22"/>
          <w:szCs w:val="22"/>
        </w:rPr>
        <w:t>Jyseleca</w:t>
      </w:r>
      <w:proofErr w:type="spellEnd"/>
      <w:r>
        <w:rPr>
          <w:rFonts w:ascii="Verdana" w:hAnsi="Verdana" w:cs="Tahoma"/>
          <w:sz w:val="22"/>
          <w:szCs w:val="22"/>
        </w:rPr>
        <w:t>] - &lt;5</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Golimumab [Simponi] - 33 </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Guselkumab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Tremfya</w:t>
      </w:r>
      <w:proofErr w:type="spellEnd"/>
      <w:r w:rsidRPr="002C39FD">
        <w:rPr>
          <w:rFonts w:ascii="Verdana" w:hAnsi="Verdana" w:cs="Tahoma"/>
          <w:sz w:val="22"/>
          <w:szCs w:val="22"/>
        </w:rPr>
        <w:t>] - 0</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Infliximab [Remicade] – 0</w:t>
      </w:r>
      <w:r w:rsidR="00295A1C">
        <w:rPr>
          <w:rFonts w:ascii="Verdana" w:hAnsi="Verdana" w:cs="Tahoma"/>
          <w:sz w:val="22"/>
          <w:szCs w:val="22"/>
        </w:rPr>
        <w:t xml:space="preserve"> **</w:t>
      </w:r>
      <w:r w:rsidRPr="002C39FD">
        <w:rPr>
          <w:rFonts w:ascii="Verdana" w:hAnsi="Verdana" w:cs="Tahoma"/>
          <w:sz w:val="22"/>
          <w:szCs w:val="22"/>
        </w:rPr>
        <w:t xml:space="preserve"> </w:t>
      </w:r>
    </w:p>
    <w:p w:rsidR="002C39FD" w:rsidRPr="002C39FD" w:rsidRDefault="002C39FD" w:rsidP="002C39FD">
      <w:pPr>
        <w:pStyle w:val="ListParagraph"/>
        <w:numPr>
          <w:ilvl w:val="0"/>
          <w:numId w:val="21"/>
        </w:numPr>
        <w:rPr>
          <w:rFonts w:ascii="Verdana" w:hAnsi="Verdana" w:cs="Tahoma"/>
          <w:sz w:val="22"/>
          <w:szCs w:val="22"/>
        </w:rPr>
      </w:pPr>
      <w:r>
        <w:rPr>
          <w:rFonts w:ascii="Verdana" w:hAnsi="Verdana" w:cs="Tahoma"/>
          <w:sz w:val="22"/>
          <w:szCs w:val="22"/>
        </w:rPr>
        <w:t>Infliximab Biosimilars – &lt;5</w:t>
      </w:r>
      <w:r w:rsidR="00295A1C">
        <w:rPr>
          <w:rFonts w:ascii="Verdana" w:hAnsi="Verdana" w:cs="Tahoma"/>
          <w:sz w:val="22"/>
          <w:szCs w:val="22"/>
        </w:rPr>
        <w:t xml:space="preserve"> **</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Ixekizumab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Taltz</w:t>
      </w:r>
      <w:proofErr w:type="spellEnd"/>
      <w:r w:rsidRPr="002C39FD">
        <w:rPr>
          <w:rFonts w:ascii="Verdana" w:hAnsi="Verdana" w:cs="Tahoma"/>
          <w:sz w:val="22"/>
          <w:szCs w:val="22"/>
        </w:rPr>
        <w:t>] - 7</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Risankizumab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Skyrizi</w:t>
      </w:r>
      <w:proofErr w:type="spellEnd"/>
      <w:r w:rsidRPr="002C39FD">
        <w:rPr>
          <w:rFonts w:ascii="Verdana" w:hAnsi="Verdana" w:cs="Tahoma"/>
          <w:sz w:val="22"/>
          <w:szCs w:val="22"/>
        </w:rPr>
        <w:t>] - 0</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lastRenderedPageBreak/>
        <w:t>Rituximab [</w:t>
      </w:r>
      <w:proofErr w:type="spellStart"/>
      <w:r w:rsidRPr="002C39FD">
        <w:rPr>
          <w:rFonts w:ascii="Verdana" w:hAnsi="Verdana" w:cs="Tahoma"/>
          <w:sz w:val="22"/>
          <w:szCs w:val="22"/>
        </w:rPr>
        <w:t>MabThera</w:t>
      </w:r>
      <w:proofErr w:type="spellEnd"/>
      <w:r w:rsidRPr="002C39FD">
        <w:rPr>
          <w:rFonts w:ascii="Verdana" w:hAnsi="Verdana" w:cs="Tahoma"/>
          <w:sz w:val="22"/>
          <w:szCs w:val="22"/>
        </w:rPr>
        <w:t xml:space="preserve">] – 0 </w:t>
      </w:r>
      <w:r w:rsidR="00295A1C">
        <w:rPr>
          <w:rFonts w:ascii="Verdana" w:hAnsi="Verdana" w:cs="Tahoma"/>
          <w:sz w:val="22"/>
          <w:szCs w:val="22"/>
        </w:rPr>
        <w:t>**</w:t>
      </w:r>
    </w:p>
    <w:p w:rsidR="002C39FD" w:rsidRPr="002C39FD" w:rsidRDefault="002C39FD" w:rsidP="00295A1C">
      <w:pPr>
        <w:pStyle w:val="ListParagraph"/>
        <w:numPr>
          <w:ilvl w:val="0"/>
          <w:numId w:val="21"/>
        </w:numPr>
        <w:rPr>
          <w:rFonts w:ascii="Verdana" w:hAnsi="Verdana" w:cs="Tahoma"/>
          <w:sz w:val="22"/>
          <w:szCs w:val="22"/>
        </w:rPr>
      </w:pPr>
      <w:r w:rsidRPr="002C39FD">
        <w:rPr>
          <w:rFonts w:ascii="Verdana" w:hAnsi="Verdana" w:cs="Tahoma"/>
          <w:sz w:val="22"/>
          <w:szCs w:val="22"/>
        </w:rPr>
        <w:t xml:space="preserve">Rituximab Biosimilars – 0 </w:t>
      </w:r>
      <w:r w:rsidR="00295A1C">
        <w:rPr>
          <w:rFonts w:ascii="Verdana" w:hAnsi="Verdana" w:cs="Tahoma"/>
          <w:sz w:val="22"/>
          <w:szCs w:val="22"/>
        </w:rPr>
        <w:t>**</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Secukinumab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Cosentyx</w:t>
      </w:r>
      <w:proofErr w:type="spellEnd"/>
      <w:r w:rsidRPr="002C39FD">
        <w:rPr>
          <w:rFonts w:ascii="Verdana" w:hAnsi="Verdana" w:cs="Tahoma"/>
          <w:sz w:val="22"/>
          <w:szCs w:val="22"/>
        </w:rPr>
        <w:t>] - 80</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Tocilizumab [Ro </w:t>
      </w:r>
      <w:proofErr w:type="spellStart"/>
      <w:r w:rsidRPr="002C39FD">
        <w:rPr>
          <w:rFonts w:ascii="Verdana" w:hAnsi="Verdana" w:cs="Tahoma"/>
          <w:sz w:val="22"/>
          <w:szCs w:val="22"/>
        </w:rPr>
        <w:t>Actemra</w:t>
      </w:r>
      <w:proofErr w:type="spellEnd"/>
      <w:r w:rsidRPr="002C39FD">
        <w:rPr>
          <w:rFonts w:ascii="Verdana" w:hAnsi="Verdana" w:cs="Tahoma"/>
          <w:sz w:val="22"/>
          <w:szCs w:val="22"/>
        </w:rPr>
        <w:t xml:space="preserve">] – 94 </w:t>
      </w:r>
      <w:r w:rsidR="00295A1C">
        <w:rPr>
          <w:rFonts w:ascii="Verdana" w:hAnsi="Verdana" w:cs="Tahoma"/>
          <w:sz w:val="22"/>
          <w:szCs w:val="22"/>
        </w:rPr>
        <w:t>**</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Tofacitinib [</w:t>
      </w:r>
      <w:proofErr w:type="spellStart"/>
      <w:r w:rsidRPr="002C39FD">
        <w:rPr>
          <w:rFonts w:ascii="Verdana" w:hAnsi="Verdana" w:cs="Tahoma"/>
          <w:sz w:val="22"/>
          <w:szCs w:val="22"/>
        </w:rPr>
        <w:t>Xeljanz</w:t>
      </w:r>
      <w:proofErr w:type="spellEnd"/>
      <w:r w:rsidRPr="002C39FD">
        <w:rPr>
          <w:rFonts w:ascii="Verdana" w:hAnsi="Verdana" w:cs="Tahoma"/>
          <w:sz w:val="22"/>
          <w:szCs w:val="22"/>
        </w:rPr>
        <w:t>] - 25</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Upadacitinib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Rinvoq</w:t>
      </w:r>
      <w:proofErr w:type="spellEnd"/>
      <w:r w:rsidRPr="002C39FD">
        <w:rPr>
          <w:rFonts w:ascii="Verdana" w:hAnsi="Verdana" w:cs="Tahoma"/>
          <w:sz w:val="22"/>
          <w:szCs w:val="22"/>
        </w:rPr>
        <w:t>] - 36</w:t>
      </w:r>
    </w:p>
    <w:p w:rsidR="002C39FD" w:rsidRPr="002C39FD"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Ustekinumab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Stelara</w:t>
      </w:r>
      <w:proofErr w:type="spellEnd"/>
      <w:r w:rsidRPr="002C39FD">
        <w:rPr>
          <w:rFonts w:ascii="Verdana" w:hAnsi="Verdana" w:cs="Tahoma"/>
          <w:sz w:val="22"/>
          <w:szCs w:val="22"/>
        </w:rPr>
        <w:t>] - 16</w:t>
      </w:r>
    </w:p>
    <w:p w:rsidR="002C39FD" w:rsidRPr="002C39FD" w:rsidRDefault="002C39FD" w:rsidP="002C39FD">
      <w:pPr>
        <w:rPr>
          <w:rFonts w:ascii="Verdana" w:hAnsi="Verdana" w:cs="Tahoma"/>
          <w:sz w:val="22"/>
          <w:szCs w:val="22"/>
        </w:rPr>
      </w:pPr>
      <w:r w:rsidRPr="002C39FD">
        <w:rPr>
          <w:rFonts w:ascii="Verdana" w:hAnsi="Verdana" w:cs="Tahoma"/>
          <w:sz w:val="22"/>
          <w:szCs w:val="22"/>
        </w:rPr>
        <w:t xml:space="preserve"> </w:t>
      </w:r>
    </w:p>
    <w:p w:rsidR="002C39FD" w:rsidRPr="002C39FD" w:rsidRDefault="002C39FD" w:rsidP="002C39FD">
      <w:pPr>
        <w:pStyle w:val="ListParagraph"/>
        <w:numPr>
          <w:ilvl w:val="0"/>
          <w:numId w:val="19"/>
        </w:numPr>
        <w:rPr>
          <w:rFonts w:ascii="Verdana" w:hAnsi="Verdana" w:cs="Tahoma"/>
          <w:b/>
          <w:sz w:val="22"/>
          <w:szCs w:val="22"/>
        </w:rPr>
      </w:pPr>
      <w:r w:rsidRPr="002C39FD">
        <w:rPr>
          <w:rFonts w:ascii="Verdana" w:hAnsi="Verdana" w:cs="Tahoma"/>
          <w:b/>
          <w:sz w:val="22"/>
          <w:szCs w:val="22"/>
        </w:rPr>
        <w:t xml:space="preserve">Could you please provide the numbers of patients treated for Axial </w:t>
      </w:r>
      <w:proofErr w:type="spellStart"/>
      <w:r w:rsidRPr="002C39FD">
        <w:rPr>
          <w:rFonts w:ascii="Verdana" w:hAnsi="Verdana" w:cs="Tahoma"/>
          <w:b/>
          <w:sz w:val="22"/>
          <w:szCs w:val="22"/>
        </w:rPr>
        <w:t>Spondyloarthritis</w:t>
      </w:r>
      <w:proofErr w:type="spellEnd"/>
      <w:r w:rsidRPr="002C39FD">
        <w:rPr>
          <w:rFonts w:ascii="Verdana" w:hAnsi="Verdana" w:cs="Tahoma"/>
          <w:b/>
          <w:sz w:val="22"/>
          <w:szCs w:val="22"/>
        </w:rPr>
        <w:t xml:space="preserve"> ONLY in the last 3 months with the following drugs? </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Adalimumab [Humira] - 0</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Adalimumab Biosimilars -</w:t>
      </w:r>
      <w:r>
        <w:rPr>
          <w:rFonts w:ascii="Verdana" w:hAnsi="Verdana" w:cs="Tahoma"/>
          <w:sz w:val="22"/>
          <w:szCs w:val="22"/>
        </w:rPr>
        <w:t xml:space="preserve"> &lt;5</w:t>
      </w:r>
    </w:p>
    <w:p w:rsidR="002C39FD" w:rsidRPr="002C39FD" w:rsidRDefault="002C39FD" w:rsidP="002C39FD">
      <w:pPr>
        <w:pStyle w:val="ListParagraph"/>
        <w:numPr>
          <w:ilvl w:val="0"/>
          <w:numId w:val="21"/>
        </w:numPr>
        <w:rPr>
          <w:rFonts w:ascii="Verdana" w:hAnsi="Verdana" w:cs="Tahoma"/>
          <w:sz w:val="22"/>
          <w:szCs w:val="22"/>
        </w:rPr>
      </w:pPr>
      <w:r>
        <w:rPr>
          <w:rFonts w:ascii="Verdana" w:hAnsi="Verdana" w:cs="Tahoma"/>
          <w:sz w:val="22"/>
          <w:szCs w:val="22"/>
        </w:rPr>
        <w:t>Certolizumab [</w:t>
      </w:r>
      <w:proofErr w:type="spellStart"/>
      <w:r>
        <w:rPr>
          <w:rFonts w:ascii="Verdana" w:hAnsi="Verdana" w:cs="Tahoma"/>
          <w:sz w:val="22"/>
          <w:szCs w:val="22"/>
        </w:rPr>
        <w:t>Cimzia</w:t>
      </w:r>
      <w:proofErr w:type="spellEnd"/>
      <w:r>
        <w:rPr>
          <w:rFonts w:ascii="Verdana" w:hAnsi="Verdana" w:cs="Tahoma"/>
          <w:sz w:val="22"/>
          <w:szCs w:val="22"/>
        </w:rPr>
        <w:t>] - &lt;5</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Etanercept [Enbrel] – 0 </w:t>
      </w:r>
    </w:p>
    <w:p w:rsidR="002C39FD" w:rsidRPr="002C39FD" w:rsidRDefault="002C39FD" w:rsidP="002C39FD">
      <w:pPr>
        <w:pStyle w:val="ListParagraph"/>
        <w:numPr>
          <w:ilvl w:val="0"/>
          <w:numId w:val="21"/>
        </w:numPr>
        <w:rPr>
          <w:rFonts w:ascii="Verdana" w:hAnsi="Verdana" w:cs="Tahoma"/>
          <w:sz w:val="22"/>
          <w:szCs w:val="22"/>
        </w:rPr>
      </w:pPr>
      <w:r>
        <w:rPr>
          <w:rFonts w:ascii="Verdana" w:hAnsi="Verdana" w:cs="Tahoma"/>
          <w:sz w:val="22"/>
          <w:szCs w:val="22"/>
        </w:rPr>
        <w:t>Etanercept Biosimilars  - &lt;5</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Golimumab [Simponi] - 0</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Infliximab [Remicade] - 0 </w:t>
      </w:r>
      <w:r w:rsidR="00295A1C">
        <w:rPr>
          <w:rFonts w:ascii="Verdana" w:hAnsi="Verdana" w:cs="Tahoma"/>
          <w:sz w:val="22"/>
          <w:szCs w:val="22"/>
        </w:rPr>
        <w:t>**</w:t>
      </w:r>
    </w:p>
    <w:p w:rsidR="002C39FD" w:rsidRPr="002C39FD" w:rsidRDefault="002C39FD" w:rsidP="002C39FD">
      <w:pPr>
        <w:pStyle w:val="ListParagraph"/>
        <w:numPr>
          <w:ilvl w:val="0"/>
          <w:numId w:val="21"/>
        </w:numPr>
        <w:rPr>
          <w:rFonts w:ascii="Verdana" w:hAnsi="Verdana" w:cs="Tahoma"/>
          <w:sz w:val="22"/>
          <w:szCs w:val="22"/>
        </w:rPr>
      </w:pPr>
      <w:r w:rsidRPr="002C39FD">
        <w:rPr>
          <w:rFonts w:ascii="Verdana" w:hAnsi="Verdana" w:cs="Tahoma"/>
          <w:sz w:val="22"/>
          <w:szCs w:val="22"/>
        </w:rPr>
        <w:t xml:space="preserve">Infliximab Biosimilars – 0 </w:t>
      </w:r>
      <w:r w:rsidR="00295A1C">
        <w:rPr>
          <w:rFonts w:ascii="Verdana" w:hAnsi="Verdana" w:cs="Tahoma"/>
          <w:sz w:val="22"/>
          <w:szCs w:val="22"/>
        </w:rPr>
        <w:t>**</w:t>
      </w:r>
    </w:p>
    <w:p w:rsidR="002C39FD" w:rsidRPr="002C39FD" w:rsidRDefault="002C39FD" w:rsidP="002C39FD">
      <w:pPr>
        <w:pStyle w:val="ListParagraph"/>
        <w:numPr>
          <w:ilvl w:val="0"/>
          <w:numId w:val="21"/>
        </w:numPr>
        <w:rPr>
          <w:rFonts w:ascii="Verdana" w:hAnsi="Verdana" w:cs="Tahoma"/>
          <w:sz w:val="22"/>
          <w:szCs w:val="22"/>
        </w:rPr>
      </w:pPr>
      <w:proofErr w:type="spellStart"/>
      <w:r>
        <w:rPr>
          <w:rFonts w:ascii="Verdana" w:hAnsi="Verdana" w:cs="Tahoma"/>
          <w:sz w:val="22"/>
          <w:szCs w:val="22"/>
        </w:rPr>
        <w:t>Ixekizumab</w:t>
      </w:r>
      <w:proofErr w:type="spellEnd"/>
      <w:r>
        <w:rPr>
          <w:rFonts w:ascii="Verdana" w:hAnsi="Verdana" w:cs="Tahoma"/>
          <w:sz w:val="22"/>
          <w:szCs w:val="22"/>
        </w:rPr>
        <w:t xml:space="preserve"> [</w:t>
      </w:r>
      <w:proofErr w:type="spellStart"/>
      <w:r>
        <w:rPr>
          <w:rFonts w:ascii="Verdana" w:hAnsi="Verdana" w:cs="Tahoma"/>
          <w:sz w:val="22"/>
          <w:szCs w:val="22"/>
        </w:rPr>
        <w:t>Taltz</w:t>
      </w:r>
      <w:proofErr w:type="spellEnd"/>
      <w:r>
        <w:rPr>
          <w:rFonts w:ascii="Verdana" w:hAnsi="Verdana" w:cs="Tahoma"/>
          <w:sz w:val="22"/>
          <w:szCs w:val="22"/>
        </w:rPr>
        <w:t>] - &lt;5</w:t>
      </w:r>
    </w:p>
    <w:p w:rsidR="002C39FD" w:rsidRPr="002C39FD" w:rsidRDefault="00027ACA" w:rsidP="002C39FD">
      <w:pPr>
        <w:pStyle w:val="ListParagraph"/>
        <w:numPr>
          <w:ilvl w:val="0"/>
          <w:numId w:val="21"/>
        </w:numPr>
        <w:rPr>
          <w:rFonts w:ascii="Verdana" w:hAnsi="Verdana" w:cs="Tahoma"/>
          <w:sz w:val="22"/>
          <w:szCs w:val="22"/>
        </w:rPr>
      </w:pPr>
      <w:proofErr w:type="spellStart"/>
      <w:r>
        <w:rPr>
          <w:rFonts w:ascii="Verdana" w:hAnsi="Verdana" w:cs="Tahoma"/>
          <w:sz w:val="22"/>
          <w:szCs w:val="22"/>
        </w:rPr>
        <w:t>Secukinumab</w:t>
      </w:r>
      <w:proofErr w:type="spellEnd"/>
      <w:r>
        <w:rPr>
          <w:rFonts w:ascii="Verdana" w:hAnsi="Verdana" w:cs="Tahoma"/>
          <w:sz w:val="22"/>
          <w:szCs w:val="22"/>
        </w:rPr>
        <w:t xml:space="preserve"> [</w:t>
      </w:r>
      <w:proofErr w:type="spellStart"/>
      <w:r>
        <w:rPr>
          <w:rFonts w:ascii="Verdana" w:hAnsi="Verdana" w:cs="Tahoma"/>
          <w:sz w:val="22"/>
          <w:szCs w:val="22"/>
        </w:rPr>
        <w:t>Cosentyx</w:t>
      </w:r>
      <w:proofErr w:type="spellEnd"/>
      <w:r>
        <w:rPr>
          <w:rFonts w:ascii="Verdana" w:hAnsi="Verdana" w:cs="Tahoma"/>
          <w:sz w:val="22"/>
          <w:szCs w:val="22"/>
        </w:rPr>
        <w:t>]</w:t>
      </w:r>
      <w:r w:rsidR="002C39FD" w:rsidRPr="002C39FD">
        <w:rPr>
          <w:rFonts w:ascii="Verdana" w:hAnsi="Verdana" w:cs="Tahoma"/>
          <w:sz w:val="22"/>
          <w:szCs w:val="22"/>
        </w:rPr>
        <w:t xml:space="preserve"> - 0</w:t>
      </w:r>
    </w:p>
    <w:p w:rsidR="00CE325E" w:rsidRDefault="002C39FD" w:rsidP="002C39FD">
      <w:pPr>
        <w:pStyle w:val="ListParagraph"/>
        <w:numPr>
          <w:ilvl w:val="0"/>
          <w:numId w:val="21"/>
        </w:numPr>
        <w:rPr>
          <w:rFonts w:ascii="Verdana" w:hAnsi="Verdana" w:cs="Tahoma"/>
          <w:sz w:val="22"/>
          <w:szCs w:val="22"/>
        </w:rPr>
      </w:pPr>
      <w:proofErr w:type="spellStart"/>
      <w:r w:rsidRPr="002C39FD">
        <w:rPr>
          <w:rFonts w:ascii="Verdana" w:hAnsi="Verdana" w:cs="Tahoma"/>
          <w:sz w:val="22"/>
          <w:szCs w:val="22"/>
        </w:rPr>
        <w:t>Upadacitinib</w:t>
      </w:r>
      <w:proofErr w:type="spellEnd"/>
      <w:r w:rsidRPr="002C39FD">
        <w:rPr>
          <w:rFonts w:ascii="Verdana" w:hAnsi="Verdana" w:cs="Tahoma"/>
          <w:sz w:val="22"/>
          <w:szCs w:val="22"/>
        </w:rPr>
        <w:t xml:space="preserve"> [</w:t>
      </w:r>
      <w:proofErr w:type="spellStart"/>
      <w:r w:rsidRPr="002C39FD">
        <w:rPr>
          <w:rFonts w:ascii="Verdana" w:hAnsi="Verdana" w:cs="Tahoma"/>
          <w:sz w:val="22"/>
          <w:szCs w:val="22"/>
        </w:rPr>
        <w:t>Rinvoq</w:t>
      </w:r>
      <w:proofErr w:type="spellEnd"/>
      <w:r w:rsidRPr="002C39FD">
        <w:rPr>
          <w:rFonts w:ascii="Verdana" w:hAnsi="Verdana" w:cs="Tahoma"/>
          <w:sz w:val="22"/>
          <w:szCs w:val="22"/>
        </w:rPr>
        <w:t xml:space="preserve">] </w:t>
      </w:r>
      <w:r>
        <w:rPr>
          <w:rFonts w:ascii="Verdana" w:hAnsi="Verdana" w:cs="Tahoma"/>
          <w:sz w:val="22"/>
          <w:szCs w:val="22"/>
        </w:rPr>
        <w:t>–</w:t>
      </w:r>
      <w:r w:rsidRPr="002C39FD">
        <w:rPr>
          <w:rFonts w:ascii="Verdana" w:hAnsi="Verdana" w:cs="Tahoma"/>
          <w:sz w:val="22"/>
          <w:szCs w:val="22"/>
        </w:rPr>
        <w:t xml:space="preserve"> 0</w:t>
      </w:r>
    </w:p>
    <w:p w:rsidR="002C39FD" w:rsidRPr="002C39FD" w:rsidRDefault="002C39FD" w:rsidP="002C39FD">
      <w:pPr>
        <w:ind w:left="0"/>
        <w:rPr>
          <w:rFonts w:ascii="Verdana" w:hAnsi="Verdana" w:cs="Tahoma"/>
          <w:sz w:val="22"/>
          <w:szCs w:val="22"/>
        </w:rPr>
      </w:pPr>
    </w:p>
    <w:p w:rsidR="002C39FD" w:rsidRPr="00524A9A" w:rsidRDefault="002C39FD" w:rsidP="002C39FD">
      <w:pPr>
        <w:rPr>
          <w:rFonts w:ascii="Verdana" w:hAnsi="Verdana"/>
          <w:sz w:val="22"/>
          <w:szCs w:val="22"/>
        </w:rPr>
      </w:pPr>
      <w:r w:rsidRPr="00524A9A">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524A9A">
          <w:rPr>
            <w:rFonts w:ascii="Verdana" w:hAnsi="Verdana"/>
            <w:sz w:val="22"/>
            <w:szCs w:val="22"/>
          </w:rPr>
          <w:t>Freedom of Information</w:t>
        </w:r>
      </w:smartTag>
      <w:r w:rsidRPr="00524A9A">
        <w:rPr>
          <w:rFonts w:ascii="Verdana" w:hAnsi="Verdana"/>
          <w:sz w:val="22"/>
          <w:szCs w:val="22"/>
        </w:rPr>
        <w:t xml:space="preserve"> Act 2000.  This information is protected by the </w:t>
      </w:r>
      <w:r w:rsidRPr="00524A9A">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524A9A">
        <w:rPr>
          <w:rFonts w:ascii="Verdana" w:hAnsi="Verdana"/>
          <w:bCs/>
          <w:iCs/>
          <w:sz w:val="22"/>
          <w:szCs w:val="22"/>
        </w:rPr>
        <w:t>in regard to</w:t>
      </w:r>
      <w:r w:rsidRPr="00524A9A">
        <w:rPr>
          <w:rFonts w:ascii="Verdana" w:hAnsi="Verdana"/>
          <w:iCs/>
          <w:sz w:val="22"/>
          <w:szCs w:val="22"/>
        </w:rPr>
        <w:t xml:space="preserve"> Articles 5, 6, and 9 of GDPR.  </w:t>
      </w:r>
      <w:r w:rsidRPr="00524A9A">
        <w:rPr>
          <w:rFonts w:ascii="Verdana" w:hAnsi="Verdana"/>
          <w:sz w:val="22"/>
          <w:szCs w:val="22"/>
        </w:rPr>
        <w:t>This exemption is absolute and therefore there is no requirement to apply the public interest test.</w:t>
      </w:r>
      <w:r w:rsidR="00295A1C">
        <w:rPr>
          <w:rFonts w:ascii="Verdana" w:hAnsi="Verdana"/>
          <w:sz w:val="22"/>
          <w:szCs w:val="22"/>
        </w:rPr>
        <w:br/>
      </w:r>
      <w:r w:rsidR="00295A1C">
        <w:rPr>
          <w:rFonts w:ascii="Verdana" w:hAnsi="Verdana"/>
          <w:sz w:val="22"/>
          <w:szCs w:val="22"/>
        </w:rPr>
        <w:br/>
        <w:t>** D</w:t>
      </w:r>
      <w:r w:rsidR="00295A1C" w:rsidRPr="002C39FD">
        <w:rPr>
          <w:rFonts w:ascii="Verdana" w:hAnsi="Verdana" w:cs="Tahoma"/>
          <w:sz w:val="22"/>
          <w:szCs w:val="22"/>
        </w:rPr>
        <w:t>ata</w:t>
      </w:r>
      <w:r w:rsidR="00295A1C">
        <w:rPr>
          <w:rFonts w:ascii="Verdana" w:hAnsi="Verdana" w:cs="Tahoma"/>
          <w:sz w:val="22"/>
          <w:szCs w:val="22"/>
        </w:rPr>
        <w:t xml:space="preserve"> for these treatments is</w:t>
      </w:r>
      <w:r w:rsidR="00295A1C" w:rsidRPr="002C39FD">
        <w:rPr>
          <w:rFonts w:ascii="Verdana" w:hAnsi="Verdana" w:cs="Tahoma"/>
          <w:sz w:val="22"/>
          <w:szCs w:val="22"/>
        </w:rPr>
        <w:t xml:space="preserve"> only available for homecare patients – further patients w</w:t>
      </w:r>
      <w:r w:rsidR="00295A1C">
        <w:rPr>
          <w:rFonts w:ascii="Verdana" w:hAnsi="Verdana" w:cs="Tahoma"/>
          <w:sz w:val="22"/>
          <w:szCs w:val="22"/>
        </w:rPr>
        <w:t>ill be receiving treatment via the R</w:t>
      </w:r>
      <w:r w:rsidR="00295A1C" w:rsidRPr="002C39FD">
        <w:rPr>
          <w:rFonts w:ascii="Verdana" w:hAnsi="Verdana" w:cs="Tahoma"/>
          <w:sz w:val="22"/>
          <w:szCs w:val="22"/>
        </w:rPr>
        <w:t>heumatology day unit but patient-level data is n</w:t>
      </w:r>
      <w:r w:rsidR="00295A1C">
        <w:rPr>
          <w:rFonts w:ascii="Verdana" w:hAnsi="Verdana" w:cs="Tahoma"/>
          <w:sz w:val="22"/>
          <w:szCs w:val="22"/>
        </w:rPr>
        <w:t>ot available from Pharmacy systems.</w:t>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lastRenderedPageBreak/>
        <w:t>Yours sincerely</w:t>
      </w:r>
    </w:p>
    <w:p w:rsidR="00534D7A" w:rsidRPr="00304A21" w:rsidRDefault="006A3157" w:rsidP="002677FD">
      <w:pPr>
        <w:jc w:val="both"/>
        <w:rPr>
          <w:rFonts w:ascii="Verdana" w:hAnsi="Verdana"/>
          <w:sz w:val="22"/>
          <w:szCs w:val="22"/>
        </w:rPr>
      </w:pPr>
      <w:r>
        <w:rPr>
          <w:rFonts w:ascii="Calibri" w:hAnsi="Calibri" w:cs="Calibri"/>
          <w:noProof/>
          <w:color w:val="1F497D"/>
        </w:rPr>
        <w:drawing>
          <wp:inline distT="0" distB="0" distL="0" distR="0" wp14:anchorId="27B62FAD" wp14:editId="134FCA0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A3157">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6" type="#_x0000_t75" style="width:21pt;height:21pt;visibility:visible;mso-wrap-style:square" o:bullet="t">
        <v:imagedata r:id="rId1" o:title=""/>
      </v:shape>
    </w:pict>
  </w:numPicBullet>
  <w:numPicBullet w:numPicBulletId="1">
    <w:pict>
      <v:shape id="_x0000_i1107" type="#_x0000_t75" style="width:383.25pt;height:383.25pt;visibility:visible;mso-wrap-style:square" o:bullet="t">
        <v:imagedata r:id="rId2" o:title=""/>
      </v:shape>
    </w:pict>
  </w:numPicBullet>
  <w:numPicBullet w:numPicBulletId="2">
    <w:pict>
      <v:shape id="_x0000_i1108" type="#_x0000_t75" style="width:225pt;height:225pt;visibility:visible;mso-wrap-style:square" o:bullet="t">
        <v:imagedata r:id="rId3" o:title=""/>
      </v:shape>
    </w:pict>
  </w:numPicBullet>
  <w:numPicBullet w:numPicBulletId="3">
    <w:pict>
      <v:shape id="_x0000_i110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1F64B73"/>
    <w:multiLevelType w:val="hybridMultilevel"/>
    <w:tmpl w:val="5EF44FF8"/>
    <w:lvl w:ilvl="0" w:tplc="16E47802">
      <w:start w:val="1"/>
      <w:numFmt w:val="bullet"/>
      <w:lvlText w:val="•"/>
      <w:lvlJc w:val="left"/>
      <w:pPr>
        <w:ind w:left="2090"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937D4B"/>
    <w:multiLevelType w:val="hybridMultilevel"/>
    <w:tmpl w:val="1310940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3895F2A"/>
    <w:multiLevelType w:val="hybridMultilevel"/>
    <w:tmpl w:val="7A06C496"/>
    <w:lvl w:ilvl="0" w:tplc="49EC75B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824513F"/>
    <w:multiLevelType w:val="hybridMultilevel"/>
    <w:tmpl w:val="459493C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1826122"/>
    <w:multiLevelType w:val="hybridMultilevel"/>
    <w:tmpl w:val="43708610"/>
    <w:lvl w:ilvl="0" w:tplc="16E47802">
      <w:start w:val="1"/>
      <w:numFmt w:val="bullet"/>
      <w:lvlText w:val="•"/>
      <w:lvlJc w:val="left"/>
      <w:pPr>
        <w:ind w:left="1585" w:hanging="360"/>
      </w:pPr>
      <w:rPr>
        <w:rFonts w:ascii="Verdana" w:eastAsia="Calibri" w:hAnsi="Verdana" w:cs="Tahoma"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3"/>
  </w:num>
  <w:num w:numId="8">
    <w:abstractNumId w:val="17"/>
  </w:num>
  <w:num w:numId="9">
    <w:abstractNumId w:val="21"/>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12"/>
  </w:num>
  <w:num w:numId="19">
    <w:abstractNumId w:val="7"/>
  </w:num>
  <w:num w:numId="20">
    <w:abstractNumId w:val="5"/>
  </w:num>
  <w:num w:numId="21">
    <w:abstractNumId w:val="20"/>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7ACA"/>
    <w:rsid w:val="00040038"/>
    <w:rsid w:val="00095DF5"/>
    <w:rsid w:val="000C00ED"/>
    <w:rsid w:val="00111757"/>
    <w:rsid w:val="001276F0"/>
    <w:rsid w:val="00185784"/>
    <w:rsid w:val="001B1339"/>
    <w:rsid w:val="001E2D50"/>
    <w:rsid w:val="00213076"/>
    <w:rsid w:val="002156AF"/>
    <w:rsid w:val="002677FD"/>
    <w:rsid w:val="00295A1C"/>
    <w:rsid w:val="00296FDA"/>
    <w:rsid w:val="002B74C8"/>
    <w:rsid w:val="002C252B"/>
    <w:rsid w:val="002C39FD"/>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06299"/>
    <w:rsid w:val="006137E4"/>
    <w:rsid w:val="00635BDA"/>
    <w:rsid w:val="006564DF"/>
    <w:rsid w:val="00684641"/>
    <w:rsid w:val="006A3157"/>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BF3CC1"/>
    <w:rsid w:val="00C021A4"/>
    <w:rsid w:val="00C050BE"/>
    <w:rsid w:val="00C75A00"/>
    <w:rsid w:val="00CA07E3"/>
    <w:rsid w:val="00CB2BBE"/>
    <w:rsid w:val="00CE1516"/>
    <w:rsid w:val="00CE325E"/>
    <w:rsid w:val="00CE3DBC"/>
    <w:rsid w:val="00D17359"/>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9C4B8D-3EC4-4935-91EB-D0BDA7F0D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3</Pages>
  <Words>542</Words>
  <Characters>3094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2022-02-01T15:41:00Z</cp:lastPrinted>
  <dcterms:created xsi:type="dcterms:W3CDTF">2021-09-13T07:38:00Z</dcterms:created>
  <dcterms:modified xsi:type="dcterms:W3CDTF">2024-03-13T12:47:00Z</dcterms:modified>
</cp:coreProperties>
</file>