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6BCB" w:rsidRDefault="00774D0C" w:rsidP="004F736D">
      <w:pPr>
        <w:jc w:val="center"/>
      </w:pPr>
      <w:r>
        <w:t xml:space="preserve"> </w:t>
      </w:r>
      <w:r w:rsidR="002B4842" w:rsidRPr="00AF565A">
        <w:rPr>
          <w:rFonts w:ascii="Arial" w:hAnsi="Arial" w:cs="Arial"/>
          <w:noProof/>
          <w:lang w:eastAsia="en-GB"/>
        </w:rPr>
        <w:drawing>
          <wp:inline distT="0" distB="0" distL="0" distR="0" wp14:anchorId="3F982EFD" wp14:editId="4C4F787A">
            <wp:extent cx="2774950" cy="1561616"/>
            <wp:effectExtent l="0" t="0" r="6350" b="635"/>
            <wp:docPr id="1" name="Picture 1" descr="C:\Users\ka184917\AppData\Local\Microsoft\Windows\INetCache\Content.Outlook\73RY0IIX\Cwmtawe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184917\AppData\Local\Microsoft\Windows\INetCache\Content.Outlook\73RY0IIX\Cwmtawe_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59098" cy="1608971"/>
                    </a:xfrm>
                    <a:prstGeom prst="rect">
                      <a:avLst/>
                    </a:prstGeom>
                    <a:noFill/>
                    <a:ln>
                      <a:noFill/>
                    </a:ln>
                  </pic:spPr>
                </pic:pic>
              </a:graphicData>
            </a:graphic>
          </wp:inline>
        </w:drawing>
      </w:r>
    </w:p>
    <w:p w:rsidR="004F736D" w:rsidRDefault="004F736D"/>
    <w:p w:rsidR="004F736D" w:rsidRPr="004F736D" w:rsidRDefault="002B4842" w:rsidP="004F736D">
      <w:pPr>
        <w:jc w:val="center"/>
        <w:rPr>
          <w:rFonts w:asciiTheme="majorHAnsi" w:hAnsiTheme="majorHAnsi" w:cstheme="majorHAnsi"/>
          <w:b/>
          <w:color w:val="2F5496" w:themeColor="accent5" w:themeShade="BF"/>
          <w:sz w:val="56"/>
        </w:rPr>
      </w:pPr>
      <w:r>
        <w:rPr>
          <w:rFonts w:asciiTheme="majorHAnsi" w:hAnsiTheme="majorHAnsi" w:cstheme="majorHAnsi"/>
          <w:b/>
          <w:color w:val="2F5496" w:themeColor="accent5" w:themeShade="BF"/>
          <w:sz w:val="56"/>
        </w:rPr>
        <w:t>Cwmtawe</w:t>
      </w:r>
      <w:r w:rsidR="004F736D" w:rsidRPr="004F736D">
        <w:rPr>
          <w:rFonts w:asciiTheme="majorHAnsi" w:hAnsiTheme="majorHAnsi" w:cstheme="majorHAnsi"/>
          <w:b/>
          <w:color w:val="2F5496" w:themeColor="accent5" w:themeShade="BF"/>
          <w:sz w:val="56"/>
        </w:rPr>
        <w:t xml:space="preserve"> Health Cluster</w:t>
      </w:r>
    </w:p>
    <w:p w:rsidR="004F736D" w:rsidRPr="004F736D" w:rsidRDefault="004F736D" w:rsidP="004F736D">
      <w:pPr>
        <w:jc w:val="center"/>
        <w:rPr>
          <w:rFonts w:asciiTheme="majorHAnsi" w:hAnsiTheme="majorHAnsi" w:cstheme="majorHAnsi"/>
          <w:b/>
          <w:color w:val="2F5496" w:themeColor="accent5" w:themeShade="BF"/>
          <w:sz w:val="96"/>
        </w:rPr>
      </w:pPr>
      <w:r w:rsidRPr="004F736D">
        <w:rPr>
          <w:rFonts w:asciiTheme="majorHAnsi" w:hAnsiTheme="majorHAnsi" w:cstheme="majorHAnsi"/>
          <w:b/>
          <w:color w:val="2F5496" w:themeColor="accent5" w:themeShade="BF"/>
          <w:sz w:val="96"/>
        </w:rPr>
        <w:t>Integrated Medium Term Plan</w:t>
      </w: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(IMTP)</w:t>
      </w:r>
    </w:p>
    <w:p w:rsidR="004F736D" w:rsidRPr="004F736D" w:rsidRDefault="004F736D" w:rsidP="004F736D">
      <w:pPr>
        <w:jc w:val="center"/>
        <w:rPr>
          <w:rFonts w:asciiTheme="majorHAnsi" w:hAnsiTheme="majorHAnsi" w:cstheme="majorHAnsi"/>
          <w:b/>
          <w:color w:val="2F5496" w:themeColor="accent5" w:themeShade="BF"/>
          <w:sz w:val="44"/>
        </w:rPr>
      </w:pPr>
    </w:p>
    <w:p w:rsidR="004F736D" w:rsidRPr="004F736D" w:rsidRDefault="004F736D" w:rsidP="004F736D">
      <w:pPr>
        <w:jc w:val="center"/>
        <w:rPr>
          <w:rFonts w:asciiTheme="majorHAnsi" w:hAnsiTheme="majorHAnsi" w:cstheme="majorHAnsi"/>
          <w:b/>
          <w:color w:val="2F5496" w:themeColor="accent5" w:themeShade="BF"/>
          <w:sz w:val="56"/>
        </w:rPr>
      </w:pPr>
      <w:r w:rsidRPr="004F736D">
        <w:rPr>
          <w:rFonts w:asciiTheme="majorHAnsi" w:hAnsiTheme="majorHAnsi" w:cstheme="majorHAnsi"/>
          <w:b/>
          <w:color w:val="2F5496" w:themeColor="accent5" w:themeShade="BF"/>
          <w:sz w:val="56"/>
        </w:rPr>
        <w:t>Annual Plan 2022 – 2023</w:t>
      </w:r>
    </w:p>
    <w:p w:rsidR="004F736D" w:rsidRPr="004F736D" w:rsidRDefault="004F736D" w:rsidP="004F736D">
      <w:pPr>
        <w:jc w:val="center"/>
        <w:rPr>
          <w:rFonts w:asciiTheme="majorHAnsi" w:hAnsiTheme="majorHAnsi" w:cstheme="majorHAnsi"/>
        </w:rPr>
      </w:pPr>
    </w:p>
    <w:p w:rsidR="004F736D" w:rsidRPr="004F736D" w:rsidRDefault="004F736D" w:rsidP="004F736D">
      <w:pPr>
        <w:jc w:val="center"/>
        <w:rPr>
          <w:rFonts w:asciiTheme="majorHAnsi" w:hAnsiTheme="majorHAnsi" w:cstheme="majorHAnsi"/>
        </w:rPr>
        <w:sectPr w:rsidR="004F736D" w:rsidRPr="004F736D" w:rsidSect="00292575">
          <w:footerReference w:type="default" r:id="rId9"/>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rsidR="008223DE" w:rsidRDefault="008223DE">
          <w:pPr>
            <w:pStyle w:val="TOCHeading"/>
          </w:pPr>
          <w:r>
            <w:t>Contents</w:t>
          </w:r>
        </w:p>
        <w:p w:rsidR="009F2503" w:rsidRDefault="008223DE">
          <w:pPr>
            <w:pStyle w:val="TOC1"/>
            <w:tabs>
              <w:tab w:val="right" w:leader="dot" w:pos="13948"/>
            </w:tabs>
            <w:rPr>
              <w:rFonts w:eastAsiaTheme="minorEastAsia"/>
              <w:noProof/>
              <w:lang w:eastAsia="en-GB"/>
            </w:rPr>
          </w:pPr>
          <w:r>
            <w:fldChar w:fldCharType="begin"/>
          </w:r>
          <w:r>
            <w:instrText xml:space="preserve"> TOC \o "1-3" \h \z \u </w:instrText>
          </w:r>
          <w:r>
            <w:fldChar w:fldCharType="separate"/>
          </w:r>
          <w:hyperlink w:anchor="_Toc90035512" w:history="1">
            <w:r w:rsidR="009F2503" w:rsidRPr="001E5F6D">
              <w:rPr>
                <w:rStyle w:val="Hyperlink"/>
                <w:noProof/>
              </w:rPr>
              <w:t>1. CLUSTER OVERVIEW – PLAN ON A PAGE</w:t>
            </w:r>
            <w:r w:rsidR="009F2503">
              <w:rPr>
                <w:noProof/>
                <w:webHidden/>
              </w:rPr>
              <w:tab/>
            </w:r>
            <w:r w:rsidR="009F2503">
              <w:rPr>
                <w:noProof/>
                <w:webHidden/>
              </w:rPr>
              <w:fldChar w:fldCharType="begin"/>
            </w:r>
            <w:r w:rsidR="009F2503">
              <w:rPr>
                <w:noProof/>
                <w:webHidden/>
              </w:rPr>
              <w:instrText xml:space="preserve"> PAGEREF _Toc90035512 \h </w:instrText>
            </w:r>
            <w:r w:rsidR="009F2503">
              <w:rPr>
                <w:noProof/>
                <w:webHidden/>
              </w:rPr>
            </w:r>
            <w:r w:rsidR="009F2503">
              <w:rPr>
                <w:noProof/>
                <w:webHidden/>
              </w:rPr>
              <w:fldChar w:fldCharType="separate"/>
            </w:r>
            <w:r w:rsidR="007125AF">
              <w:rPr>
                <w:noProof/>
                <w:webHidden/>
              </w:rPr>
              <w:t>1</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13" w:history="1">
            <w:r w:rsidR="009F2503" w:rsidRPr="001E5F6D">
              <w:rPr>
                <w:rStyle w:val="Hyperlink"/>
                <w:noProof/>
              </w:rPr>
              <w:t>2. FORWARD LOOK</w:t>
            </w:r>
            <w:r w:rsidR="009F2503">
              <w:rPr>
                <w:noProof/>
                <w:webHidden/>
              </w:rPr>
              <w:tab/>
            </w:r>
            <w:r w:rsidR="009F2503">
              <w:rPr>
                <w:noProof/>
                <w:webHidden/>
              </w:rPr>
              <w:fldChar w:fldCharType="begin"/>
            </w:r>
            <w:r w:rsidR="009F2503">
              <w:rPr>
                <w:noProof/>
                <w:webHidden/>
              </w:rPr>
              <w:instrText xml:space="preserve"> PAGEREF _Toc90035513 \h </w:instrText>
            </w:r>
            <w:r w:rsidR="009F2503">
              <w:rPr>
                <w:noProof/>
                <w:webHidden/>
              </w:rPr>
            </w:r>
            <w:r w:rsidR="009F2503">
              <w:rPr>
                <w:noProof/>
                <w:webHidden/>
              </w:rPr>
              <w:fldChar w:fldCharType="separate"/>
            </w:r>
            <w:r>
              <w:rPr>
                <w:noProof/>
                <w:webHidden/>
              </w:rPr>
              <w:t>2</w:t>
            </w:r>
            <w:r w:rsidR="009F2503">
              <w:rPr>
                <w:noProof/>
                <w:webHidden/>
              </w:rPr>
              <w:fldChar w:fldCharType="end"/>
            </w:r>
          </w:hyperlink>
        </w:p>
        <w:p w:rsidR="009F2503" w:rsidRDefault="007125AF">
          <w:pPr>
            <w:pStyle w:val="TOC2"/>
            <w:tabs>
              <w:tab w:val="right" w:leader="dot" w:pos="13948"/>
            </w:tabs>
            <w:rPr>
              <w:rFonts w:eastAsiaTheme="minorEastAsia"/>
              <w:noProof/>
              <w:lang w:eastAsia="en-GB"/>
            </w:rPr>
          </w:pPr>
          <w:hyperlink w:anchor="_Toc90035514" w:history="1">
            <w:r w:rsidR="009F2503" w:rsidRPr="001E5F6D">
              <w:rPr>
                <w:rStyle w:val="Hyperlink"/>
                <w:b/>
                <w:noProof/>
              </w:rPr>
              <w:t>2a. SWOT ANALYSIS</w:t>
            </w:r>
            <w:r w:rsidR="009F2503">
              <w:rPr>
                <w:noProof/>
                <w:webHidden/>
              </w:rPr>
              <w:tab/>
            </w:r>
            <w:r w:rsidR="009F2503">
              <w:rPr>
                <w:noProof/>
                <w:webHidden/>
              </w:rPr>
              <w:fldChar w:fldCharType="begin"/>
            </w:r>
            <w:r w:rsidR="009F2503">
              <w:rPr>
                <w:noProof/>
                <w:webHidden/>
              </w:rPr>
              <w:instrText xml:space="preserve"> PAGEREF _Toc90035514 \h </w:instrText>
            </w:r>
            <w:r w:rsidR="009F2503">
              <w:rPr>
                <w:noProof/>
                <w:webHidden/>
              </w:rPr>
            </w:r>
            <w:r w:rsidR="009F2503">
              <w:rPr>
                <w:noProof/>
                <w:webHidden/>
              </w:rPr>
              <w:fldChar w:fldCharType="separate"/>
            </w:r>
            <w:r>
              <w:rPr>
                <w:noProof/>
                <w:webHidden/>
              </w:rPr>
              <w:t>3</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15" w:history="1">
            <w:r w:rsidR="009F2503" w:rsidRPr="001E5F6D">
              <w:rPr>
                <w:rStyle w:val="Hyperlink"/>
                <w:noProof/>
              </w:rPr>
              <w:t>3. VISION/MISSION STATEMENT</w:t>
            </w:r>
            <w:r w:rsidR="009F2503">
              <w:rPr>
                <w:noProof/>
                <w:webHidden/>
              </w:rPr>
              <w:tab/>
            </w:r>
            <w:r w:rsidR="009F2503">
              <w:rPr>
                <w:noProof/>
                <w:webHidden/>
              </w:rPr>
              <w:fldChar w:fldCharType="begin"/>
            </w:r>
            <w:r w:rsidR="009F2503">
              <w:rPr>
                <w:noProof/>
                <w:webHidden/>
              </w:rPr>
              <w:instrText xml:space="preserve"> PAGEREF _Toc90035515 \h </w:instrText>
            </w:r>
            <w:r w:rsidR="009F2503">
              <w:rPr>
                <w:noProof/>
                <w:webHidden/>
              </w:rPr>
            </w:r>
            <w:r w:rsidR="009F2503">
              <w:rPr>
                <w:noProof/>
                <w:webHidden/>
              </w:rPr>
              <w:fldChar w:fldCharType="separate"/>
            </w:r>
            <w:r>
              <w:rPr>
                <w:noProof/>
                <w:webHidden/>
              </w:rPr>
              <w:t>4</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16" w:history="1">
            <w:r w:rsidR="009F2503" w:rsidRPr="001E5F6D">
              <w:rPr>
                <w:rStyle w:val="Hyperlink"/>
                <w:noProof/>
              </w:rPr>
              <w:t>4. STRATEGIC BACKGROUND &amp; PRIORITY AREAS</w:t>
            </w:r>
            <w:r w:rsidR="009F2503">
              <w:rPr>
                <w:noProof/>
                <w:webHidden/>
              </w:rPr>
              <w:tab/>
            </w:r>
            <w:r w:rsidR="009F2503">
              <w:rPr>
                <w:noProof/>
                <w:webHidden/>
              </w:rPr>
              <w:fldChar w:fldCharType="begin"/>
            </w:r>
            <w:r w:rsidR="009F2503">
              <w:rPr>
                <w:noProof/>
                <w:webHidden/>
              </w:rPr>
              <w:instrText xml:space="preserve"> PAGEREF _Toc90035516 \h </w:instrText>
            </w:r>
            <w:r w:rsidR="009F2503">
              <w:rPr>
                <w:noProof/>
                <w:webHidden/>
              </w:rPr>
            </w:r>
            <w:r w:rsidR="009F2503">
              <w:rPr>
                <w:noProof/>
                <w:webHidden/>
              </w:rPr>
              <w:fldChar w:fldCharType="separate"/>
            </w:r>
            <w:r>
              <w:rPr>
                <w:noProof/>
                <w:webHidden/>
              </w:rPr>
              <w:t>5</w:t>
            </w:r>
            <w:r w:rsidR="009F2503">
              <w:rPr>
                <w:noProof/>
                <w:webHidden/>
              </w:rPr>
              <w:fldChar w:fldCharType="end"/>
            </w:r>
          </w:hyperlink>
        </w:p>
        <w:p w:rsidR="009F2503" w:rsidRDefault="007125AF">
          <w:pPr>
            <w:pStyle w:val="TOC2"/>
            <w:tabs>
              <w:tab w:val="right" w:leader="dot" w:pos="13948"/>
            </w:tabs>
            <w:rPr>
              <w:rFonts w:eastAsiaTheme="minorEastAsia"/>
              <w:noProof/>
              <w:lang w:eastAsia="en-GB"/>
            </w:rPr>
          </w:pPr>
          <w:hyperlink w:anchor="_Toc90035517" w:history="1">
            <w:r w:rsidR="009F2503" w:rsidRPr="001E5F6D">
              <w:rPr>
                <w:rStyle w:val="Hyperlink"/>
                <w:b/>
                <w:noProof/>
              </w:rPr>
              <w:t>STRATEGIC BACKGROUND</w:t>
            </w:r>
            <w:r w:rsidR="009F2503">
              <w:rPr>
                <w:noProof/>
                <w:webHidden/>
              </w:rPr>
              <w:tab/>
            </w:r>
            <w:r w:rsidR="009F2503">
              <w:rPr>
                <w:noProof/>
                <w:webHidden/>
              </w:rPr>
              <w:fldChar w:fldCharType="begin"/>
            </w:r>
            <w:r w:rsidR="009F2503">
              <w:rPr>
                <w:noProof/>
                <w:webHidden/>
              </w:rPr>
              <w:instrText xml:space="preserve"> PAGEREF _Toc90035517 \h </w:instrText>
            </w:r>
            <w:r w:rsidR="009F2503">
              <w:rPr>
                <w:noProof/>
                <w:webHidden/>
              </w:rPr>
            </w:r>
            <w:r w:rsidR="009F2503">
              <w:rPr>
                <w:noProof/>
                <w:webHidden/>
              </w:rPr>
              <w:fldChar w:fldCharType="separate"/>
            </w:r>
            <w:r>
              <w:rPr>
                <w:noProof/>
                <w:webHidden/>
              </w:rPr>
              <w:t>5</w:t>
            </w:r>
            <w:r w:rsidR="009F2503">
              <w:rPr>
                <w:noProof/>
                <w:webHidden/>
              </w:rPr>
              <w:fldChar w:fldCharType="end"/>
            </w:r>
          </w:hyperlink>
        </w:p>
        <w:p w:rsidR="009F2503" w:rsidRDefault="007125AF">
          <w:pPr>
            <w:pStyle w:val="TOC2"/>
            <w:tabs>
              <w:tab w:val="right" w:leader="dot" w:pos="13948"/>
            </w:tabs>
            <w:rPr>
              <w:rFonts w:eastAsiaTheme="minorEastAsia"/>
              <w:noProof/>
              <w:lang w:eastAsia="en-GB"/>
            </w:rPr>
          </w:pPr>
          <w:hyperlink w:anchor="_Toc90035518" w:history="1">
            <w:r w:rsidR="009F2503" w:rsidRPr="001E5F6D">
              <w:rPr>
                <w:rStyle w:val="Hyperlink"/>
                <w:b/>
                <w:noProof/>
              </w:rPr>
              <w:t>STRATEGIC PRIORITY AREAS</w:t>
            </w:r>
            <w:r w:rsidR="009F2503">
              <w:rPr>
                <w:noProof/>
                <w:webHidden/>
              </w:rPr>
              <w:tab/>
            </w:r>
            <w:r w:rsidR="009F2503">
              <w:rPr>
                <w:noProof/>
                <w:webHidden/>
              </w:rPr>
              <w:fldChar w:fldCharType="begin"/>
            </w:r>
            <w:r w:rsidR="009F2503">
              <w:rPr>
                <w:noProof/>
                <w:webHidden/>
              </w:rPr>
              <w:instrText xml:space="preserve"> PAGEREF _Toc90035518 \h </w:instrText>
            </w:r>
            <w:r w:rsidR="009F2503">
              <w:rPr>
                <w:noProof/>
                <w:webHidden/>
              </w:rPr>
              <w:fldChar w:fldCharType="separate"/>
            </w:r>
            <w:r>
              <w:rPr>
                <w:b/>
                <w:bCs/>
                <w:noProof/>
                <w:webHidden/>
                <w:lang w:val="en-US"/>
              </w:rPr>
              <w:t>Error! Bookmark not defined.</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19" w:history="1">
            <w:r w:rsidR="009F2503" w:rsidRPr="001E5F6D">
              <w:rPr>
                <w:rStyle w:val="Hyperlink"/>
                <w:noProof/>
              </w:rPr>
              <w:t>5. CLUSTER NEEDS HIGHLIGHTS</w:t>
            </w:r>
            <w:r w:rsidR="009F2503">
              <w:rPr>
                <w:noProof/>
                <w:webHidden/>
              </w:rPr>
              <w:tab/>
            </w:r>
            <w:r w:rsidR="009F2503">
              <w:rPr>
                <w:noProof/>
                <w:webHidden/>
              </w:rPr>
              <w:fldChar w:fldCharType="begin"/>
            </w:r>
            <w:r w:rsidR="009F2503">
              <w:rPr>
                <w:noProof/>
                <w:webHidden/>
              </w:rPr>
              <w:instrText xml:space="preserve"> PAGEREF _Toc90035519 \h </w:instrText>
            </w:r>
            <w:r w:rsidR="009F2503">
              <w:rPr>
                <w:noProof/>
                <w:webHidden/>
              </w:rPr>
            </w:r>
            <w:r w:rsidR="009F2503">
              <w:rPr>
                <w:noProof/>
                <w:webHidden/>
              </w:rPr>
              <w:fldChar w:fldCharType="separate"/>
            </w:r>
            <w:r>
              <w:rPr>
                <w:noProof/>
                <w:webHidden/>
              </w:rPr>
              <w:t>10</w:t>
            </w:r>
            <w:r w:rsidR="009F2503">
              <w:rPr>
                <w:noProof/>
                <w:webHidden/>
              </w:rPr>
              <w:fldChar w:fldCharType="end"/>
            </w:r>
          </w:hyperlink>
        </w:p>
        <w:p w:rsidR="009F2503" w:rsidRDefault="007125AF">
          <w:pPr>
            <w:pStyle w:val="TOC2"/>
            <w:tabs>
              <w:tab w:val="right" w:leader="dot" w:pos="13948"/>
            </w:tabs>
            <w:rPr>
              <w:rFonts w:eastAsiaTheme="minorEastAsia"/>
              <w:noProof/>
              <w:lang w:eastAsia="en-GB"/>
            </w:rPr>
          </w:pPr>
          <w:hyperlink w:anchor="_Toc90035520" w:history="1">
            <w:r w:rsidR="009F2503" w:rsidRPr="001E5F6D">
              <w:rPr>
                <w:rStyle w:val="Hyperlink"/>
                <w:b/>
                <w:noProof/>
              </w:rPr>
              <w:t>SUMMARY</w:t>
            </w:r>
            <w:r w:rsidR="009F2503">
              <w:rPr>
                <w:noProof/>
                <w:webHidden/>
              </w:rPr>
              <w:tab/>
            </w:r>
            <w:r w:rsidR="009F2503">
              <w:rPr>
                <w:noProof/>
                <w:webHidden/>
              </w:rPr>
              <w:fldChar w:fldCharType="begin"/>
            </w:r>
            <w:r w:rsidR="009F2503">
              <w:rPr>
                <w:noProof/>
                <w:webHidden/>
              </w:rPr>
              <w:instrText xml:space="preserve"> PAGEREF _Toc90035520 \h </w:instrText>
            </w:r>
            <w:r w:rsidR="009F2503">
              <w:rPr>
                <w:noProof/>
                <w:webHidden/>
              </w:rPr>
            </w:r>
            <w:r w:rsidR="009F2503">
              <w:rPr>
                <w:noProof/>
                <w:webHidden/>
              </w:rPr>
              <w:fldChar w:fldCharType="separate"/>
            </w:r>
            <w:r>
              <w:rPr>
                <w:noProof/>
                <w:webHidden/>
              </w:rPr>
              <w:t>10</w:t>
            </w:r>
            <w:r w:rsidR="009F2503">
              <w:rPr>
                <w:noProof/>
                <w:webHidden/>
              </w:rPr>
              <w:fldChar w:fldCharType="end"/>
            </w:r>
          </w:hyperlink>
        </w:p>
        <w:p w:rsidR="009F2503" w:rsidRDefault="007125AF">
          <w:pPr>
            <w:pStyle w:val="TOC2"/>
            <w:tabs>
              <w:tab w:val="right" w:leader="dot" w:pos="13948"/>
            </w:tabs>
            <w:rPr>
              <w:rFonts w:eastAsiaTheme="minorEastAsia"/>
              <w:noProof/>
              <w:lang w:eastAsia="en-GB"/>
            </w:rPr>
          </w:pPr>
          <w:hyperlink w:anchor="_Toc90035521" w:history="1">
            <w:r w:rsidR="009F2503" w:rsidRPr="001E5F6D">
              <w:rPr>
                <w:rStyle w:val="Hyperlink"/>
                <w:b/>
                <w:noProof/>
              </w:rPr>
              <w:t>LOCALITY KEY FACTS</w:t>
            </w:r>
            <w:r w:rsidR="009F2503">
              <w:rPr>
                <w:noProof/>
                <w:webHidden/>
              </w:rPr>
              <w:tab/>
            </w:r>
            <w:r w:rsidR="009F2503">
              <w:rPr>
                <w:noProof/>
                <w:webHidden/>
              </w:rPr>
              <w:fldChar w:fldCharType="begin"/>
            </w:r>
            <w:r w:rsidR="009F2503">
              <w:rPr>
                <w:noProof/>
                <w:webHidden/>
              </w:rPr>
              <w:instrText xml:space="preserve"> PAGEREF _Toc90035521 \h </w:instrText>
            </w:r>
            <w:r w:rsidR="009F2503">
              <w:rPr>
                <w:noProof/>
                <w:webHidden/>
              </w:rPr>
            </w:r>
            <w:r w:rsidR="009F2503">
              <w:rPr>
                <w:noProof/>
                <w:webHidden/>
              </w:rPr>
              <w:fldChar w:fldCharType="separate"/>
            </w:r>
            <w:r>
              <w:rPr>
                <w:noProof/>
                <w:webHidden/>
              </w:rPr>
              <w:t>13</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22" w:history="1">
            <w:r w:rsidR="009F2503" w:rsidRPr="001E5F6D">
              <w:rPr>
                <w:rStyle w:val="Hyperlink"/>
                <w:noProof/>
              </w:rPr>
              <w:t>6. ACTION PLAN – GMO 6 PRIORITIES</w:t>
            </w:r>
            <w:r w:rsidR="009F2503">
              <w:rPr>
                <w:noProof/>
                <w:webHidden/>
              </w:rPr>
              <w:tab/>
            </w:r>
            <w:r w:rsidR="009F2503">
              <w:rPr>
                <w:noProof/>
                <w:webHidden/>
              </w:rPr>
              <w:fldChar w:fldCharType="begin"/>
            </w:r>
            <w:r w:rsidR="009F2503">
              <w:rPr>
                <w:noProof/>
                <w:webHidden/>
              </w:rPr>
              <w:instrText xml:space="preserve"> PAGEREF _Toc90035522 \h </w:instrText>
            </w:r>
            <w:r w:rsidR="009F2503">
              <w:rPr>
                <w:noProof/>
                <w:webHidden/>
              </w:rPr>
            </w:r>
            <w:r w:rsidR="009F2503">
              <w:rPr>
                <w:noProof/>
                <w:webHidden/>
              </w:rPr>
              <w:fldChar w:fldCharType="separate"/>
            </w:r>
            <w:r>
              <w:rPr>
                <w:noProof/>
                <w:webHidden/>
              </w:rPr>
              <w:t>15</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23" w:history="1">
            <w:r w:rsidR="009F2503" w:rsidRPr="001E5F6D">
              <w:rPr>
                <w:rStyle w:val="Hyperlink"/>
                <w:noProof/>
              </w:rPr>
              <w:t>7. GOVERNANCE ARRANGMENTS</w:t>
            </w:r>
            <w:r w:rsidR="009F2503">
              <w:rPr>
                <w:noProof/>
                <w:webHidden/>
              </w:rPr>
              <w:tab/>
            </w:r>
            <w:r w:rsidR="009F2503">
              <w:rPr>
                <w:noProof/>
                <w:webHidden/>
              </w:rPr>
              <w:fldChar w:fldCharType="begin"/>
            </w:r>
            <w:r w:rsidR="009F2503">
              <w:rPr>
                <w:noProof/>
                <w:webHidden/>
              </w:rPr>
              <w:instrText xml:space="preserve"> PAGEREF _Toc90035523 \h </w:instrText>
            </w:r>
            <w:r w:rsidR="009F2503">
              <w:rPr>
                <w:noProof/>
                <w:webHidden/>
              </w:rPr>
            </w:r>
            <w:r w:rsidR="009F2503">
              <w:rPr>
                <w:noProof/>
                <w:webHidden/>
              </w:rPr>
              <w:fldChar w:fldCharType="separate"/>
            </w:r>
            <w:r>
              <w:rPr>
                <w:noProof/>
                <w:webHidden/>
              </w:rPr>
              <w:t>23</w:t>
            </w:r>
            <w:r w:rsidR="009F2503">
              <w:rPr>
                <w:noProof/>
                <w:webHidden/>
              </w:rPr>
              <w:fldChar w:fldCharType="end"/>
            </w:r>
          </w:hyperlink>
        </w:p>
        <w:p w:rsidR="009F2503" w:rsidRDefault="007125AF">
          <w:pPr>
            <w:pStyle w:val="TOC2"/>
            <w:tabs>
              <w:tab w:val="right" w:leader="dot" w:pos="13948"/>
            </w:tabs>
            <w:rPr>
              <w:rFonts w:eastAsiaTheme="minorEastAsia"/>
              <w:noProof/>
              <w:lang w:eastAsia="en-GB"/>
            </w:rPr>
          </w:pPr>
          <w:hyperlink w:anchor="_Toc90035524" w:history="1">
            <w:r w:rsidR="009F2503" w:rsidRPr="001E5F6D">
              <w:rPr>
                <w:rStyle w:val="Hyperlink"/>
                <w:b/>
                <w:noProof/>
              </w:rPr>
              <w:t>MEMBERS</w:t>
            </w:r>
            <w:r w:rsidR="009F2503">
              <w:rPr>
                <w:noProof/>
                <w:webHidden/>
              </w:rPr>
              <w:tab/>
            </w:r>
            <w:r w:rsidR="009F2503">
              <w:rPr>
                <w:noProof/>
                <w:webHidden/>
              </w:rPr>
              <w:fldChar w:fldCharType="begin"/>
            </w:r>
            <w:r w:rsidR="009F2503">
              <w:rPr>
                <w:noProof/>
                <w:webHidden/>
              </w:rPr>
              <w:instrText xml:space="preserve"> PAGEREF _Toc90035524 \h </w:instrText>
            </w:r>
            <w:r w:rsidR="009F2503">
              <w:rPr>
                <w:noProof/>
                <w:webHidden/>
              </w:rPr>
            </w:r>
            <w:r w:rsidR="009F2503">
              <w:rPr>
                <w:noProof/>
                <w:webHidden/>
              </w:rPr>
              <w:fldChar w:fldCharType="separate"/>
            </w:r>
            <w:r>
              <w:rPr>
                <w:noProof/>
                <w:webHidden/>
              </w:rPr>
              <w:t>23</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25" w:history="1">
            <w:r w:rsidR="009F2503" w:rsidRPr="001E5F6D">
              <w:rPr>
                <w:rStyle w:val="Hyperlink"/>
                <w:noProof/>
              </w:rPr>
              <w:t>8. CLUSTER ASSETS PROFILE</w:t>
            </w:r>
            <w:r w:rsidR="009F2503">
              <w:rPr>
                <w:noProof/>
                <w:webHidden/>
              </w:rPr>
              <w:tab/>
            </w:r>
            <w:r w:rsidR="009F2503">
              <w:rPr>
                <w:noProof/>
                <w:webHidden/>
              </w:rPr>
              <w:fldChar w:fldCharType="begin"/>
            </w:r>
            <w:r w:rsidR="009F2503">
              <w:rPr>
                <w:noProof/>
                <w:webHidden/>
              </w:rPr>
              <w:instrText xml:space="preserve"> PAGEREF _Toc90035525 \h </w:instrText>
            </w:r>
            <w:r w:rsidR="009F2503">
              <w:rPr>
                <w:noProof/>
                <w:webHidden/>
              </w:rPr>
            </w:r>
            <w:r w:rsidR="009F2503">
              <w:rPr>
                <w:noProof/>
                <w:webHidden/>
              </w:rPr>
              <w:fldChar w:fldCharType="separate"/>
            </w:r>
            <w:r>
              <w:rPr>
                <w:noProof/>
                <w:webHidden/>
              </w:rPr>
              <w:t>24</w:t>
            </w:r>
            <w:r w:rsidR="009F2503">
              <w:rPr>
                <w:noProof/>
                <w:webHidden/>
              </w:rPr>
              <w:fldChar w:fldCharType="end"/>
            </w:r>
          </w:hyperlink>
        </w:p>
        <w:p w:rsidR="009F2503" w:rsidRDefault="007125AF">
          <w:pPr>
            <w:pStyle w:val="TOC2"/>
            <w:tabs>
              <w:tab w:val="right" w:leader="dot" w:pos="13948"/>
            </w:tabs>
            <w:rPr>
              <w:rFonts w:eastAsiaTheme="minorEastAsia"/>
              <w:noProof/>
              <w:lang w:eastAsia="en-GB"/>
            </w:rPr>
          </w:pPr>
          <w:hyperlink w:anchor="_Toc90035526" w:history="1">
            <w:r w:rsidR="009F2503" w:rsidRPr="001E5F6D">
              <w:rPr>
                <w:rStyle w:val="Hyperlink"/>
                <w:noProof/>
              </w:rPr>
              <w:t>Key Community Assets</w:t>
            </w:r>
            <w:r w:rsidR="009F2503">
              <w:rPr>
                <w:noProof/>
                <w:webHidden/>
              </w:rPr>
              <w:tab/>
            </w:r>
            <w:r w:rsidR="009F2503">
              <w:rPr>
                <w:noProof/>
                <w:webHidden/>
              </w:rPr>
              <w:fldChar w:fldCharType="begin"/>
            </w:r>
            <w:r w:rsidR="009F2503">
              <w:rPr>
                <w:noProof/>
                <w:webHidden/>
              </w:rPr>
              <w:instrText xml:space="preserve"> PAGEREF _Toc90035526 \h </w:instrText>
            </w:r>
            <w:r w:rsidR="009F2503">
              <w:rPr>
                <w:noProof/>
                <w:webHidden/>
              </w:rPr>
            </w:r>
            <w:r w:rsidR="009F2503">
              <w:rPr>
                <w:noProof/>
                <w:webHidden/>
              </w:rPr>
              <w:fldChar w:fldCharType="separate"/>
            </w:r>
            <w:r>
              <w:rPr>
                <w:noProof/>
                <w:webHidden/>
              </w:rPr>
              <w:t>24</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27" w:history="1">
            <w:r w:rsidR="009F2503" w:rsidRPr="001E5F6D">
              <w:rPr>
                <w:rStyle w:val="Hyperlink"/>
                <w:noProof/>
              </w:rPr>
              <w:t>9. CLUSTER WORKFORCE PROFILE</w:t>
            </w:r>
            <w:r w:rsidR="009F2503">
              <w:rPr>
                <w:noProof/>
                <w:webHidden/>
              </w:rPr>
              <w:tab/>
            </w:r>
            <w:r w:rsidR="009F2503">
              <w:rPr>
                <w:noProof/>
                <w:webHidden/>
              </w:rPr>
              <w:fldChar w:fldCharType="begin"/>
            </w:r>
            <w:r w:rsidR="009F2503">
              <w:rPr>
                <w:noProof/>
                <w:webHidden/>
              </w:rPr>
              <w:instrText xml:space="preserve"> PAGEREF _Toc90035527 \h </w:instrText>
            </w:r>
            <w:r w:rsidR="009F2503">
              <w:rPr>
                <w:noProof/>
                <w:webHidden/>
              </w:rPr>
            </w:r>
            <w:r w:rsidR="009F2503">
              <w:rPr>
                <w:noProof/>
                <w:webHidden/>
              </w:rPr>
              <w:fldChar w:fldCharType="separate"/>
            </w:r>
            <w:r>
              <w:rPr>
                <w:noProof/>
                <w:webHidden/>
              </w:rPr>
              <w:t>25</w:t>
            </w:r>
            <w:r w:rsidR="009F2503">
              <w:rPr>
                <w:noProof/>
                <w:webHidden/>
              </w:rPr>
              <w:fldChar w:fldCharType="end"/>
            </w:r>
          </w:hyperlink>
        </w:p>
        <w:p w:rsidR="009F2503" w:rsidRDefault="007125AF">
          <w:pPr>
            <w:pStyle w:val="TOC1"/>
            <w:tabs>
              <w:tab w:val="right" w:leader="dot" w:pos="13948"/>
            </w:tabs>
            <w:rPr>
              <w:rFonts w:eastAsiaTheme="minorEastAsia"/>
              <w:noProof/>
              <w:lang w:eastAsia="en-GB"/>
            </w:rPr>
          </w:pPr>
          <w:hyperlink w:anchor="_Toc90035528" w:history="1">
            <w:r w:rsidR="009F2503" w:rsidRPr="001E5F6D">
              <w:rPr>
                <w:rStyle w:val="Hyperlink"/>
                <w:noProof/>
              </w:rPr>
              <w:t>10. CLUSTER FINANCIAL PROFILE</w:t>
            </w:r>
            <w:r w:rsidR="009F2503">
              <w:rPr>
                <w:noProof/>
                <w:webHidden/>
              </w:rPr>
              <w:tab/>
            </w:r>
            <w:r w:rsidR="009F2503">
              <w:rPr>
                <w:noProof/>
                <w:webHidden/>
              </w:rPr>
              <w:fldChar w:fldCharType="begin"/>
            </w:r>
            <w:r w:rsidR="009F2503">
              <w:rPr>
                <w:noProof/>
                <w:webHidden/>
              </w:rPr>
              <w:instrText xml:space="preserve"> PAGEREF _Toc90035528 \h </w:instrText>
            </w:r>
            <w:r w:rsidR="009F2503">
              <w:rPr>
                <w:noProof/>
                <w:webHidden/>
              </w:rPr>
            </w:r>
            <w:r w:rsidR="009F2503">
              <w:rPr>
                <w:noProof/>
                <w:webHidden/>
              </w:rPr>
              <w:fldChar w:fldCharType="separate"/>
            </w:r>
            <w:r>
              <w:rPr>
                <w:noProof/>
                <w:webHidden/>
              </w:rPr>
              <w:t>27</w:t>
            </w:r>
            <w:r w:rsidR="009F2503">
              <w:rPr>
                <w:noProof/>
                <w:webHidden/>
              </w:rPr>
              <w:fldChar w:fldCharType="end"/>
            </w:r>
          </w:hyperlink>
        </w:p>
        <w:p w:rsidR="008223DE" w:rsidRDefault="008223DE">
          <w:r>
            <w:rPr>
              <w:b/>
              <w:bCs/>
              <w:noProof/>
            </w:rPr>
            <w:fldChar w:fldCharType="end"/>
          </w:r>
        </w:p>
      </w:sdtContent>
    </w:sdt>
    <w:p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rsidR="004F736D" w:rsidRDefault="004F736D" w:rsidP="004F736D">
      <w:pPr>
        <w:pStyle w:val="Heading1"/>
        <w:pBdr>
          <w:bottom w:val="double" w:sz="4" w:space="1" w:color="1F4E79" w:themeColor="accent1" w:themeShade="80"/>
        </w:pBdr>
        <w:ind w:left="66"/>
      </w:pPr>
      <w:bookmarkStart w:id="0" w:name="_Toc90035512"/>
      <w:r>
        <w:lastRenderedPageBreak/>
        <w:t>1. CLUSTER OVERVIEW – PLAN ON A PAGE</w:t>
      </w:r>
      <w:bookmarkEnd w:id="0"/>
    </w:p>
    <w:p w:rsidR="002C4B6A" w:rsidRPr="009E1C02" w:rsidRDefault="002C4B6A" w:rsidP="002B2E48">
      <w:pPr>
        <w:jc w:val="both"/>
        <w:rPr>
          <w:sz w:val="12"/>
        </w:rPr>
      </w:pPr>
    </w:p>
    <w:p w:rsidR="00B8082E" w:rsidRDefault="002B2E48" w:rsidP="002B2E48">
      <w:pPr>
        <w:jc w:val="both"/>
      </w:pPr>
      <w:r>
        <w:t xml:space="preserve">Cwmtawe Cluster will continue to </w:t>
      </w:r>
      <w:r w:rsidR="00123BC2">
        <w:t>work</w:t>
      </w:r>
      <w:r>
        <w:t xml:space="preserve"> closely in partnership with the Health Board, the Regional Partnership Board and Welsh Government, the vison is to achieve a Cluster led transformed model of integrated health and social care for the Cwmtawe Cluster population. </w:t>
      </w:r>
    </w:p>
    <w:p w:rsidR="00B8082E" w:rsidRDefault="009E1C02" w:rsidP="002B2E48">
      <w:pPr>
        <w:jc w:val="both"/>
      </w:pPr>
      <w:r>
        <w:t>The following provides an at a glance summary of key actions planned by the cluster:</w:t>
      </w:r>
    </w:p>
    <w:p w:rsidR="009E1C02" w:rsidRPr="009E1C02" w:rsidRDefault="009E1C02" w:rsidP="002B2E48">
      <w:pPr>
        <w:jc w:val="both"/>
        <w:rPr>
          <w:sz w:val="4"/>
        </w:rPr>
      </w:pPr>
    </w:p>
    <w:tbl>
      <w:tblPr>
        <w:tblStyle w:val="TableGrid"/>
        <w:tblW w:w="14029" w:type="dxa"/>
        <w:jc w:val="center"/>
        <w:tblLook w:val="04A0" w:firstRow="1" w:lastRow="0" w:firstColumn="1" w:lastColumn="0" w:noHBand="0" w:noVBand="1"/>
      </w:tblPr>
      <w:tblGrid>
        <w:gridCol w:w="4531"/>
        <w:gridCol w:w="4877"/>
        <w:gridCol w:w="4621"/>
      </w:tblGrid>
      <w:tr w:rsidR="00123BC2" w:rsidRPr="00123BC2" w:rsidTr="007E5163">
        <w:trPr>
          <w:trHeight w:val="557"/>
          <w:jc w:val="center"/>
        </w:trPr>
        <w:tc>
          <w:tcPr>
            <w:tcW w:w="4531" w:type="dxa"/>
            <w:shd w:val="clear" w:color="auto" w:fill="DEEAF6" w:themeFill="accent1" w:themeFillTint="33"/>
            <w:vAlign w:val="center"/>
          </w:tcPr>
          <w:p w:rsidR="002B2E48" w:rsidRPr="00123BC2" w:rsidRDefault="007125AF" w:rsidP="002B2E48">
            <w:pPr>
              <w:jc w:val="center"/>
              <w:rPr>
                <w:b/>
                <w:color w:val="FFFFFF" w:themeColor="background1"/>
                <w:sz w:val="20"/>
                <w:szCs w:val="20"/>
              </w:rPr>
            </w:pPr>
            <w:hyperlink w:anchor="planned" w:history="1">
              <w:r w:rsidR="002B2E48" w:rsidRPr="009F2503">
                <w:rPr>
                  <w:rStyle w:val="Hyperlink"/>
                  <w:b/>
                  <w:sz w:val="20"/>
                  <w:szCs w:val="20"/>
                </w:rPr>
                <w:t>IMPROVING PLANNED CARE</w:t>
              </w:r>
            </w:hyperlink>
          </w:p>
        </w:tc>
        <w:tc>
          <w:tcPr>
            <w:tcW w:w="4877" w:type="dxa"/>
            <w:shd w:val="clear" w:color="auto" w:fill="DEEAF6" w:themeFill="accent1" w:themeFillTint="33"/>
            <w:vAlign w:val="center"/>
          </w:tcPr>
          <w:p w:rsidR="002B2E48" w:rsidRPr="00123BC2" w:rsidRDefault="007125AF" w:rsidP="002B2E48">
            <w:pPr>
              <w:jc w:val="center"/>
              <w:rPr>
                <w:b/>
                <w:color w:val="FFFFFF" w:themeColor="background1"/>
                <w:sz w:val="20"/>
                <w:szCs w:val="20"/>
              </w:rPr>
            </w:pPr>
            <w:hyperlink w:anchor="Cancer" w:history="1">
              <w:r w:rsidR="002B2E48" w:rsidRPr="009F2503">
                <w:rPr>
                  <w:rStyle w:val="Hyperlink"/>
                  <w:b/>
                  <w:sz w:val="20"/>
                  <w:szCs w:val="20"/>
                </w:rPr>
                <w:t>IMPROVING CANCER &amp; PALLIATIVE CARE</w:t>
              </w:r>
            </w:hyperlink>
          </w:p>
        </w:tc>
        <w:tc>
          <w:tcPr>
            <w:tcW w:w="4621" w:type="dxa"/>
            <w:shd w:val="clear" w:color="auto" w:fill="DEEAF6" w:themeFill="accent1" w:themeFillTint="33"/>
            <w:vAlign w:val="center"/>
          </w:tcPr>
          <w:p w:rsidR="002B2E48" w:rsidRPr="00123BC2" w:rsidRDefault="007125AF" w:rsidP="002B2E48">
            <w:pPr>
              <w:jc w:val="center"/>
              <w:rPr>
                <w:b/>
                <w:color w:val="FFFFFF" w:themeColor="background1"/>
                <w:sz w:val="20"/>
                <w:szCs w:val="20"/>
              </w:rPr>
            </w:pPr>
            <w:hyperlink w:anchor="Unscheduled" w:history="1">
              <w:r w:rsidR="002B2E48" w:rsidRPr="009F2503">
                <w:rPr>
                  <w:rStyle w:val="Hyperlink"/>
                  <w:b/>
                  <w:sz w:val="20"/>
                  <w:szCs w:val="20"/>
                </w:rPr>
                <w:t>IMPROVING UNSCHEDULED CARE</w:t>
              </w:r>
            </w:hyperlink>
          </w:p>
        </w:tc>
      </w:tr>
      <w:tr w:rsidR="00123BC2" w:rsidRPr="00123BC2" w:rsidTr="007E5163">
        <w:trPr>
          <w:trHeight w:val="1592"/>
          <w:jc w:val="center"/>
        </w:trPr>
        <w:tc>
          <w:tcPr>
            <w:tcW w:w="4531" w:type="dxa"/>
            <w:shd w:val="clear" w:color="auto" w:fill="auto"/>
          </w:tcPr>
          <w:p w:rsidR="002B2E48" w:rsidRPr="00123BC2" w:rsidRDefault="002B2E48" w:rsidP="00CD0428">
            <w:pPr>
              <w:ind w:left="592" w:right="285"/>
              <w:rPr>
                <w:sz w:val="20"/>
                <w:szCs w:val="20"/>
              </w:rPr>
            </w:pPr>
          </w:p>
          <w:p w:rsidR="002B2E48" w:rsidRPr="00123BC2" w:rsidRDefault="002B2E48" w:rsidP="007E4248">
            <w:pPr>
              <w:pStyle w:val="ListParagraph"/>
              <w:numPr>
                <w:ilvl w:val="0"/>
                <w:numId w:val="16"/>
              </w:numPr>
              <w:ind w:left="592" w:right="285"/>
              <w:rPr>
                <w:sz w:val="20"/>
                <w:szCs w:val="20"/>
              </w:rPr>
            </w:pPr>
            <w:r w:rsidRPr="00123BC2">
              <w:rPr>
                <w:sz w:val="20"/>
                <w:szCs w:val="20"/>
              </w:rPr>
              <w:t xml:space="preserve">Review &amp; reduce prescribing levels of </w:t>
            </w:r>
            <w:r w:rsidR="00AA113B">
              <w:rPr>
                <w:sz w:val="20"/>
                <w:szCs w:val="20"/>
              </w:rPr>
              <w:t xml:space="preserve">gabapentinoids </w:t>
            </w:r>
            <w:r w:rsidRPr="00123BC2">
              <w:rPr>
                <w:sz w:val="20"/>
                <w:szCs w:val="20"/>
              </w:rPr>
              <w:t>&amp; protein pump inhibitor</w:t>
            </w:r>
          </w:p>
          <w:p w:rsidR="002B2E48" w:rsidRPr="00123BC2" w:rsidRDefault="002B2E48" w:rsidP="007E4248">
            <w:pPr>
              <w:pStyle w:val="ListParagraph"/>
              <w:numPr>
                <w:ilvl w:val="0"/>
                <w:numId w:val="16"/>
              </w:numPr>
              <w:ind w:left="592" w:right="285"/>
              <w:rPr>
                <w:sz w:val="20"/>
                <w:szCs w:val="20"/>
              </w:rPr>
            </w:pPr>
            <w:r w:rsidRPr="00123BC2">
              <w:rPr>
                <w:sz w:val="20"/>
                <w:szCs w:val="20"/>
              </w:rPr>
              <w:t xml:space="preserve">Implementation of Heart Failure Care Plan </w:t>
            </w:r>
          </w:p>
          <w:p w:rsidR="002B2E48" w:rsidRDefault="002B2E48" w:rsidP="007E4248">
            <w:pPr>
              <w:pStyle w:val="ListParagraph"/>
              <w:numPr>
                <w:ilvl w:val="0"/>
                <w:numId w:val="16"/>
              </w:numPr>
              <w:ind w:left="592" w:right="285"/>
              <w:rPr>
                <w:sz w:val="20"/>
                <w:szCs w:val="20"/>
              </w:rPr>
            </w:pPr>
            <w:r w:rsidRPr="00123BC2">
              <w:rPr>
                <w:sz w:val="20"/>
                <w:szCs w:val="20"/>
              </w:rPr>
              <w:t>Implement Get Ready for Surgery project</w:t>
            </w:r>
          </w:p>
          <w:p w:rsidR="009F2503" w:rsidRPr="00123BC2" w:rsidRDefault="009F2503" w:rsidP="009F2503">
            <w:pPr>
              <w:pStyle w:val="ListParagraph"/>
              <w:ind w:left="592" w:right="285"/>
              <w:rPr>
                <w:sz w:val="20"/>
                <w:szCs w:val="20"/>
              </w:rPr>
            </w:pPr>
          </w:p>
        </w:tc>
        <w:tc>
          <w:tcPr>
            <w:tcW w:w="4877" w:type="dxa"/>
            <w:shd w:val="clear" w:color="auto" w:fill="auto"/>
          </w:tcPr>
          <w:p w:rsidR="002B2E48" w:rsidRPr="00123BC2" w:rsidRDefault="002B2E48" w:rsidP="00CD0428">
            <w:pPr>
              <w:ind w:left="592" w:right="285"/>
              <w:rPr>
                <w:sz w:val="20"/>
                <w:szCs w:val="20"/>
              </w:rPr>
            </w:pPr>
          </w:p>
          <w:p w:rsidR="002B2E48" w:rsidRDefault="002B2E48" w:rsidP="007E4248">
            <w:pPr>
              <w:pStyle w:val="ListParagraph"/>
              <w:numPr>
                <w:ilvl w:val="0"/>
                <w:numId w:val="16"/>
              </w:numPr>
              <w:ind w:left="592" w:right="285"/>
              <w:rPr>
                <w:sz w:val="20"/>
                <w:szCs w:val="20"/>
              </w:rPr>
            </w:pPr>
            <w:r w:rsidRPr="00123BC2">
              <w:rPr>
                <w:sz w:val="20"/>
                <w:szCs w:val="20"/>
              </w:rPr>
              <w:t>Increase uptake in screening by aligning promotion</w:t>
            </w:r>
            <w:r w:rsidR="005766B8">
              <w:rPr>
                <w:sz w:val="20"/>
                <w:szCs w:val="20"/>
              </w:rPr>
              <w:t xml:space="preserve"> to </w:t>
            </w:r>
            <w:r w:rsidRPr="00123BC2">
              <w:rPr>
                <w:sz w:val="20"/>
                <w:szCs w:val="20"/>
              </w:rPr>
              <w:t>access</w:t>
            </w:r>
            <w:r w:rsidR="005766B8">
              <w:rPr>
                <w:sz w:val="20"/>
                <w:szCs w:val="20"/>
              </w:rPr>
              <w:t xml:space="preserve"> of mobile screening units</w:t>
            </w:r>
          </w:p>
          <w:p w:rsidR="005766B8" w:rsidRDefault="005766B8" w:rsidP="007E4248">
            <w:pPr>
              <w:pStyle w:val="ListParagraph"/>
              <w:numPr>
                <w:ilvl w:val="0"/>
                <w:numId w:val="16"/>
              </w:numPr>
              <w:ind w:left="592" w:right="285"/>
              <w:rPr>
                <w:sz w:val="20"/>
                <w:szCs w:val="20"/>
              </w:rPr>
            </w:pPr>
            <w:r>
              <w:rPr>
                <w:sz w:val="20"/>
                <w:szCs w:val="20"/>
              </w:rPr>
              <w:t>Train and u</w:t>
            </w:r>
            <w:r w:rsidRPr="00123BC2">
              <w:rPr>
                <w:sz w:val="20"/>
                <w:szCs w:val="20"/>
              </w:rPr>
              <w:t>tilise volunteers to contact non responders</w:t>
            </w:r>
            <w:r>
              <w:rPr>
                <w:sz w:val="20"/>
                <w:szCs w:val="20"/>
              </w:rPr>
              <w:t>; bowel and cervical screening</w:t>
            </w:r>
          </w:p>
          <w:p w:rsidR="005766B8" w:rsidRPr="005766B8" w:rsidRDefault="005766B8" w:rsidP="007E4248">
            <w:pPr>
              <w:pStyle w:val="ListParagraph"/>
              <w:numPr>
                <w:ilvl w:val="0"/>
                <w:numId w:val="16"/>
              </w:numPr>
              <w:ind w:left="592" w:right="285"/>
              <w:rPr>
                <w:sz w:val="20"/>
                <w:szCs w:val="20"/>
              </w:rPr>
            </w:pPr>
            <w:r w:rsidRPr="005766B8">
              <w:rPr>
                <w:rFonts w:cstheme="minorHAnsi"/>
                <w:sz w:val="20"/>
                <w:szCs w:val="20"/>
              </w:rPr>
              <w:t>promote model developed for Bowel screening Wales (in partnership with PHW)</w:t>
            </w:r>
          </w:p>
          <w:p w:rsidR="005766B8" w:rsidRPr="005766B8" w:rsidRDefault="005766B8" w:rsidP="007E4248">
            <w:pPr>
              <w:pStyle w:val="ListParagraph"/>
              <w:numPr>
                <w:ilvl w:val="0"/>
                <w:numId w:val="16"/>
              </w:numPr>
              <w:ind w:left="592" w:right="285"/>
              <w:rPr>
                <w:sz w:val="20"/>
                <w:szCs w:val="20"/>
              </w:rPr>
            </w:pPr>
            <w:r>
              <w:rPr>
                <w:rFonts w:cstheme="minorHAnsi"/>
                <w:sz w:val="20"/>
                <w:szCs w:val="20"/>
              </w:rPr>
              <w:t>Promotion of cervical cancer awareness</w:t>
            </w:r>
          </w:p>
          <w:p w:rsidR="005766B8" w:rsidRPr="00123BC2" w:rsidRDefault="005766B8" w:rsidP="005766B8">
            <w:pPr>
              <w:pStyle w:val="ListParagraph"/>
              <w:ind w:left="592" w:right="285"/>
              <w:rPr>
                <w:sz w:val="20"/>
                <w:szCs w:val="20"/>
              </w:rPr>
            </w:pPr>
          </w:p>
        </w:tc>
        <w:tc>
          <w:tcPr>
            <w:tcW w:w="4621" w:type="dxa"/>
            <w:shd w:val="clear" w:color="auto" w:fill="auto"/>
          </w:tcPr>
          <w:p w:rsidR="002B2E48" w:rsidRPr="00123BC2" w:rsidRDefault="002B2E48" w:rsidP="00CD0428">
            <w:pPr>
              <w:ind w:left="592" w:right="285"/>
              <w:rPr>
                <w:sz w:val="20"/>
                <w:szCs w:val="20"/>
              </w:rPr>
            </w:pPr>
          </w:p>
          <w:p w:rsidR="002B2E48" w:rsidRPr="00123BC2" w:rsidRDefault="002B2E48" w:rsidP="007E4248">
            <w:pPr>
              <w:pStyle w:val="ListParagraph"/>
              <w:numPr>
                <w:ilvl w:val="0"/>
                <w:numId w:val="16"/>
              </w:numPr>
              <w:ind w:left="592" w:right="285"/>
              <w:rPr>
                <w:sz w:val="20"/>
                <w:szCs w:val="20"/>
              </w:rPr>
            </w:pPr>
            <w:r w:rsidRPr="00123BC2">
              <w:rPr>
                <w:sz w:val="20"/>
                <w:szCs w:val="20"/>
              </w:rPr>
              <w:t>Employment of a Frailty Nurse</w:t>
            </w:r>
          </w:p>
          <w:p w:rsidR="002B2E48" w:rsidRPr="00123BC2" w:rsidRDefault="002B2E48" w:rsidP="007E4248">
            <w:pPr>
              <w:pStyle w:val="ListParagraph"/>
              <w:numPr>
                <w:ilvl w:val="0"/>
                <w:numId w:val="16"/>
              </w:numPr>
              <w:ind w:left="592" w:right="285"/>
              <w:rPr>
                <w:sz w:val="20"/>
                <w:szCs w:val="20"/>
              </w:rPr>
            </w:pPr>
            <w:r w:rsidRPr="00123BC2">
              <w:rPr>
                <w:sz w:val="20"/>
                <w:szCs w:val="20"/>
              </w:rPr>
              <w:t>Employment of Complex Needs Worker</w:t>
            </w:r>
          </w:p>
          <w:p w:rsidR="002B2E48" w:rsidRPr="00123BC2" w:rsidRDefault="002B2E48" w:rsidP="007E4248">
            <w:pPr>
              <w:pStyle w:val="ListParagraph"/>
              <w:numPr>
                <w:ilvl w:val="0"/>
                <w:numId w:val="16"/>
              </w:numPr>
              <w:ind w:left="592" w:right="285"/>
              <w:rPr>
                <w:sz w:val="20"/>
                <w:szCs w:val="20"/>
              </w:rPr>
            </w:pPr>
            <w:r w:rsidRPr="00123BC2">
              <w:rPr>
                <w:sz w:val="20"/>
                <w:szCs w:val="20"/>
              </w:rPr>
              <w:t>Development of the Virtual Ward</w:t>
            </w:r>
          </w:p>
        </w:tc>
      </w:tr>
      <w:tr w:rsidR="00123BC2" w:rsidRPr="00123BC2" w:rsidTr="007E5163">
        <w:trPr>
          <w:trHeight w:val="566"/>
          <w:jc w:val="center"/>
        </w:trPr>
        <w:tc>
          <w:tcPr>
            <w:tcW w:w="4531" w:type="dxa"/>
            <w:shd w:val="clear" w:color="auto" w:fill="DEEAF6" w:themeFill="accent1" w:themeFillTint="33"/>
            <w:vAlign w:val="center"/>
          </w:tcPr>
          <w:p w:rsidR="002B2E48" w:rsidRPr="00123BC2" w:rsidRDefault="007125AF" w:rsidP="002B2E48">
            <w:pPr>
              <w:jc w:val="center"/>
              <w:rPr>
                <w:b/>
                <w:color w:val="FFFFFF" w:themeColor="background1"/>
                <w:sz w:val="20"/>
                <w:szCs w:val="20"/>
              </w:rPr>
            </w:pPr>
            <w:hyperlink w:anchor="Mental" w:history="1">
              <w:r w:rsidR="002B2E48" w:rsidRPr="009F2503">
                <w:rPr>
                  <w:rStyle w:val="Hyperlink"/>
                  <w:b/>
                  <w:sz w:val="20"/>
                  <w:szCs w:val="20"/>
                </w:rPr>
                <w:t>IMPROVING MENTAL HEALTH &amp; LEARNING DIFFICULTIES</w:t>
              </w:r>
            </w:hyperlink>
          </w:p>
        </w:tc>
        <w:tc>
          <w:tcPr>
            <w:tcW w:w="4877" w:type="dxa"/>
            <w:shd w:val="clear" w:color="auto" w:fill="DEEAF6" w:themeFill="accent1" w:themeFillTint="33"/>
            <w:vAlign w:val="center"/>
          </w:tcPr>
          <w:p w:rsidR="002B2E48" w:rsidRPr="00123BC2" w:rsidRDefault="007125AF" w:rsidP="002B2E48">
            <w:pPr>
              <w:jc w:val="center"/>
              <w:rPr>
                <w:b/>
                <w:color w:val="FFFFFF" w:themeColor="background1"/>
                <w:sz w:val="20"/>
                <w:szCs w:val="20"/>
              </w:rPr>
            </w:pPr>
            <w:hyperlink w:anchor="Children" w:history="1">
              <w:r w:rsidR="002B2E48" w:rsidRPr="009F2503">
                <w:rPr>
                  <w:rStyle w:val="Hyperlink"/>
                  <w:b/>
                  <w:sz w:val="20"/>
                  <w:szCs w:val="20"/>
                </w:rPr>
                <w:t>CHILDREN, YOUNG PEOPLE &amp; MATERNITY</w:t>
              </w:r>
            </w:hyperlink>
          </w:p>
        </w:tc>
        <w:tc>
          <w:tcPr>
            <w:tcW w:w="4621" w:type="dxa"/>
            <w:shd w:val="clear" w:color="auto" w:fill="DEEAF6" w:themeFill="accent1" w:themeFillTint="33"/>
            <w:vAlign w:val="center"/>
          </w:tcPr>
          <w:p w:rsidR="002B2E48" w:rsidRPr="00123BC2" w:rsidRDefault="007125AF" w:rsidP="002B2E48">
            <w:pPr>
              <w:jc w:val="center"/>
              <w:rPr>
                <w:b/>
                <w:color w:val="FFFFFF" w:themeColor="background1"/>
                <w:sz w:val="20"/>
                <w:szCs w:val="20"/>
              </w:rPr>
            </w:pPr>
            <w:hyperlink w:anchor="Prevention" w:history="1">
              <w:r w:rsidR="002B2E48" w:rsidRPr="009F2503">
                <w:rPr>
                  <w:rStyle w:val="Hyperlink"/>
                  <w:b/>
                  <w:sz w:val="20"/>
                  <w:szCs w:val="20"/>
                </w:rPr>
                <w:t>PREVENTION &amp; REDUCING HEALTH INEQUALITIES</w:t>
              </w:r>
            </w:hyperlink>
          </w:p>
        </w:tc>
      </w:tr>
      <w:tr w:rsidR="00123BC2" w:rsidRPr="00123BC2" w:rsidTr="007E5163">
        <w:trPr>
          <w:trHeight w:val="2125"/>
          <w:jc w:val="center"/>
        </w:trPr>
        <w:tc>
          <w:tcPr>
            <w:tcW w:w="4531" w:type="dxa"/>
            <w:shd w:val="clear" w:color="auto" w:fill="auto"/>
          </w:tcPr>
          <w:p w:rsidR="002B2E48" w:rsidRPr="00123BC2" w:rsidRDefault="002B2E48" w:rsidP="00CD0428">
            <w:pPr>
              <w:ind w:left="592" w:right="285"/>
              <w:rPr>
                <w:sz w:val="20"/>
                <w:szCs w:val="20"/>
              </w:rPr>
            </w:pPr>
          </w:p>
          <w:p w:rsidR="002B2E48" w:rsidRPr="00123BC2" w:rsidRDefault="002B2E48" w:rsidP="007E4248">
            <w:pPr>
              <w:pStyle w:val="ListParagraph"/>
              <w:numPr>
                <w:ilvl w:val="0"/>
                <w:numId w:val="16"/>
              </w:numPr>
              <w:ind w:left="592" w:right="648"/>
              <w:rPr>
                <w:sz w:val="20"/>
                <w:szCs w:val="20"/>
              </w:rPr>
            </w:pPr>
            <w:r w:rsidRPr="00123BC2">
              <w:rPr>
                <w:sz w:val="20"/>
                <w:szCs w:val="20"/>
              </w:rPr>
              <w:t>Commissioning of Psychological Therapies</w:t>
            </w:r>
          </w:p>
          <w:p w:rsidR="002B2E48" w:rsidRPr="00123BC2" w:rsidRDefault="002B2E48" w:rsidP="007E4248">
            <w:pPr>
              <w:pStyle w:val="ListParagraph"/>
              <w:numPr>
                <w:ilvl w:val="0"/>
                <w:numId w:val="16"/>
              </w:numPr>
              <w:ind w:left="592" w:right="648"/>
              <w:rPr>
                <w:sz w:val="20"/>
                <w:szCs w:val="20"/>
              </w:rPr>
            </w:pPr>
            <w:r w:rsidRPr="00123BC2">
              <w:rPr>
                <w:sz w:val="20"/>
                <w:szCs w:val="20"/>
              </w:rPr>
              <w:t>Employment of Mental Health Triage &amp; Wellbeing Worker</w:t>
            </w:r>
          </w:p>
          <w:p w:rsidR="002B2E48" w:rsidRDefault="002B2E48" w:rsidP="007E4248">
            <w:pPr>
              <w:pStyle w:val="ListParagraph"/>
              <w:numPr>
                <w:ilvl w:val="0"/>
                <w:numId w:val="16"/>
              </w:numPr>
              <w:ind w:left="592" w:right="648"/>
              <w:rPr>
                <w:sz w:val="20"/>
                <w:szCs w:val="20"/>
              </w:rPr>
            </w:pPr>
            <w:r w:rsidRPr="00123BC2">
              <w:rPr>
                <w:sz w:val="20"/>
                <w:szCs w:val="20"/>
              </w:rPr>
              <w:t>Develop Mental Health champions in each practice</w:t>
            </w:r>
          </w:p>
          <w:p w:rsidR="00A35E68" w:rsidRPr="00123BC2" w:rsidRDefault="00A35E68" w:rsidP="007E4248">
            <w:pPr>
              <w:pStyle w:val="ListParagraph"/>
              <w:numPr>
                <w:ilvl w:val="0"/>
                <w:numId w:val="16"/>
              </w:numPr>
              <w:ind w:left="592" w:right="648"/>
              <w:rPr>
                <w:sz w:val="20"/>
                <w:szCs w:val="20"/>
              </w:rPr>
            </w:pPr>
            <w:r>
              <w:rPr>
                <w:sz w:val="20"/>
                <w:szCs w:val="20"/>
              </w:rPr>
              <w:t xml:space="preserve">Improving data collection around suicide ideation </w:t>
            </w:r>
          </w:p>
        </w:tc>
        <w:tc>
          <w:tcPr>
            <w:tcW w:w="4877" w:type="dxa"/>
            <w:shd w:val="clear" w:color="auto" w:fill="auto"/>
          </w:tcPr>
          <w:p w:rsidR="002B2E48" w:rsidRPr="00123BC2" w:rsidRDefault="002B2E48" w:rsidP="00CD0428">
            <w:pPr>
              <w:ind w:left="592" w:right="285"/>
              <w:jc w:val="both"/>
              <w:rPr>
                <w:sz w:val="20"/>
                <w:szCs w:val="20"/>
              </w:rPr>
            </w:pPr>
          </w:p>
          <w:p w:rsidR="002B2E48" w:rsidRPr="0016742B" w:rsidRDefault="002B2E48" w:rsidP="007E4248">
            <w:pPr>
              <w:pStyle w:val="ListParagraph"/>
              <w:numPr>
                <w:ilvl w:val="0"/>
                <w:numId w:val="16"/>
              </w:numPr>
              <w:ind w:left="592" w:right="285"/>
              <w:jc w:val="both"/>
              <w:rPr>
                <w:sz w:val="20"/>
                <w:szCs w:val="20"/>
              </w:rPr>
            </w:pPr>
            <w:r w:rsidRPr="0016742B">
              <w:rPr>
                <w:sz w:val="20"/>
                <w:szCs w:val="20"/>
              </w:rPr>
              <w:t>Work with SNAPP Health Champions to promote vaccinations in schools</w:t>
            </w:r>
          </w:p>
          <w:p w:rsidR="0016742B" w:rsidRPr="0016742B" w:rsidRDefault="0016742B" w:rsidP="007E4248">
            <w:pPr>
              <w:pStyle w:val="ListParagraph"/>
              <w:numPr>
                <w:ilvl w:val="0"/>
                <w:numId w:val="16"/>
              </w:numPr>
              <w:ind w:left="592" w:right="285"/>
              <w:jc w:val="both"/>
              <w:rPr>
                <w:rFonts w:asciiTheme="majorHAnsi" w:hAnsiTheme="majorHAnsi" w:cstheme="majorHAnsi"/>
                <w:sz w:val="20"/>
                <w:szCs w:val="20"/>
              </w:rPr>
            </w:pPr>
            <w:r w:rsidRPr="0016742B">
              <w:rPr>
                <w:rFonts w:asciiTheme="majorHAnsi" w:hAnsiTheme="majorHAnsi" w:cstheme="majorHAnsi"/>
                <w:sz w:val="20"/>
                <w:szCs w:val="20"/>
              </w:rPr>
              <w:t>Employment of a Cluster Mental Health Triage and Wellbeing Worker</w:t>
            </w:r>
          </w:p>
          <w:p w:rsidR="0016742B" w:rsidRPr="0016742B" w:rsidRDefault="0016742B" w:rsidP="007E4248">
            <w:pPr>
              <w:pStyle w:val="ListParagraph"/>
              <w:numPr>
                <w:ilvl w:val="0"/>
                <w:numId w:val="16"/>
              </w:numPr>
              <w:ind w:left="592" w:right="228"/>
              <w:rPr>
                <w:sz w:val="20"/>
                <w:szCs w:val="20"/>
              </w:rPr>
            </w:pPr>
            <w:r w:rsidRPr="0016742B">
              <w:rPr>
                <w:sz w:val="20"/>
                <w:szCs w:val="20"/>
              </w:rPr>
              <w:t xml:space="preserve">Develop Mental Health champions in </w:t>
            </w:r>
            <w:r>
              <w:rPr>
                <w:sz w:val="20"/>
                <w:szCs w:val="20"/>
              </w:rPr>
              <w:t>e</w:t>
            </w:r>
            <w:r w:rsidRPr="0016742B">
              <w:rPr>
                <w:sz w:val="20"/>
                <w:szCs w:val="20"/>
              </w:rPr>
              <w:t>ach practice</w:t>
            </w:r>
          </w:p>
          <w:p w:rsidR="0016742B" w:rsidRPr="0016742B" w:rsidRDefault="0016742B" w:rsidP="007E4248">
            <w:pPr>
              <w:pStyle w:val="ListParagraph"/>
              <w:numPr>
                <w:ilvl w:val="0"/>
                <w:numId w:val="16"/>
              </w:numPr>
              <w:ind w:left="592" w:right="285"/>
              <w:jc w:val="both"/>
              <w:rPr>
                <w:sz w:val="20"/>
                <w:szCs w:val="20"/>
              </w:rPr>
            </w:pPr>
            <w:r w:rsidRPr="0016742B">
              <w:rPr>
                <w:sz w:val="20"/>
                <w:szCs w:val="20"/>
              </w:rPr>
              <w:t>Improving data collection around suicide ideation</w:t>
            </w:r>
          </w:p>
          <w:p w:rsidR="0016742B" w:rsidRPr="0016742B" w:rsidRDefault="0016742B" w:rsidP="007E4248">
            <w:pPr>
              <w:pStyle w:val="ListParagraph"/>
              <w:numPr>
                <w:ilvl w:val="0"/>
                <w:numId w:val="16"/>
              </w:numPr>
              <w:ind w:left="592" w:right="285"/>
              <w:jc w:val="both"/>
              <w:rPr>
                <w:rFonts w:asciiTheme="majorHAnsi" w:hAnsiTheme="majorHAnsi" w:cstheme="majorHAnsi"/>
                <w:sz w:val="20"/>
                <w:szCs w:val="20"/>
              </w:rPr>
            </w:pPr>
            <w:r w:rsidRPr="0016742B">
              <w:rPr>
                <w:rFonts w:asciiTheme="majorHAnsi" w:hAnsiTheme="majorHAnsi" w:cstheme="majorHAnsi"/>
                <w:sz w:val="20"/>
                <w:szCs w:val="20"/>
              </w:rPr>
              <w:t>Work with SNAPP Health Champions to promote the reasons for vaccination within schools –myth busting</w:t>
            </w:r>
          </w:p>
        </w:tc>
        <w:tc>
          <w:tcPr>
            <w:tcW w:w="4621" w:type="dxa"/>
            <w:shd w:val="clear" w:color="auto" w:fill="auto"/>
          </w:tcPr>
          <w:p w:rsidR="002B2E48" w:rsidRPr="00123BC2" w:rsidRDefault="002B2E48" w:rsidP="00CD0428">
            <w:pPr>
              <w:ind w:left="592" w:right="285"/>
              <w:rPr>
                <w:sz w:val="20"/>
                <w:szCs w:val="20"/>
              </w:rPr>
            </w:pPr>
          </w:p>
          <w:p w:rsidR="00A35E68" w:rsidRDefault="00A35E68" w:rsidP="007E4248">
            <w:pPr>
              <w:pStyle w:val="ListParagraph"/>
              <w:numPr>
                <w:ilvl w:val="0"/>
                <w:numId w:val="16"/>
              </w:numPr>
              <w:ind w:left="592" w:right="285"/>
              <w:rPr>
                <w:sz w:val="20"/>
                <w:szCs w:val="20"/>
              </w:rPr>
            </w:pPr>
            <w:r>
              <w:rPr>
                <w:sz w:val="20"/>
                <w:szCs w:val="20"/>
              </w:rPr>
              <w:t>Deliver a comprehensive cluster flu plan to increase uptake in vaccinations.</w:t>
            </w:r>
          </w:p>
          <w:p w:rsidR="002B2E48" w:rsidRPr="00123BC2" w:rsidRDefault="002B2E48" w:rsidP="007E4248">
            <w:pPr>
              <w:pStyle w:val="ListParagraph"/>
              <w:numPr>
                <w:ilvl w:val="0"/>
                <w:numId w:val="16"/>
              </w:numPr>
              <w:ind w:left="592" w:right="285"/>
              <w:rPr>
                <w:sz w:val="20"/>
                <w:szCs w:val="20"/>
              </w:rPr>
            </w:pPr>
            <w:r w:rsidRPr="00123BC2">
              <w:rPr>
                <w:sz w:val="20"/>
                <w:szCs w:val="20"/>
              </w:rPr>
              <w:t>Deliver ‘Help Me Quit’ training</w:t>
            </w:r>
            <w:r w:rsidR="00A35E68">
              <w:rPr>
                <w:sz w:val="20"/>
                <w:szCs w:val="20"/>
              </w:rPr>
              <w:t xml:space="preserve"> update practice records</w:t>
            </w:r>
            <w:r w:rsidRPr="00123BC2">
              <w:rPr>
                <w:sz w:val="20"/>
                <w:szCs w:val="20"/>
              </w:rPr>
              <w:t xml:space="preserve"> to assist smoking cessation</w:t>
            </w:r>
          </w:p>
          <w:p w:rsidR="002B2E48" w:rsidRPr="00123BC2" w:rsidRDefault="002B2E48" w:rsidP="007E4248">
            <w:pPr>
              <w:pStyle w:val="ListParagraph"/>
              <w:numPr>
                <w:ilvl w:val="0"/>
                <w:numId w:val="16"/>
              </w:numPr>
              <w:ind w:left="592" w:right="285"/>
              <w:rPr>
                <w:sz w:val="20"/>
                <w:szCs w:val="20"/>
              </w:rPr>
            </w:pPr>
            <w:r w:rsidRPr="00123BC2">
              <w:rPr>
                <w:sz w:val="20"/>
                <w:szCs w:val="20"/>
              </w:rPr>
              <w:t>Utilise volunteers to contact non responders</w:t>
            </w:r>
            <w:r w:rsidR="005766B8">
              <w:rPr>
                <w:sz w:val="20"/>
                <w:szCs w:val="20"/>
              </w:rPr>
              <w:t>; bowel and cervical screening</w:t>
            </w:r>
          </w:p>
          <w:p w:rsidR="002B2E48" w:rsidRDefault="002B2E48" w:rsidP="007E4248">
            <w:pPr>
              <w:pStyle w:val="ListParagraph"/>
              <w:numPr>
                <w:ilvl w:val="0"/>
                <w:numId w:val="16"/>
              </w:numPr>
              <w:ind w:left="592" w:right="285"/>
              <w:rPr>
                <w:sz w:val="20"/>
                <w:szCs w:val="20"/>
              </w:rPr>
            </w:pPr>
            <w:r w:rsidRPr="00123BC2">
              <w:rPr>
                <w:sz w:val="20"/>
                <w:szCs w:val="20"/>
              </w:rPr>
              <w:t>Improve signposting and services for carers</w:t>
            </w:r>
          </w:p>
          <w:p w:rsidR="007E5163" w:rsidRDefault="007E5163" w:rsidP="007E4248">
            <w:pPr>
              <w:pStyle w:val="ListParagraph"/>
              <w:numPr>
                <w:ilvl w:val="0"/>
                <w:numId w:val="16"/>
              </w:numPr>
              <w:ind w:left="541" w:right="285"/>
              <w:rPr>
                <w:sz w:val="20"/>
                <w:szCs w:val="20"/>
              </w:rPr>
            </w:pPr>
            <w:r w:rsidRPr="007E5163">
              <w:rPr>
                <w:sz w:val="20"/>
                <w:szCs w:val="20"/>
              </w:rPr>
              <w:t>Cluster to develop clear protocols between all partners</w:t>
            </w:r>
          </w:p>
          <w:p w:rsidR="009F2503" w:rsidRPr="00123BC2" w:rsidRDefault="009F2503" w:rsidP="009F2503">
            <w:pPr>
              <w:pStyle w:val="ListParagraph"/>
              <w:ind w:left="592" w:right="285"/>
              <w:rPr>
                <w:sz w:val="20"/>
                <w:szCs w:val="20"/>
              </w:rPr>
            </w:pPr>
          </w:p>
        </w:tc>
      </w:tr>
    </w:tbl>
    <w:p w:rsidR="009F2503" w:rsidRDefault="009F2503"/>
    <w:p w:rsidR="00123BC2" w:rsidRDefault="009F2503">
      <w:r>
        <w:t>The pl</w:t>
      </w:r>
      <w:r w:rsidR="007E5163">
        <w:t>an is actioned using</w:t>
      </w:r>
      <w:r>
        <w:t xml:space="preserve"> enablers; technological, workforce, communication and engagement, financial. </w:t>
      </w:r>
      <w:hyperlink w:anchor="Drivers" w:history="1">
        <w:r w:rsidRPr="009F2503">
          <w:rPr>
            <w:rStyle w:val="Hyperlink"/>
          </w:rPr>
          <w:t>Click Here</w:t>
        </w:r>
      </w:hyperlink>
      <w:r w:rsidR="00123BC2">
        <w:br w:type="page"/>
      </w:r>
    </w:p>
    <w:p w:rsidR="004F736D" w:rsidRDefault="004F736D" w:rsidP="004F736D">
      <w:pPr>
        <w:pStyle w:val="Heading1"/>
        <w:pBdr>
          <w:bottom w:val="double" w:sz="4" w:space="1" w:color="1F4E79" w:themeColor="accent1" w:themeShade="80"/>
        </w:pBdr>
      </w:pPr>
      <w:bookmarkStart w:id="1" w:name="_Toc90035513"/>
      <w:r>
        <w:lastRenderedPageBreak/>
        <w:t>2. FORWARD LOOK</w:t>
      </w:r>
      <w:bookmarkEnd w:id="1"/>
      <w:r w:rsidR="00641B7C">
        <w:t xml:space="preserve"> </w:t>
      </w:r>
    </w:p>
    <w:p w:rsidR="00530F60" w:rsidRDefault="00530F60" w:rsidP="00530F60">
      <w:pPr>
        <w:pStyle w:val="xxmsonormal"/>
      </w:pPr>
      <w:r>
        <w:rPr>
          <w:rFonts w:ascii="Calibri" w:hAnsi="Calibri" w:cs="Calibri"/>
        </w:rPr>
        <w:t>The 20/2021 global pandemic, coronavirus COVID-19, brought with it many challenges for which the cluster had to adapt quickly. By working closely together and collaborating on various elements, we maintained services for the benefit of our communities. We had to set up Covid hubs as part of the wider Swansea Bay health board strategy which we managed to do with the collaborative effort of the three surgeries. This included a weekly rota to manage the hub for any Covid affected patients. Thanks must be given to SCVS for the support provided in the role out of COVID-19 vaccination programme and their support to coordinate volunteers to deliver those clinics.</w:t>
      </w:r>
    </w:p>
    <w:p w:rsidR="00530F60" w:rsidRPr="00F2521A" w:rsidRDefault="00530F60" w:rsidP="00530F60">
      <w:pPr>
        <w:pStyle w:val="xxmsonormal"/>
        <w:rPr>
          <w:sz w:val="16"/>
          <w:szCs w:val="16"/>
        </w:rPr>
      </w:pPr>
      <w:r>
        <w:rPr>
          <w:rFonts w:ascii="Calibri" w:hAnsi="Calibri" w:cs="Calibri"/>
        </w:rPr>
        <w:t> </w:t>
      </w:r>
    </w:p>
    <w:p w:rsidR="00530F60" w:rsidRDefault="00530F60" w:rsidP="00530F60">
      <w:pPr>
        <w:pStyle w:val="xxmsonormal"/>
      </w:pPr>
      <w:r>
        <w:rPr>
          <w:rFonts w:ascii="Calibri" w:hAnsi="Calibri" w:cs="Calibri"/>
        </w:rPr>
        <w:t>In addition to this we continued to roll out the virtual ward that was set up in November 2020 and has to date provided immediate access to diagnostic and key health care services, avoiding potential hospital admissions to over 150 patients. To expand its holistic wrap around support it now includes multi-disciplinary personnel and services, including therapies, social services and the voluntary sector through SCVS. This model has been adopted by three other clusters and it has had the backing of the chief executive of the health board and primary care directorate, we are very proud of its ongoing effort and the willingness to make this work. </w:t>
      </w:r>
    </w:p>
    <w:p w:rsidR="00530F60" w:rsidRPr="00F2521A" w:rsidRDefault="00530F60" w:rsidP="00530F60">
      <w:pPr>
        <w:pStyle w:val="xxmsonormal"/>
        <w:rPr>
          <w:sz w:val="16"/>
          <w:szCs w:val="16"/>
        </w:rPr>
      </w:pPr>
      <w:r>
        <w:rPr>
          <w:rFonts w:ascii="Calibri" w:hAnsi="Calibri" w:cs="Calibri"/>
        </w:rPr>
        <w:t> </w:t>
      </w:r>
    </w:p>
    <w:p w:rsidR="00530F60" w:rsidRDefault="00530F60" w:rsidP="00530F60">
      <w:pPr>
        <w:pStyle w:val="xxmsonormal"/>
      </w:pPr>
      <w:r>
        <w:rPr>
          <w:rFonts w:ascii="Calibri" w:hAnsi="Calibri" w:cs="Calibri"/>
        </w:rPr>
        <w:t>For the past six months we have seen services especially GP surgeries returning to normal but with added pressures and increased demand. This has had a significant impact on their daily work which I am proud to say they have worked through given the ongoing lack of services elsewhere in the health board. We have had to manage increased complex cases especially those patients that were on the waiting list for outpatient care and investigations.</w:t>
      </w:r>
    </w:p>
    <w:p w:rsidR="00530F60" w:rsidRDefault="00530F60" w:rsidP="00530F60">
      <w:pPr>
        <w:pStyle w:val="xxmsonormal"/>
      </w:pPr>
      <w:r>
        <w:rPr>
          <w:rFonts w:ascii="Calibri" w:hAnsi="Calibri" w:cs="Calibri"/>
        </w:rPr>
        <w:t> </w:t>
      </w:r>
    </w:p>
    <w:p w:rsidR="00530F60" w:rsidRDefault="00F2521A" w:rsidP="00530F60">
      <w:pPr>
        <w:pStyle w:val="xxmsonormal"/>
        <w:rPr>
          <w:rFonts w:ascii="Calibri" w:hAnsi="Calibri" w:cs="Calibri"/>
        </w:rPr>
      </w:pPr>
      <w:r w:rsidRPr="00AF565A">
        <w:rPr>
          <w:rFonts w:ascii="Arial" w:hAnsi="Arial" w:cs="Arial"/>
          <w:noProof/>
        </w:rPr>
        <w:drawing>
          <wp:anchor distT="0" distB="0" distL="114300" distR="114300" simplePos="0" relativeHeight="251666432" behindDoc="1" locked="0" layoutInCell="1" allowOverlap="1">
            <wp:simplePos x="0" y="0"/>
            <wp:positionH relativeFrom="column">
              <wp:posOffset>7429500</wp:posOffset>
            </wp:positionH>
            <wp:positionV relativeFrom="paragraph">
              <wp:posOffset>1103630</wp:posOffset>
            </wp:positionV>
            <wp:extent cx="1333500" cy="1385570"/>
            <wp:effectExtent l="0" t="0" r="0" b="5080"/>
            <wp:wrapTight wrapText="bothSides">
              <wp:wrapPolygon edited="0">
                <wp:start x="0" y="0"/>
                <wp:lineTo x="0" y="21382"/>
                <wp:lineTo x="21291" y="21382"/>
                <wp:lineTo x="21291" y="0"/>
                <wp:lineTo x="0" y="0"/>
              </wp:wrapPolygon>
            </wp:wrapTight>
            <wp:docPr id="20" name="Picture 20" descr="iesty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estyn2"/>
                    <pic:cNvPicPr>
                      <a:picLocks noChangeAspect="1" noChangeArrowheads="1"/>
                    </pic:cNvPicPr>
                  </pic:nvPicPr>
                  <pic:blipFill>
                    <a:blip r:embed="rId10">
                      <a:extLst>
                        <a:ext uri="{28A0092B-C50C-407E-A947-70E740481C1C}">
                          <a14:useLocalDpi xmlns:a14="http://schemas.microsoft.com/office/drawing/2010/main" val="0"/>
                        </a:ext>
                      </a:extLst>
                    </a:blip>
                    <a:srcRect l="19870" r="11188"/>
                    <a:stretch>
                      <a:fillRect/>
                    </a:stretch>
                  </pic:blipFill>
                  <pic:spPr bwMode="auto">
                    <a:xfrm>
                      <a:off x="0" y="0"/>
                      <a:ext cx="1333500" cy="138557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00530F60">
        <w:rPr>
          <w:rFonts w:ascii="Calibri" w:hAnsi="Calibri" w:cs="Calibri"/>
        </w:rPr>
        <w:t>We have been fortunate that we have developed a mental health hub in the cluster over the past couple of years which with the increased demand for mental health cases during the global pandemic this has benefited both the cluster and patients greatly by providing them with appropriate care in a timely manner. We hope that this will continue and have commissioned an independent evaluation to explore how we can roll this out as best as possible over the coming years. In addition a complex needs worker role has been added to the hub in response to the needs of those living with domestic abuse, substance misuse and associated mental health needs. This is also subject to an independent evaluation and has created much interest with external partners.</w:t>
      </w:r>
    </w:p>
    <w:p w:rsidR="00ED4AF3" w:rsidRDefault="00ED4AF3" w:rsidP="00530F60">
      <w:pPr>
        <w:pStyle w:val="xxmsonormal"/>
        <w:rPr>
          <w:rFonts w:ascii="Calibri" w:hAnsi="Calibri" w:cs="Calibri"/>
        </w:rPr>
      </w:pPr>
    </w:p>
    <w:p w:rsidR="00ED4AF3" w:rsidRPr="00CB3768" w:rsidRDefault="00ED4AF3" w:rsidP="00ED4AF3">
      <w:pPr>
        <w:rPr>
          <w:rFonts w:ascii="Calibri" w:hAnsi="Calibri" w:cs="Calibri"/>
          <w:sz w:val="24"/>
          <w:szCs w:val="24"/>
        </w:rPr>
      </w:pPr>
      <w:r w:rsidRPr="00CB3768">
        <w:rPr>
          <w:rFonts w:ascii="Calibri" w:hAnsi="Calibri" w:cs="Calibri"/>
          <w:sz w:val="24"/>
          <w:szCs w:val="24"/>
        </w:rPr>
        <w:t>Next year we will have the new challenge of beginning to implement the Accelerated Cluster Development programme which aims to align cluster work with regional priorities of all our partners, bringing a new phase to the development of clusters.</w:t>
      </w:r>
      <w:r w:rsidR="00F2521A" w:rsidRPr="00CB3768">
        <w:rPr>
          <w:rFonts w:ascii="Arial" w:hAnsi="Arial" w:cs="Arial"/>
          <w:noProof/>
          <w:sz w:val="24"/>
          <w:szCs w:val="24"/>
        </w:rPr>
        <w:t xml:space="preserve"> </w:t>
      </w:r>
    </w:p>
    <w:p w:rsidR="00ED4AF3" w:rsidRDefault="00ED4AF3" w:rsidP="00530F60">
      <w:pPr>
        <w:pStyle w:val="xxmsonormal"/>
      </w:pPr>
    </w:p>
    <w:p w:rsidR="00705F73" w:rsidRPr="00ED4AF3" w:rsidRDefault="00530F60" w:rsidP="00F2521A">
      <w:pPr>
        <w:pStyle w:val="xmsonormal"/>
        <w:ind w:left="6480" w:firstLine="720"/>
        <w:rPr>
          <w:rFonts w:asciiTheme="minorHAnsi" w:hAnsiTheme="minorHAnsi" w:cstheme="minorHAnsi"/>
          <w:b/>
        </w:rPr>
      </w:pPr>
      <w:r>
        <w:rPr>
          <w:rFonts w:ascii="Calibri" w:hAnsi="Calibri" w:cs="Calibri"/>
          <w:color w:val="1F497D"/>
          <w:sz w:val="22"/>
          <w:szCs w:val="22"/>
        </w:rPr>
        <w:t> </w:t>
      </w:r>
      <w:r w:rsidRPr="00ED4AF3">
        <w:rPr>
          <w:rFonts w:asciiTheme="minorHAnsi" w:hAnsiTheme="minorHAnsi" w:cstheme="minorHAnsi"/>
          <w:b/>
        </w:rPr>
        <w:t xml:space="preserve">Dr Iestyn Davies, Cwmtawe Cluster Lead </w:t>
      </w:r>
      <w:r w:rsidR="00ED4AF3" w:rsidRPr="00ED4AF3">
        <w:rPr>
          <w:rFonts w:asciiTheme="minorHAnsi" w:hAnsiTheme="minorHAnsi" w:cstheme="minorHAnsi"/>
          <w:b/>
        </w:rPr>
        <w:t xml:space="preserve"> </w:t>
      </w:r>
    </w:p>
    <w:p w:rsidR="00BE7E07" w:rsidRPr="00072D43" w:rsidRDefault="00BE7E07" w:rsidP="00BE7E07">
      <w:pPr>
        <w:pStyle w:val="Heading2"/>
        <w:pBdr>
          <w:bottom w:val="double" w:sz="4" w:space="1" w:color="1F4E79" w:themeColor="accent1" w:themeShade="80"/>
        </w:pBdr>
        <w:rPr>
          <w:b/>
          <w:color w:val="FF0000"/>
        </w:rPr>
      </w:pPr>
      <w:bookmarkStart w:id="2" w:name="_Toc90035514"/>
      <w:r w:rsidRPr="00EE19B0">
        <w:rPr>
          <w:b/>
        </w:rPr>
        <w:lastRenderedPageBreak/>
        <w:t>2a. SWOT ANALYSIS</w:t>
      </w:r>
      <w:bookmarkEnd w:id="2"/>
      <w:r w:rsidR="00072D43">
        <w:rPr>
          <w:b/>
          <w:color w:val="FF0000"/>
        </w:rPr>
        <w:t xml:space="preserve"> </w:t>
      </w:r>
    </w:p>
    <w:p w:rsidR="00BE7E07" w:rsidRPr="00BE7E07" w:rsidRDefault="00BE7E07" w:rsidP="00BE7E07"/>
    <w:tbl>
      <w:tblPr>
        <w:tblStyle w:val="TableGrid"/>
        <w:tblW w:w="15168" w:type="dxa"/>
        <w:tblInd w:w="-572" w:type="dxa"/>
        <w:tblLook w:val="04A0" w:firstRow="1" w:lastRow="0" w:firstColumn="1" w:lastColumn="0" w:noHBand="0" w:noVBand="1"/>
      </w:tblPr>
      <w:tblGrid>
        <w:gridCol w:w="7797"/>
        <w:gridCol w:w="7371"/>
      </w:tblGrid>
      <w:tr w:rsidR="00641B7C" w:rsidTr="002B4842">
        <w:trPr>
          <w:trHeight w:val="3521"/>
        </w:trPr>
        <w:tc>
          <w:tcPr>
            <w:tcW w:w="7797" w:type="dxa"/>
            <w:shd w:val="clear" w:color="auto" w:fill="BDD6EE" w:themeFill="accent1" w:themeFillTint="66"/>
          </w:tcPr>
          <w:p w:rsidR="00641B7C" w:rsidRDefault="00641B7C" w:rsidP="008223DE">
            <w:pPr>
              <w:rPr>
                <w:b/>
                <w:color w:val="1F4E79" w:themeColor="accent1" w:themeShade="80"/>
                <w:sz w:val="24"/>
              </w:rPr>
            </w:pPr>
            <w:r w:rsidRPr="008223DE">
              <w:rPr>
                <w:b/>
                <w:color w:val="1F4E79" w:themeColor="accent1" w:themeShade="80"/>
                <w:sz w:val="24"/>
              </w:rPr>
              <w:t>STRENGTHS</w:t>
            </w:r>
          </w:p>
          <w:p w:rsidR="002B4842" w:rsidRPr="008223DE" w:rsidRDefault="002B4842" w:rsidP="008223DE">
            <w:pPr>
              <w:rPr>
                <w:b/>
                <w:color w:val="1F4E79" w:themeColor="accent1" w:themeShade="80"/>
                <w:sz w:val="24"/>
              </w:rPr>
            </w:pPr>
          </w:p>
          <w:p w:rsidR="002B4842" w:rsidRPr="0016742B" w:rsidRDefault="002B4842" w:rsidP="007E4248">
            <w:pPr>
              <w:numPr>
                <w:ilvl w:val="0"/>
                <w:numId w:val="1"/>
              </w:numPr>
              <w:spacing w:line="276" w:lineRule="auto"/>
              <w:contextualSpacing/>
              <w:rPr>
                <w:rFonts w:eastAsia="Times New Roman" w:cstheme="minorHAnsi"/>
                <w:lang w:eastAsia="en-GB"/>
              </w:rPr>
            </w:pPr>
            <w:r w:rsidRPr="0016742B">
              <w:rPr>
                <w:rFonts w:eastAsia="+mn-ea" w:cstheme="minorHAnsi"/>
                <w:color w:val="000000"/>
                <w:lang w:val="en-US" w:eastAsia="en-GB"/>
              </w:rPr>
              <w:t>Strong leadership by the Cluster Lead</w:t>
            </w:r>
          </w:p>
          <w:p w:rsidR="002B4842" w:rsidRPr="0016742B" w:rsidRDefault="002B4842" w:rsidP="007E4248">
            <w:pPr>
              <w:numPr>
                <w:ilvl w:val="0"/>
                <w:numId w:val="1"/>
              </w:numPr>
              <w:spacing w:line="276" w:lineRule="auto"/>
              <w:contextualSpacing/>
              <w:rPr>
                <w:rFonts w:eastAsia="Times New Roman" w:cstheme="minorHAnsi"/>
                <w:lang w:eastAsia="en-GB"/>
              </w:rPr>
            </w:pPr>
            <w:r w:rsidRPr="0016742B">
              <w:rPr>
                <w:rFonts w:eastAsia="+mn-ea" w:cstheme="minorHAnsi"/>
                <w:color w:val="000000"/>
                <w:lang w:val="en-US" w:eastAsia="en-GB"/>
              </w:rPr>
              <w:t>Strong collaborative working relationship between Partners on projects</w:t>
            </w:r>
          </w:p>
          <w:p w:rsidR="002B4842" w:rsidRPr="0016742B" w:rsidRDefault="002B4842" w:rsidP="007E4248">
            <w:pPr>
              <w:numPr>
                <w:ilvl w:val="0"/>
                <w:numId w:val="1"/>
              </w:numPr>
              <w:spacing w:line="276" w:lineRule="auto"/>
              <w:contextualSpacing/>
              <w:rPr>
                <w:rFonts w:eastAsia="Times New Roman" w:cstheme="minorHAnsi"/>
                <w:lang w:eastAsia="en-GB"/>
              </w:rPr>
            </w:pPr>
            <w:r w:rsidRPr="0016742B">
              <w:rPr>
                <w:rFonts w:eastAsia="+mn-ea" w:cstheme="minorHAnsi"/>
                <w:color w:val="000000"/>
                <w:lang w:val="en-US" w:eastAsia="en-GB"/>
              </w:rPr>
              <w:t>Develop</w:t>
            </w:r>
            <w:r w:rsidR="00291403" w:rsidRPr="0016742B">
              <w:rPr>
                <w:rFonts w:eastAsia="+mn-ea" w:cstheme="minorHAnsi"/>
                <w:color w:val="000000"/>
                <w:lang w:val="en-US" w:eastAsia="en-GB"/>
              </w:rPr>
              <w:t>ed</w:t>
            </w:r>
            <w:r w:rsidRPr="0016742B">
              <w:rPr>
                <w:rFonts w:eastAsia="+mn-ea" w:cstheme="minorHAnsi"/>
                <w:color w:val="000000"/>
                <w:lang w:val="en-US" w:eastAsia="en-GB"/>
              </w:rPr>
              <w:t xml:space="preserve"> infrastructure within the cluster</w:t>
            </w:r>
          </w:p>
          <w:p w:rsidR="002B4842" w:rsidRPr="0016742B" w:rsidRDefault="002B4842" w:rsidP="007E4248">
            <w:pPr>
              <w:numPr>
                <w:ilvl w:val="0"/>
                <w:numId w:val="1"/>
              </w:numPr>
              <w:spacing w:line="276" w:lineRule="auto"/>
              <w:contextualSpacing/>
              <w:rPr>
                <w:rFonts w:eastAsia="Times New Roman" w:cstheme="minorHAnsi"/>
                <w:lang w:eastAsia="en-GB"/>
              </w:rPr>
            </w:pPr>
            <w:r w:rsidRPr="0016742B">
              <w:rPr>
                <w:rFonts w:eastAsia="+mn-ea" w:cstheme="minorHAnsi"/>
                <w:color w:val="000000"/>
                <w:lang w:val="en-US" w:eastAsia="en-GB"/>
              </w:rPr>
              <w:t>Undertaking decisions and actions for the good of the cluster not just the practice</w:t>
            </w:r>
          </w:p>
          <w:p w:rsidR="00641B7C" w:rsidRPr="008223DE" w:rsidRDefault="002B4842" w:rsidP="007E4248">
            <w:pPr>
              <w:pStyle w:val="ListParagraph"/>
              <w:numPr>
                <w:ilvl w:val="0"/>
                <w:numId w:val="1"/>
              </w:numPr>
              <w:rPr>
                <w:sz w:val="24"/>
              </w:rPr>
            </w:pPr>
            <w:r w:rsidRPr="0016742B">
              <w:rPr>
                <w:rFonts w:eastAsia="+mn-ea" w:cstheme="minorHAnsi"/>
                <w:color w:val="000000"/>
                <w:lang w:eastAsia="en-GB"/>
              </w:rPr>
              <w:t>External funding sources</w:t>
            </w:r>
          </w:p>
        </w:tc>
        <w:tc>
          <w:tcPr>
            <w:tcW w:w="7371" w:type="dxa"/>
            <w:shd w:val="clear" w:color="auto" w:fill="DEEAF6" w:themeFill="accent1" w:themeFillTint="33"/>
          </w:tcPr>
          <w:p w:rsidR="00641B7C" w:rsidRDefault="00641B7C" w:rsidP="008223DE">
            <w:pPr>
              <w:rPr>
                <w:b/>
                <w:color w:val="1F4E79" w:themeColor="accent1" w:themeShade="80"/>
                <w:sz w:val="24"/>
              </w:rPr>
            </w:pPr>
            <w:r w:rsidRPr="008223DE">
              <w:rPr>
                <w:b/>
                <w:color w:val="1F4E79" w:themeColor="accent1" w:themeShade="80"/>
                <w:sz w:val="24"/>
              </w:rPr>
              <w:t>WEAKNESSES</w:t>
            </w:r>
          </w:p>
          <w:p w:rsidR="002B4842" w:rsidRPr="008223DE" w:rsidRDefault="002B4842" w:rsidP="008223DE">
            <w:pPr>
              <w:rPr>
                <w:b/>
                <w:color w:val="1F4E79" w:themeColor="accent1" w:themeShade="80"/>
                <w:sz w:val="24"/>
              </w:rPr>
            </w:pPr>
          </w:p>
          <w:p w:rsidR="002B4842" w:rsidRPr="0016742B" w:rsidRDefault="002B4842" w:rsidP="007E4248">
            <w:pPr>
              <w:numPr>
                <w:ilvl w:val="0"/>
                <w:numId w:val="2"/>
              </w:numPr>
              <w:spacing w:line="276" w:lineRule="auto"/>
              <w:ind w:right="93"/>
              <w:contextualSpacing/>
              <w:rPr>
                <w:rFonts w:eastAsia="Times New Roman" w:cstheme="minorHAnsi"/>
                <w:lang w:eastAsia="en-GB"/>
              </w:rPr>
            </w:pPr>
            <w:r w:rsidRPr="0016742B">
              <w:rPr>
                <w:rFonts w:eastAsia="+mn-ea" w:cstheme="minorHAnsi"/>
                <w:color w:val="000000"/>
                <w:lang w:eastAsia="en-GB"/>
              </w:rPr>
              <w:t>Consistency in ensuring that the cluster message is relayed back to partner organisation and that their thoughts are fed into the cluster</w:t>
            </w:r>
          </w:p>
          <w:p w:rsidR="002B4842" w:rsidRPr="0016742B" w:rsidRDefault="002B4842" w:rsidP="007E4248">
            <w:pPr>
              <w:numPr>
                <w:ilvl w:val="0"/>
                <w:numId w:val="2"/>
              </w:numPr>
              <w:spacing w:line="276" w:lineRule="auto"/>
              <w:ind w:right="93"/>
              <w:contextualSpacing/>
              <w:rPr>
                <w:rFonts w:eastAsia="Times New Roman" w:cstheme="minorHAnsi"/>
                <w:lang w:eastAsia="en-GB"/>
              </w:rPr>
            </w:pPr>
            <w:r w:rsidRPr="0016742B">
              <w:rPr>
                <w:rFonts w:eastAsia="+mn-ea" w:cstheme="minorHAnsi"/>
                <w:color w:val="000000"/>
                <w:lang w:eastAsia="en-GB"/>
              </w:rPr>
              <w:t>The delay in being able to mainstream effective projects in order to release funds enabling innovation to continue</w:t>
            </w:r>
          </w:p>
          <w:p w:rsidR="002B4842" w:rsidRPr="0016742B" w:rsidRDefault="002B4842" w:rsidP="007E4248">
            <w:pPr>
              <w:numPr>
                <w:ilvl w:val="0"/>
                <w:numId w:val="2"/>
              </w:numPr>
              <w:spacing w:line="276" w:lineRule="auto"/>
              <w:ind w:right="93"/>
              <w:contextualSpacing/>
              <w:rPr>
                <w:rFonts w:eastAsia="Times New Roman" w:cstheme="minorHAnsi"/>
                <w:lang w:eastAsia="en-GB"/>
              </w:rPr>
            </w:pPr>
            <w:r w:rsidRPr="0016742B">
              <w:rPr>
                <w:rFonts w:eastAsia="+mn-ea" w:cstheme="minorHAnsi"/>
                <w:color w:val="000000"/>
                <w:lang w:eastAsia="en-GB"/>
              </w:rPr>
              <w:t>The lack of time/resource available in practices and partner organisations for cluster work due to competing demands</w:t>
            </w:r>
          </w:p>
          <w:p w:rsidR="00641B7C" w:rsidRDefault="002B4842" w:rsidP="007E4248">
            <w:pPr>
              <w:pStyle w:val="ListParagraph"/>
              <w:numPr>
                <w:ilvl w:val="0"/>
                <w:numId w:val="2"/>
              </w:numPr>
            </w:pPr>
            <w:r w:rsidRPr="0016742B">
              <w:rPr>
                <w:rFonts w:eastAsia="+mn-ea" w:cstheme="minorHAnsi"/>
                <w:color w:val="000000"/>
                <w:lang w:eastAsia="en-GB"/>
              </w:rPr>
              <w:t>Sustainability for schemes beyond the Transformation Fund</w:t>
            </w:r>
          </w:p>
        </w:tc>
      </w:tr>
      <w:tr w:rsidR="00641B7C" w:rsidTr="002B4842">
        <w:trPr>
          <w:trHeight w:val="3653"/>
        </w:trPr>
        <w:tc>
          <w:tcPr>
            <w:tcW w:w="7797" w:type="dxa"/>
            <w:shd w:val="clear" w:color="auto" w:fill="DEEAF6" w:themeFill="accent1" w:themeFillTint="33"/>
          </w:tcPr>
          <w:p w:rsidR="00641B7C" w:rsidRDefault="00641B7C" w:rsidP="008223DE">
            <w:pPr>
              <w:rPr>
                <w:b/>
                <w:color w:val="1F4E79" w:themeColor="accent1" w:themeShade="80"/>
                <w:sz w:val="24"/>
              </w:rPr>
            </w:pPr>
            <w:r w:rsidRPr="008223DE">
              <w:rPr>
                <w:b/>
                <w:color w:val="1F4E79" w:themeColor="accent1" w:themeShade="80"/>
                <w:sz w:val="24"/>
              </w:rPr>
              <w:t>OPPORTUNITIES</w:t>
            </w:r>
          </w:p>
          <w:p w:rsidR="002B4842" w:rsidRPr="008223DE" w:rsidRDefault="002B4842" w:rsidP="008223DE">
            <w:pPr>
              <w:rPr>
                <w:b/>
                <w:color w:val="1F4E79" w:themeColor="accent1" w:themeShade="80"/>
                <w:sz w:val="24"/>
              </w:rPr>
            </w:pPr>
          </w:p>
          <w:p w:rsidR="002B4842" w:rsidRPr="0016742B" w:rsidRDefault="002B4842" w:rsidP="007E4248">
            <w:pPr>
              <w:numPr>
                <w:ilvl w:val="0"/>
                <w:numId w:val="3"/>
              </w:numPr>
              <w:spacing w:line="276" w:lineRule="auto"/>
              <w:contextualSpacing/>
              <w:rPr>
                <w:rFonts w:eastAsia="Times New Roman" w:cstheme="minorHAnsi"/>
                <w:lang w:eastAsia="en-GB"/>
              </w:rPr>
            </w:pPr>
            <w:r w:rsidRPr="0016742B">
              <w:rPr>
                <w:rFonts w:eastAsia="+mn-ea" w:cstheme="minorHAnsi"/>
                <w:color w:val="000000"/>
                <w:lang w:eastAsia="en-GB"/>
              </w:rPr>
              <w:t xml:space="preserve">To increase closer working with secondary care </w:t>
            </w:r>
          </w:p>
          <w:p w:rsidR="00291403" w:rsidRPr="0016742B" w:rsidRDefault="00291403" w:rsidP="007E4248">
            <w:pPr>
              <w:numPr>
                <w:ilvl w:val="0"/>
                <w:numId w:val="3"/>
              </w:numPr>
              <w:spacing w:line="276" w:lineRule="auto"/>
              <w:contextualSpacing/>
              <w:rPr>
                <w:rFonts w:eastAsia="Times New Roman" w:cstheme="minorHAnsi"/>
                <w:lang w:eastAsia="en-GB"/>
              </w:rPr>
            </w:pPr>
            <w:r w:rsidRPr="0016742B">
              <w:rPr>
                <w:rFonts w:eastAsia="+mn-ea" w:cstheme="minorHAnsi"/>
                <w:color w:val="000000"/>
                <w:lang w:eastAsia="en-GB"/>
              </w:rPr>
              <w:t>To develop a mental health hub</w:t>
            </w:r>
          </w:p>
          <w:p w:rsidR="002B4842" w:rsidRPr="0016742B" w:rsidRDefault="002B4842" w:rsidP="007E4248">
            <w:pPr>
              <w:numPr>
                <w:ilvl w:val="0"/>
                <w:numId w:val="3"/>
              </w:numPr>
              <w:spacing w:line="276" w:lineRule="auto"/>
              <w:contextualSpacing/>
              <w:rPr>
                <w:rFonts w:eastAsia="Times New Roman" w:cstheme="minorHAnsi"/>
                <w:lang w:eastAsia="en-GB"/>
              </w:rPr>
            </w:pPr>
            <w:r w:rsidRPr="0016742B">
              <w:rPr>
                <w:rFonts w:eastAsia="+mn-ea" w:cstheme="minorHAnsi"/>
                <w:color w:val="000000"/>
                <w:lang w:eastAsia="en-GB"/>
              </w:rPr>
              <w:t>To further develop Wellbeing within the work of the Cwmtawe Cluster</w:t>
            </w:r>
          </w:p>
          <w:p w:rsidR="002B4842" w:rsidRPr="0016742B" w:rsidRDefault="002B4842" w:rsidP="007E4248">
            <w:pPr>
              <w:numPr>
                <w:ilvl w:val="0"/>
                <w:numId w:val="3"/>
              </w:numPr>
              <w:spacing w:line="276" w:lineRule="auto"/>
              <w:contextualSpacing/>
              <w:rPr>
                <w:rFonts w:eastAsia="Times New Roman" w:cstheme="minorHAnsi"/>
                <w:lang w:eastAsia="en-GB"/>
              </w:rPr>
            </w:pPr>
            <w:r w:rsidRPr="0016742B">
              <w:rPr>
                <w:rFonts w:eastAsia="+mn-ea" w:cstheme="minorHAnsi"/>
                <w:color w:val="000000"/>
                <w:lang w:eastAsia="en-GB"/>
              </w:rPr>
              <w:t>Training and development for primary care teams to engage with new ways of working and the direction of travel and aims of the cluster</w:t>
            </w:r>
          </w:p>
          <w:p w:rsidR="002B4842" w:rsidRPr="0016742B" w:rsidRDefault="002B4842" w:rsidP="007E4248">
            <w:pPr>
              <w:numPr>
                <w:ilvl w:val="0"/>
                <w:numId w:val="3"/>
              </w:numPr>
              <w:spacing w:line="276" w:lineRule="auto"/>
              <w:contextualSpacing/>
              <w:rPr>
                <w:rFonts w:eastAsia="Times New Roman" w:cstheme="minorHAnsi"/>
                <w:lang w:eastAsia="en-GB"/>
              </w:rPr>
            </w:pPr>
            <w:r w:rsidRPr="0016742B">
              <w:rPr>
                <w:rFonts w:eastAsia="+mn-ea" w:cstheme="minorHAnsi"/>
                <w:color w:val="000000"/>
                <w:lang w:eastAsia="en-GB"/>
              </w:rPr>
              <w:t>To embed the extended multi-disciplinary team within the Cluster</w:t>
            </w:r>
          </w:p>
          <w:p w:rsidR="002B4842" w:rsidRPr="0016742B" w:rsidRDefault="002B4842" w:rsidP="007E4248">
            <w:pPr>
              <w:numPr>
                <w:ilvl w:val="0"/>
                <w:numId w:val="3"/>
              </w:numPr>
              <w:spacing w:line="276" w:lineRule="auto"/>
              <w:contextualSpacing/>
              <w:rPr>
                <w:rFonts w:eastAsia="Times New Roman" w:cstheme="minorHAnsi"/>
                <w:lang w:eastAsia="en-GB"/>
              </w:rPr>
            </w:pPr>
            <w:r w:rsidRPr="0016742B">
              <w:rPr>
                <w:rFonts w:eastAsia="+mn-ea" w:cstheme="minorHAnsi"/>
                <w:color w:val="000000"/>
                <w:lang w:eastAsia="en-GB"/>
              </w:rPr>
              <w:t>Transformation Funding</w:t>
            </w:r>
          </w:p>
          <w:p w:rsidR="002B4842" w:rsidRPr="0016742B" w:rsidRDefault="002B4842" w:rsidP="007E4248">
            <w:pPr>
              <w:numPr>
                <w:ilvl w:val="0"/>
                <w:numId w:val="3"/>
              </w:numPr>
              <w:spacing w:line="276" w:lineRule="auto"/>
              <w:contextualSpacing/>
              <w:rPr>
                <w:rFonts w:eastAsia="Times New Roman" w:cstheme="minorHAnsi"/>
                <w:lang w:eastAsia="en-GB"/>
              </w:rPr>
            </w:pPr>
            <w:r w:rsidRPr="0016742B">
              <w:rPr>
                <w:rFonts w:eastAsia="+mn-ea" w:cstheme="minorHAnsi"/>
                <w:color w:val="000000"/>
                <w:lang w:eastAsia="en-GB"/>
              </w:rPr>
              <w:t>Digitalisation/Modernisation</w:t>
            </w:r>
          </w:p>
          <w:p w:rsidR="00641B7C" w:rsidRPr="0016742B" w:rsidRDefault="002B4842" w:rsidP="007E4248">
            <w:pPr>
              <w:pStyle w:val="ListParagraph"/>
              <w:numPr>
                <w:ilvl w:val="0"/>
                <w:numId w:val="3"/>
              </w:numPr>
              <w:rPr>
                <w:rFonts w:cstheme="minorHAnsi"/>
                <w:sz w:val="24"/>
              </w:rPr>
            </w:pPr>
            <w:r w:rsidRPr="0016742B">
              <w:rPr>
                <w:rFonts w:eastAsia="+mn-ea" w:cstheme="minorHAnsi"/>
                <w:color w:val="000000"/>
                <w:lang w:eastAsia="en-GB"/>
              </w:rPr>
              <w:t>Improving Access</w:t>
            </w:r>
          </w:p>
          <w:p w:rsidR="00291403" w:rsidRPr="008223DE" w:rsidRDefault="00291403" w:rsidP="007E4248">
            <w:pPr>
              <w:pStyle w:val="ListParagraph"/>
              <w:numPr>
                <w:ilvl w:val="0"/>
                <w:numId w:val="3"/>
              </w:numPr>
              <w:rPr>
                <w:sz w:val="24"/>
              </w:rPr>
            </w:pPr>
            <w:r w:rsidRPr="0016742B">
              <w:rPr>
                <w:rFonts w:eastAsia="+mn-ea" w:cstheme="minorHAnsi"/>
                <w:color w:val="000000"/>
                <w:lang w:eastAsia="en-GB"/>
              </w:rPr>
              <w:t>Appointment of a new cluster lead</w:t>
            </w:r>
          </w:p>
        </w:tc>
        <w:tc>
          <w:tcPr>
            <w:tcW w:w="7371" w:type="dxa"/>
            <w:shd w:val="clear" w:color="auto" w:fill="BDD6EE" w:themeFill="accent1" w:themeFillTint="66"/>
          </w:tcPr>
          <w:p w:rsidR="00641B7C" w:rsidRDefault="00641B7C" w:rsidP="008223DE">
            <w:pPr>
              <w:rPr>
                <w:b/>
                <w:color w:val="1F4E79" w:themeColor="accent1" w:themeShade="80"/>
                <w:sz w:val="24"/>
              </w:rPr>
            </w:pPr>
            <w:r w:rsidRPr="008223DE">
              <w:rPr>
                <w:b/>
                <w:color w:val="1F4E79" w:themeColor="accent1" w:themeShade="80"/>
                <w:sz w:val="24"/>
              </w:rPr>
              <w:t>THREATS</w:t>
            </w:r>
          </w:p>
          <w:p w:rsidR="002B4842" w:rsidRPr="008223DE" w:rsidRDefault="002B4842" w:rsidP="008223DE">
            <w:pPr>
              <w:rPr>
                <w:b/>
                <w:color w:val="1F4E79" w:themeColor="accent1" w:themeShade="80"/>
                <w:sz w:val="24"/>
              </w:rPr>
            </w:pPr>
          </w:p>
          <w:p w:rsidR="002B4842" w:rsidRPr="0016742B" w:rsidRDefault="002B4842" w:rsidP="007E4248">
            <w:pPr>
              <w:numPr>
                <w:ilvl w:val="0"/>
                <w:numId w:val="4"/>
              </w:numPr>
              <w:spacing w:line="276" w:lineRule="auto"/>
              <w:ind w:right="93"/>
              <w:contextualSpacing/>
              <w:rPr>
                <w:rFonts w:eastAsia="Times New Roman" w:cstheme="minorHAnsi"/>
                <w:lang w:eastAsia="en-GB"/>
              </w:rPr>
            </w:pPr>
            <w:r w:rsidRPr="0016742B">
              <w:rPr>
                <w:rFonts w:eastAsia="+mn-ea" w:cstheme="minorHAnsi"/>
                <w:color w:val="000000"/>
                <w:lang w:eastAsia="en-GB"/>
              </w:rPr>
              <w:t>The inability to re-invest in new projects due to successful ones not being mainstreamed</w:t>
            </w:r>
          </w:p>
          <w:p w:rsidR="002B4842" w:rsidRPr="0016742B" w:rsidRDefault="002B4842" w:rsidP="007E4248">
            <w:pPr>
              <w:numPr>
                <w:ilvl w:val="0"/>
                <w:numId w:val="4"/>
              </w:numPr>
              <w:spacing w:line="276" w:lineRule="auto"/>
              <w:ind w:right="93"/>
              <w:contextualSpacing/>
              <w:rPr>
                <w:rFonts w:eastAsia="Times New Roman" w:cstheme="minorHAnsi"/>
                <w:lang w:eastAsia="en-GB"/>
              </w:rPr>
            </w:pPr>
            <w:r w:rsidRPr="0016742B">
              <w:rPr>
                <w:rFonts w:eastAsia="+mn-ea" w:cstheme="minorHAnsi"/>
                <w:color w:val="000000"/>
                <w:lang w:eastAsia="en-GB"/>
              </w:rPr>
              <w:t>Reduced allocation of budget by Welsh Government</w:t>
            </w:r>
          </w:p>
          <w:p w:rsidR="002B4842" w:rsidRPr="0016742B" w:rsidRDefault="002B4842" w:rsidP="007E4248">
            <w:pPr>
              <w:numPr>
                <w:ilvl w:val="0"/>
                <w:numId w:val="4"/>
              </w:numPr>
              <w:spacing w:line="276" w:lineRule="auto"/>
              <w:ind w:right="93"/>
              <w:contextualSpacing/>
              <w:rPr>
                <w:rFonts w:eastAsia="Times New Roman" w:cstheme="minorHAnsi"/>
                <w:lang w:eastAsia="en-GB"/>
              </w:rPr>
            </w:pPr>
            <w:r w:rsidRPr="0016742B">
              <w:rPr>
                <w:rFonts w:eastAsia="+mn-ea" w:cstheme="minorHAnsi"/>
                <w:color w:val="000000"/>
                <w:lang w:eastAsia="en-GB"/>
              </w:rPr>
              <w:t>Change of Government Policy regarding Clusters</w:t>
            </w:r>
            <w:r w:rsidR="00530F60" w:rsidRPr="0016742B">
              <w:rPr>
                <w:rFonts w:eastAsia="+mn-ea" w:cstheme="minorHAnsi"/>
                <w:color w:val="000000"/>
                <w:lang w:eastAsia="en-GB"/>
              </w:rPr>
              <w:t>(ACD)</w:t>
            </w:r>
          </w:p>
          <w:p w:rsidR="002B4842" w:rsidRPr="0016742B" w:rsidRDefault="002B4842" w:rsidP="007E4248">
            <w:pPr>
              <w:numPr>
                <w:ilvl w:val="0"/>
                <w:numId w:val="4"/>
              </w:numPr>
              <w:spacing w:line="276" w:lineRule="auto"/>
              <w:ind w:right="93"/>
              <w:contextualSpacing/>
              <w:rPr>
                <w:rFonts w:eastAsia="Times New Roman" w:cstheme="minorHAnsi"/>
                <w:lang w:eastAsia="en-GB"/>
              </w:rPr>
            </w:pPr>
            <w:r w:rsidRPr="0016742B">
              <w:rPr>
                <w:rFonts w:eastAsia="+mn-ea" w:cstheme="minorHAnsi"/>
                <w:color w:val="000000"/>
                <w:lang w:eastAsia="en-GB"/>
              </w:rPr>
              <w:t>Increase in list sizes due to housing developments</w:t>
            </w:r>
          </w:p>
          <w:p w:rsidR="002B4842" w:rsidRPr="0016742B" w:rsidRDefault="002B4842" w:rsidP="007E4248">
            <w:pPr>
              <w:numPr>
                <w:ilvl w:val="0"/>
                <w:numId w:val="4"/>
              </w:numPr>
              <w:spacing w:line="276" w:lineRule="auto"/>
              <w:ind w:right="93"/>
              <w:contextualSpacing/>
              <w:rPr>
                <w:rFonts w:eastAsia="Times New Roman" w:cstheme="minorHAnsi"/>
                <w:lang w:eastAsia="en-GB"/>
              </w:rPr>
            </w:pPr>
            <w:r w:rsidRPr="0016742B">
              <w:rPr>
                <w:rFonts w:eastAsia="+mn-ea" w:cstheme="minorHAnsi"/>
                <w:color w:val="000000"/>
                <w:lang w:eastAsia="en-GB"/>
              </w:rPr>
              <w:t>Number of Nurses due for retirement in the next 5 years.</w:t>
            </w:r>
          </w:p>
          <w:p w:rsidR="00641B7C" w:rsidRPr="0016742B" w:rsidRDefault="002B4842" w:rsidP="007E4248">
            <w:pPr>
              <w:pStyle w:val="NoSpacing"/>
              <w:numPr>
                <w:ilvl w:val="0"/>
                <w:numId w:val="4"/>
              </w:numPr>
              <w:rPr>
                <w:rFonts w:asciiTheme="minorHAnsi" w:hAnsiTheme="minorHAnsi" w:cstheme="minorHAnsi"/>
                <w:sz w:val="22"/>
                <w:szCs w:val="22"/>
              </w:rPr>
            </w:pPr>
            <w:r w:rsidRPr="0016742B">
              <w:rPr>
                <w:rFonts w:asciiTheme="minorHAnsi" w:hAnsiTheme="minorHAnsi" w:cstheme="minorHAnsi"/>
                <w:sz w:val="22"/>
                <w:szCs w:val="22"/>
              </w:rPr>
              <w:t>SBUHB organisational changes</w:t>
            </w:r>
          </w:p>
          <w:p w:rsidR="00291403" w:rsidRPr="0016742B" w:rsidRDefault="00291403" w:rsidP="007E4248">
            <w:pPr>
              <w:pStyle w:val="NoSpacing"/>
              <w:numPr>
                <w:ilvl w:val="0"/>
                <w:numId w:val="4"/>
              </w:numPr>
              <w:rPr>
                <w:rFonts w:asciiTheme="minorHAnsi" w:hAnsiTheme="minorHAnsi" w:cstheme="minorHAnsi"/>
                <w:sz w:val="22"/>
                <w:szCs w:val="22"/>
              </w:rPr>
            </w:pPr>
            <w:r w:rsidRPr="0016742B">
              <w:rPr>
                <w:rFonts w:asciiTheme="minorHAnsi" w:hAnsiTheme="minorHAnsi" w:cstheme="minorHAnsi"/>
                <w:sz w:val="22"/>
                <w:szCs w:val="22"/>
              </w:rPr>
              <w:t>Overwhelming demand due to global pandemic</w:t>
            </w:r>
          </w:p>
          <w:p w:rsidR="00291403" w:rsidRPr="0016742B" w:rsidRDefault="00291403" w:rsidP="007E4248">
            <w:pPr>
              <w:pStyle w:val="NoSpacing"/>
              <w:numPr>
                <w:ilvl w:val="0"/>
                <w:numId w:val="4"/>
              </w:numPr>
              <w:rPr>
                <w:rFonts w:asciiTheme="minorHAnsi" w:hAnsiTheme="minorHAnsi" w:cstheme="minorHAnsi"/>
                <w:sz w:val="22"/>
                <w:szCs w:val="22"/>
              </w:rPr>
            </w:pPr>
            <w:r w:rsidRPr="0016742B">
              <w:rPr>
                <w:rFonts w:asciiTheme="minorHAnsi" w:hAnsiTheme="minorHAnsi" w:cstheme="minorHAnsi"/>
                <w:sz w:val="22"/>
                <w:szCs w:val="22"/>
              </w:rPr>
              <w:t>Health Board bureaucracy as a barrier to decision making</w:t>
            </w:r>
          </w:p>
          <w:p w:rsidR="00291403" w:rsidRPr="002B4842" w:rsidRDefault="00291403" w:rsidP="007E4248">
            <w:pPr>
              <w:pStyle w:val="NoSpacing"/>
              <w:numPr>
                <w:ilvl w:val="0"/>
                <w:numId w:val="4"/>
              </w:numPr>
              <w:rPr>
                <w:rFonts w:ascii="Arial" w:hAnsi="Arial" w:cs="Arial"/>
                <w:sz w:val="22"/>
                <w:szCs w:val="22"/>
              </w:rPr>
            </w:pPr>
            <w:r w:rsidRPr="0016742B">
              <w:rPr>
                <w:rFonts w:asciiTheme="minorHAnsi" w:hAnsiTheme="minorHAnsi" w:cstheme="minorHAnsi"/>
                <w:sz w:val="22"/>
                <w:szCs w:val="22"/>
              </w:rPr>
              <w:t>Appointment of a new cluster lead</w:t>
            </w:r>
          </w:p>
        </w:tc>
      </w:tr>
    </w:tbl>
    <w:p w:rsidR="00641B7C" w:rsidRDefault="00641B7C" w:rsidP="004F736D">
      <w:r>
        <w:br w:type="page"/>
      </w:r>
    </w:p>
    <w:p w:rsidR="00641B7C" w:rsidRDefault="00641B7C" w:rsidP="00641B7C">
      <w:pPr>
        <w:pStyle w:val="Heading1"/>
        <w:pBdr>
          <w:bottom w:val="double" w:sz="4" w:space="1" w:color="1F4E79" w:themeColor="accent1" w:themeShade="80"/>
        </w:pBdr>
      </w:pPr>
      <w:bookmarkStart w:id="3" w:name="_Toc90035515"/>
      <w:r>
        <w:lastRenderedPageBreak/>
        <w:t>3. VISION/MISSION STATEMENT</w:t>
      </w:r>
      <w:bookmarkEnd w:id="3"/>
      <w:r w:rsidR="00072D43">
        <w:t xml:space="preserve"> </w:t>
      </w:r>
    </w:p>
    <w:p w:rsidR="00641B7C" w:rsidRDefault="00641B7C" w:rsidP="004F736D"/>
    <w:p w:rsidR="0025311B" w:rsidRPr="0016742B" w:rsidRDefault="0025311B" w:rsidP="0025311B">
      <w:pPr>
        <w:ind w:right="738"/>
        <w:rPr>
          <w:rFonts w:cstheme="minorHAnsi"/>
          <w:sz w:val="24"/>
          <w:szCs w:val="24"/>
        </w:rPr>
      </w:pPr>
      <w:r w:rsidRPr="0016742B">
        <w:rPr>
          <w:rFonts w:cstheme="minorHAnsi"/>
          <w:sz w:val="24"/>
          <w:szCs w:val="24"/>
        </w:rPr>
        <w:t>Cwmtawe Cluster aims to be a vanguard within Wales enabling a social model of health and wellbeing, ensuring patients have the maximum possible support to access the mechanisms needed to live a healthy lifestyle.</w:t>
      </w:r>
    </w:p>
    <w:p w:rsidR="0025311B" w:rsidRPr="0016742B" w:rsidRDefault="0025311B" w:rsidP="0025311B">
      <w:pPr>
        <w:ind w:right="738"/>
        <w:rPr>
          <w:rFonts w:cstheme="minorHAnsi"/>
          <w:sz w:val="24"/>
          <w:szCs w:val="24"/>
        </w:rPr>
      </w:pPr>
    </w:p>
    <w:p w:rsidR="0025311B" w:rsidRPr="0016742B" w:rsidRDefault="0025311B" w:rsidP="0025311B">
      <w:pPr>
        <w:rPr>
          <w:rFonts w:cstheme="minorHAnsi"/>
          <w:b/>
          <w:color w:val="FF0000"/>
          <w:sz w:val="24"/>
          <w:szCs w:val="24"/>
        </w:rPr>
      </w:pPr>
      <w:r w:rsidRPr="0016742B">
        <w:rPr>
          <w:rFonts w:cstheme="minorHAnsi"/>
          <w:sz w:val="24"/>
          <w:szCs w:val="24"/>
        </w:rPr>
        <w:t>It will do this by developing a hub of services for its population, involving GP practices, the community themselves and key partners; delivering this collaboratively with a social ethos, ensuring real and tangible benefits for the patients of Cwmtawe Cluster</w:t>
      </w:r>
    </w:p>
    <w:p w:rsidR="0025311B" w:rsidRPr="0016742B" w:rsidRDefault="0025311B" w:rsidP="004F736D">
      <w:pPr>
        <w:rPr>
          <w:rFonts w:cstheme="minorHAnsi"/>
          <w:b/>
          <w:color w:val="FF0000"/>
          <w:sz w:val="24"/>
          <w:szCs w:val="24"/>
        </w:rPr>
      </w:pPr>
    </w:p>
    <w:p w:rsidR="001A71AB" w:rsidRDefault="001A71AB" w:rsidP="004F736D"/>
    <w:p w:rsidR="001A71AB" w:rsidRDefault="00A22E91" w:rsidP="00A22E91">
      <w:pPr>
        <w:jc w:val="center"/>
      </w:pPr>
      <w:r w:rsidRPr="006F41B9">
        <w:rPr>
          <w:noProof/>
          <w:lang w:eastAsia="en-GB"/>
        </w:rPr>
        <w:drawing>
          <wp:inline distT="0" distB="0" distL="0" distR="0" wp14:anchorId="3CCFA7C6" wp14:editId="05641FB0">
            <wp:extent cx="3468414" cy="9769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57657" cy="1002082"/>
                    </a:xfrm>
                    <a:prstGeom prst="rect">
                      <a:avLst/>
                    </a:prstGeom>
                    <a:noFill/>
                    <a:ln>
                      <a:noFill/>
                    </a:ln>
                  </pic:spPr>
                </pic:pic>
              </a:graphicData>
            </a:graphic>
          </wp:inline>
        </w:drawing>
      </w:r>
      <w:r w:rsidR="001A71AB">
        <w:br w:type="page"/>
      </w:r>
    </w:p>
    <w:p w:rsidR="00641B7C" w:rsidRDefault="001A71AB" w:rsidP="001A71AB">
      <w:pPr>
        <w:pStyle w:val="Heading1"/>
        <w:pBdr>
          <w:bottom w:val="double" w:sz="4" w:space="1" w:color="1F4E79" w:themeColor="accent1" w:themeShade="80"/>
        </w:pBdr>
      </w:pPr>
      <w:bookmarkStart w:id="4" w:name="_Toc90035516"/>
      <w:r>
        <w:lastRenderedPageBreak/>
        <w:t>4. STRATEGIC BACKGROUND &amp; PRIORITY AREAS</w:t>
      </w:r>
      <w:bookmarkEnd w:id="4"/>
    </w:p>
    <w:p w:rsidR="001A71AB" w:rsidRDefault="001A71AB" w:rsidP="004F736D"/>
    <w:p w:rsidR="001A71AB" w:rsidRPr="00EE19B0" w:rsidRDefault="001A71AB" w:rsidP="001A71AB">
      <w:pPr>
        <w:pStyle w:val="Heading2"/>
        <w:rPr>
          <w:b/>
        </w:rPr>
      </w:pPr>
      <w:bookmarkStart w:id="5" w:name="_Toc90035517"/>
      <w:r w:rsidRPr="00EE19B0">
        <w:rPr>
          <w:b/>
        </w:rPr>
        <w:t>STRATEGIC BACKGROUND</w:t>
      </w:r>
      <w:bookmarkEnd w:id="5"/>
    </w:p>
    <w:p w:rsidR="001A71AB" w:rsidRDefault="001A71AB" w:rsidP="004F736D"/>
    <w:p w:rsidR="007E4248" w:rsidRPr="007E4248" w:rsidRDefault="007E4248" w:rsidP="007E4248">
      <w:pPr>
        <w:rPr>
          <w:rFonts w:cstheme="minorHAnsi"/>
          <w:sz w:val="24"/>
          <w:szCs w:val="24"/>
        </w:rPr>
      </w:pPr>
      <w:r w:rsidRPr="007E4248">
        <w:rPr>
          <w:rFonts w:cstheme="minorHAnsi"/>
          <w:sz w:val="24"/>
          <w:szCs w:val="24"/>
        </w:rPr>
        <w:t>The Primary Care Model for Wales sets out how primary care will work within the whole system to deliver a place based approach. Our Cluster working is at the core of this to ensure care is better co-ordinated to promote the wellbeing of individuals and communities and will continue to be taken forward through the multi-disciplinary, multi-agency cluster planning teams reflecting all partner contributions.</w:t>
      </w:r>
    </w:p>
    <w:p w:rsidR="007E4248" w:rsidRPr="007E4248" w:rsidRDefault="007E4248" w:rsidP="007E4248">
      <w:pPr>
        <w:rPr>
          <w:rFonts w:cstheme="minorHAnsi"/>
          <w:sz w:val="24"/>
          <w:szCs w:val="24"/>
        </w:rPr>
      </w:pPr>
      <w:r w:rsidRPr="007E4248">
        <w:rPr>
          <w:rFonts w:cstheme="minorHAnsi"/>
          <w:sz w:val="24"/>
          <w:szCs w:val="24"/>
        </w:rPr>
        <w:t>The Cluster continues to focus resources on delivering the aims and aspirations of the Primary Care Model for Wales and to accommodate the delivery of improvements, our plan is flexible and will be underpinned by ongoing work to develop implementation and performance plans against the stated Goals, Methods and Outcomes Action Plan.</w:t>
      </w:r>
    </w:p>
    <w:p w:rsidR="007E4248" w:rsidRPr="007E4248" w:rsidRDefault="007E4248" w:rsidP="007E4248">
      <w:pPr>
        <w:spacing w:after="240"/>
        <w:rPr>
          <w:rFonts w:cstheme="minorHAnsi"/>
          <w:sz w:val="24"/>
          <w:szCs w:val="24"/>
        </w:rPr>
      </w:pPr>
      <w:r w:rsidRPr="007E4248">
        <w:rPr>
          <w:rFonts w:cstheme="minorHAnsi"/>
          <w:sz w:val="24"/>
          <w:szCs w:val="24"/>
        </w:rPr>
        <w:t xml:space="preserve">. </w:t>
      </w:r>
    </w:p>
    <w:p w:rsidR="007E4248" w:rsidRPr="007E4248" w:rsidRDefault="007E4248" w:rsidP="007E4248">
      <w:pPr>
        <w:spacing w:after="60" w:line="240" w:lineRule="auto"/>
        <w:rPr>
          <w:rFonts w:cstheme="minorHAnsi"/>
          <w:sz w:val="24"/>
          <w:szCs w:val="24"/>
        </w:rPr>
      </w:pPr>
      <w:r w:rsidRPr="007E4248">
        <w:rPr>
          <w:rFonts w:cstheme="minorHAnsi"/>
          <w:sz w:val="24"/>
          <w:szCs w:val="24"/>
        </w:rPr>
        <w:t>The 2022/23 Cluster IMTP is developed in alignment with national, regional and local strategic context and to address:</w:t>
      </w:r>
    </w:p>
    <w:p w:rsidR="007E4248" w:rsidRPr="007E4248" w:rsidRDefault="007E4248" w:rsidP="007E4248">
      <w:pPr>
        <w:numPr>
          <w:ilvl w:val="0"/>
          <w:numId w:val="19"/>
        </w:numPr>
        <w:spacing w:after="60" w:line="240" w:lineRule="auto"/>
        <w:rPr>
          <w:rFonts w:eastAsia="Times New Roman" w:cstheme="minorHAnsi"/>
          <w:sz w:val="24"/>
          <w:szCs w:val="24"/>
        </w:rPr>
      </w:pPr>
      <w:r w:rsidRPr="007E4248">
        <w:rPr>
          <w:rFonts w:eastAsia="Times New Roman" w:cstheme="minorHAnsi"/>
          <w:sz w:val="24"/>
          <w:szCs w:val="24"/>
        </w:rPr>
        <w:t>COVID 19 Resilience</w:t>
      </w:r>
    </w:p>
    <w:p w:rsidR="007E4248" w:rsidRPr="007E4248" w:rsidRDefault="007E4248" w:rsidP="007E4248">
      <w:pPr>
        <w:numPr>
          <w:ilvl w:val="0"/>
          <w:numId w:val="19"/>
        </w:numPr>
        <w:spacing w:after="60" w:line="240" w:lineRule="auto"/>
        <w:rPr>
          <w:rFonts w:eastAsia="Times New Roman" w:cstheme="minorHAnsi"/>
          <w:sz w:val="24"/>
          <w:szCs w:val="24"/>
        </w:rPr>
      </w:pPr>
      <w:r w:rsidRPr="007E4248">
        <w:rPr>
          <w:rFonts w:eastAsia="Times New Roman" w:cstheme="minorHAnsi"/>
          <w:sz w:val="24"/>
          <w:szCs w:val="24"/>
        </w:rPr>
        <w:t>Ministerial Delivery Milestones</w:t>
      </w:r>
    </w:p>
    <w:p w:rsidR="007E4248" w:rsidRPr="007E4248" w:rsidRDefault="007E4248" w:rsidP="007E4248">
      <w:pPr>
        <w:numPr>
          <w:ilvl w:val="0"/>
          <w:numId w:val="19"/>
        </w:numPr>
        <w:spacing w:after="60" w:line="240" w:lineRule="auto"/>
        <w:rPr>
          <w:rFonts w:eastAsia="Times New Roman" w:cstheme="minorHAnsi"/>
          <w:sz w:val="24"/>
          <w:szCs w:val="24"/>
        </w:rPr>
      </w:pPr>
      <w:r w:rsidRPr="007E4248">
        <w:rPr>
          <w:rFonts w:eastAsia="Times New Roman" w:cstheme="minorHAnsi"/>
          <w:sz w:val="24"/>
          <w:szCs w:val="24"/>
        </w:rPr>
        <w:t>Local Primary Care Cluster Priorities</w:t>
      </w:r>
    </w:p>
    <w:p w:rsidR="007E4248" w:rsidRPr="007E4248" w:rsidRDefault="007E4248" w:rsidP="007E4248">
      <w:pPr>
        <w:numPr>
          <w:ilvl w:val="0"/>
          <w:numId w:val="19"/>
        </w:numPr>
        <w:spacing w:after="60" w:line="240" w:lineRule="auto"/>
        <w:rPr>
          <w:rFonts w:eastAsia="Times New Roman" w:cstheme="minorHAnsi"/>
          <w:sz w:val="24"/>
          <w:szCs w:val="24"/>
        </w:rPr>
      </w:pPr>
      <w:r w:rsidRPr="007E4248">
        <w:rPr>
          <w:rFonts w:eastAsia="Times New Roman" w:cstheme="minorHAnsi"/>
          <w:sz w:val="24"/>
          <w:szCs w:val="24"/>
        </w:rPr>
        <w:t>Local Priorities influenced by Health Board IMTP, Regional Partnership Board, National Strategic Programmes and the Primary Care Model for Wales</w:t>
      </w:r>
    </w:p>
    <w:p w:rsidR="007E4248" w:rsidRPr="007E4248" w:rsidRDefault="007E4248" w:rsidP="007E4248">
      <w:pPr>
        <w:numPr>
          <w:ilvl w:val="0"/>
          <w:numId w:val="17"/>
        </w:numPr>
        <w:spacing w:after="60" w:line="240" w:lineRule="auto"/>
        <w:ind w:left="993"/>
        <w:jc w:val="both"/>
        <w:rPr>
          <w:rFonts w:eastAsia="Times New Roman" w:cstheme="minorHAnsi"/>
          <w:sz w:val="24"/>
          <w:szCs w:val="24"/>
        </w:rPr>
      </w:pPr>
      <w:r w:rsidRPr="007E4248">
        <w:rPr>
          <w:rFonts w:eastAsia="Times New Roman" w:cstheme="minorHAnsi"/>
          <w:sz w:val="24"/>
          <w:szCs w:val="24"/>
        </w:rPr>
        <w:t>NHS Wales Planning Framework</w:t>
      </w:r>
    </w:p>
    <w:p w:rsidR="007E4248" w:rsidRPr="007E4248" w:rsidRDefault="007E4248" w:rsidP="007E4248">
      <w:pPr>
        <w:numPr>
          <w:ilvl w:val="0"/>
          <w:numId w:val="17"/>
        </w:numPr>
        <w:spacing w:after="60" w:line="240" w:lineRule="auto"/>
        <w:ind w:left="993"/>
        <w:rPr>
          <w:rFonts w:eastAsia="Times New Roman" w:cstheme="minorHAnsi"/>
          <w:sz w:val="24"/>
          <w:szCs w:val="24"/>
        </w:rPr>
      </w:pPr>
      <w:r w:rsidRPr="007E4248">
        <w:rPr>
          <w:rFonts w:eastAsia="Times New Roman" w:cstheme="minorHAnsi"/>
          <w:sz w:val="24"/>
          <w:szCs w:val="24"/>
        </w:rPr>
        <w:t>Framed within the context of the Well-being of Future Generations Act</w:t>
      </w:r>
    </w:p>
    <w:p w:rsidR="007E4248" w:rsidRPr="007E4248" w:rsidRDefault="007E4248" w:rsidP="007E4248">
      <w:pPr>
        <w:numPr>
          <w:ilvl w:val="0"/>
          <w:numId w:val="17"/>
        </w:numPr>
        <w:spacing w:after="60" w:line="240" w:lineRule="auto"/>
        <w:ind w:left="993"/>
        <w:rPr>
          <w:rFonts w:eastAsia="Times New Roman" w:cstheme="minorHAnsi"/>
          <w:sz w:val="24"/>
          <w:szCs w:val="24"/>
        </w:rPr>
      </w:pPr>
      <w:r w:rsidRPr="007E4248">
        <w:rPr>
          <w:rFonts w:eastAsia="Times New Roman" w:cstheme="minorHAnsi"/>
          <w:sz w:val="24"/>
          <w:szCs w:val="24"/>
        </w:rPr>
        <w:t>Social Services and Wellbeing Act 2014</w:t>
      </w:r>
    </w:p>
    <w:p w:rsidR="007E4248" w:rsidRPr="007E4248" w:rsidRDefault="007E4248" w:rsidP="007E4248">
      <w:pPr>
        <w:numPr>
          <w:ilvl w:val="0"/>
          <w:numId w:val="17"/>
        </w:numPr>
        <w:spacing w:after="60" w:line="240" w:lineRule="auto"/>
        <w:ind w:left="993"/>
        <w:rPr>
          <w:rFonts w:eastAsia="Times New Roman" w:cstheme="minorHAnsi"/>
          <w:sz w:val="24"/>
          <w:szCs w:val="24"/>
        </w:rPr>
      </w:pPr>
      <w:r w:rsidRPr="007E4248">
        <w:rPr>
          <w:rFonts w:eastAsia="Times New Roman" w:cstheme="minorHAnsi"/>
          <w:sz w:val="24"/>
          <w:szCs w:val="24"/>
        </w:rPr>
        <w:t>NHS Wales Decarbonisation Strategic Delivery Plan 2021-2030</w:t>
      </w:r>
    </w:p>
    <w:p w:rsidR="007E4248" w:rsidRPr="007E4248" w:rsidRDefault="007E4248" w:rsidP="007E4248">
      <w:pPr>
        <w:spacing w:after="0" w:line="240" w:lineRule="auto"/>
        <w:rPr>
          <w:rFonts w:eastAsia="Times New Roman" w:cstheme="minorHAnsi"/>
          <w:b/>
          <w:color w:val="FF0000"/>
          <w:sz w:val="24"/>
          <w:szCs w:val="24"/>
        </w:rPr>
      </w:pPr>
    </w:p>
    <w:p w:rsidR="007E4248" w:rsidRPr="007E4248" w:rsidRDefault="007E4248" w:rsidP="007E4248">
      <w:pPr>
        <w:autoSpaceDE w:val="0"/>
        <w:autoSpaceDN w:val="0"/>
        <w:adjustRightInd w:val="0"/>
        <w:spacing w:after="0" w:line="240" w:lineRule="auto"/>
        <w:jc w:val="both"/>
        <w:rPr>
          <w:rFonts w:cstheme="minorHAnsi"/>
          <w:sz w:val="24"/>
          <w:szCs w:val="24"/>
        </w:rPr>
      </w:pPr>
      <w:r w:rsidRPr="007E4248">
        <w:rPr>
          <w:rFonts w:cstheme="minorHAnsi"/>
          <w:sz w:val="24"/>
          <w:szCs w:val="24"/>
        </w:rPr>
        <w:t xml:space="preserve">As part of the process to develop this IMTP we have worked closely with Health Board colleagues to integrate with the Health Board IMTPs and planning arrangements, such as delivery plans for Cancer and Mental Health services, and under the context of The Clinical Services Plan (CSP) . </w:t>
      </w:r>
      <w:r w:rsidRPr="007E4248">
        <w:rPr>
          <w:rFonts w:cstheme="minorHAnsi"/>
          <w:sz w:val="24"/>
          <w:szCs w:val="24"/>
        </w:rPr>
        <w:lastRenderedPageBreak/>
        <w:t>The CSP remains the primary roadmap for the long-term delivery of services for our communities and Cluster planning and delivery remains aligned to the four CSP principles:</w:t>
      </w:r>
    </w:p>
    <w:p w:rsidR="007E4248" w:rsidRPr="007E4248" w:rsidRDefault="007E4248" w:rsidP="007E4248">
      <w:pPr>
        <w:autoSpaceDE w:val="0"/>
        <w:autoSpaceDN w:val="0"/>
        <w:adjustRightInd w:val="0"/>
        <w:spacing w:after="0" w:line="240" w:lineRule="auto"/>
        <w:jc w:val="both"/>
        <w:rPr>
          <w:rFonts w:cstheme="minorHAnsi"/>
          <w:b/>
          <w:bCs/>
          <w:color w:val="000000"/>
          <w:sz w:val="24"/>
          <w:szCs w:val="24"/>
        </w:rPr>
      </w:pPr>
    </w:p>
    <w:p w:rsidR="007E4248" w:rsidRPr="007E4248" w:rsidRDefault="007E4248" w:rsidP="007E4248">
      <w:pPr>
        <w:autoSpaceDE w:val="0"/>
        <w:autoSpaceDN w:val="0"/>
        <w:adjustRightInd w:val="0"/>
        <w:spacing w:after="0" w:line="240" w:lineRule="auto"/>
        <w:ind w:left="720"/>
        <w:jc w:val="center"/>
        <w:rPr>
          <w:rFonts w:cstheme="minorHAnsi"/>
          <w:i/>
          <w:color w:val="000000"/>
          <w:sz w:val="24"/>
          <w:szCs w:val="24"/>
        </w:rPr>
      </w:pPr>
      <w:r w:rsidRPr="007E4248">
        <w:rPr>
          <w:rFonts w:cstheme="minorHAnsi"/>
          <w:noProof/>
          <w:color w:val="000000"/>
          <w:sz w:val="24"/>
          <w:szCs w:val="24"/>
          <w:lang w:eastAsia="en-GB"/>
        </w:rPr>
        <w:drawing>
          <wp:inline distT="0" distB="0" distL="0" distR="0" wp14:anchorId="3853DDFD" wp14:editId="04780C14">
            <wp:extent cx="4684617" cy="2700670"/>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54361" cy="2740877"/>
                    </a:xfrm>
                    <a:prstGeom prst="rect">
                      <a:avLst/>
                    </a:prstGeom>
                    <a:noFill/>
                  </pic:spPr>
                </pic:pic>
              </a:graphicData>
            </a:graphic>
          </wp:inline>
        </w:drawing>
      </w:r>
    </w:p>
    <w:p w:rsidR="007E4248" w:rsidRPr="007E4248" w:rsidRDefault="007E4248" w:rsidP="007E4248">
      <w:pPr>
        <w:autoSpaceDE w:val="0"/>
        <w:autoSpaceDN w:val="0"/>
        <w:adjustRightInd w:val="0"/>
        <w:spacing w:after="0" w:line="240" w:lineRule="auto"/>
        <w:jc w:val="both"/>
        <w:rPr>
          <w:rFonts w:cstheme="minorHAnsi"/>
          <w:sz w:val="24"/>
          <w:szCs w:val="24"/>
        </w:rPr>
      </w:pPr>
    </w:p>
    <w:p w:rsidR="007E4248" w:rsidRPr="007E4248" w:rsidRDefault="007E4248" w:rsidP="007E4248">
      <w:pPr>
        <w:autoSpaceDE w:val="0"/>
        <w:autoSpaceDN w:val="0"/>
        <w:adjustRightInd w:val="0"/>
        <w:spacing w:after="0" w:line="240" w:lineRule="auto"/>
        <w:jc w:val="both"/>
        <w:rPr>
          <w:rFonts w:cstheme="minorHAnsi"/>
          <w:sz w:val="24"/>
          <w:szCs w:val="24"/>
        </w:rPr>
      </w:pPr>
    </w:p>
    <w:p w:rsidR="007E4248" w:rsidRPr="007E4248" w:rsidRDefault="007E4248" w:rsidP="007E4248">
      <w:pPr>
        <w:spacing w:after="60"/>
        <w:rPr>
          <w:rFonts w:cstheme="minorHAnsi"/>
          <w:sz w:val="24"/>
          <w:szCs w:val="24"/>
        </w:rPr>
      </w:pPr>
      <w:r w:rsidRPr="007E4248">
        <w:rPr>
          <w:rFonts w:cstheme="minorHAnsi"/>
          <w:sz w:val="24"/>
          <w:szCs w:val="24"/>
        </w:rPr>
        <w:t xml:space="preserve">In Swansea Bay, Primary Care Clusters aim to: </w:t>
      </w:r>
    </w:p>
    <w:p w:rsidR="007E4248" w:rsidRPr="007E4248" w:rsidRDefault="007E4248" w:rsidP="007E4248">
      <w:pPr>
        <w:numPr>
          <w:ilvl w:val="0"/>
          <w:numId w:val="20"/>
        </w:numPr>
        <w:spacing w:after="60" w:line="240" w:lineRule="auto"/>
        <w:ind w:left="993"/>
        <w:rPr>
          <w:rFonts w:eastAsia="Times New Roman" w:cstheme="minorHAnsi"/>
          <w:sz w:val="24"/>
          <w:szCs w:val="24"/>
        </w:rPr>
      </w:pPr>
      <w:r w:rsidRPr="007E4248">
        <w:rPr>
          <w:rFonts w:eastAsia="Times New Roman" w:cstheme="minorHAnsi"/>
          <w:sz w:val="24"/>
          <w:szCs w:val="24"/>
        </w:rPr>
        <w:t xml:space="preserve">Work towards the Primary Care Model for Wales </w:t>
      </w:r>
    </w:p>
    <w:p w:rsidR="007E4248" w:rsidRPr="007E4248" w:rsidRDefault="007E4248" w:rsidP="007E4248">
      <w:pPr>
        <w:numPr>
          <w:ilvl w:val="0"/>
          <w:numId w:val="20"/>
        </w:numPr>
        <w:spacing w:after="60" w:line="240" w:lineRule="auto"/>
        <w:ind w:left="993"/>
        <w:rPr>
          <w:rFonts w:eastAsia="Times New Roman" w:cstheme="minorHAnsi"/>
          <w:sz w:val="24"/>
          <w:szCs w:val="24"/>
        </w:rPr>
      </w:pPr>
      <w:r w:rsidRPr="007E4248">
        <w:rPr>
          <w:rFonts w:eastAsia="Times New Roman" w:cstheme="minorHAnsi"/>
          <w:sz w:val="24"/>
          <w:szCs w:val="24"/>
        </w:rPr>
        <w:t xml:space="preserve">Prevent ill health </w:t>
      </w:r>
    </w:p>
    <w:p w:rsidR="007E4248" w:rsidRPr="007E4248" w:rsidRDefault="007E4248" w:rsidP="007E4248">
      <w:pPr>
        <w:numPr>
          <w:ilvl w:val="0"/>
          <w:numId w:val="20"/>
        </w:numPr>
        <w:spacing w:after="60" w:line="240" w:lineRule="auto"/>
        <w:ind w:left="993"/>
        <w:rPr>
          <w:rFonts w:eastAsia="Times New Roman" w:cstheme="minorHAnsi"/>
          <w:sz w:val="24"/>
          <w:szCs w:val="24"/>
        </w:rPr>
      </w:pPr>
      <w:r w:rsidRPr="007E4248">
        <w:rPr>
          <w:rFonts w:eastAsia="Times New Roman" w:cstheme="minorHAnsi"/>
          <w:sz w:val="24"/>
          <w:szCs w:val="24"/>
        </w:rPr>
        <w:t xml:space="preserve">Develop a range and quality of services in the community </w:t>
      </w:r>
    </w:p>
    <w:p w:rsidR="007E4248" w:rsidRPr="007E4248" w:rsidRDefault="007E4248" w:rsidP="007E4248">
      <w:pPr>
        <w:numPr>
          <w:ilvl w:val="0"/>
          <w:numId w:val="20"/>
        </w:numPr>
        <w:spacing w:after="60" w:line="240" w:lineRule="auto"/>
        <w:ind w:left="993"/>
        <w:rPr>
          <w:rFonts w:eastAsia="Times New Roman" w:cstheme="minorHAnsi"/>
          <w:sz w:val="24"/>
          <w:szCs w:val="24"/>
        </w:rPr>
      </w:pPr>
      <w:r w:rsidRPr="007E4248">
        <w:rPr>
          <w:rFonts w:eastAsia="Times New Roman" w:cstheme="minorHAnsi"/>
          <w:sz w:val="24"/>
          <w:szCs w:val="24"/>
        </w:rPr>
        <w:t xml:space="preserve">Ensure services in the community are better co-ordinated </w:t>
      </w:r>
    </w:p>
    <w:p w:rsidR="007E4248" w:rsidRPr="007E4248" w:rsidRDefault="007E4248" w:rsidP="007E4248">
      <w:pPr>
        <w:numPr>
          <w:ilvl w:val="0"/>
          <w:numId w:val="20"/>
        </w:numPr>
        <w:spacing w:after="60" w:line="240" w:lineRule="auto"/>
        <w:ind w:left="993"/>
        <w:rPr>
          <w:rFonts w:eastAsia="Times New Roman" w:cstheme="minorHAnsi"/>
          <w:sz w:val="24"/>
          <w:szCs w:val="24"/>
        </w:rPr>
      </w:pPr>
      <w:r w:rsidRPr="007E4248">
        <w:rPr>
          <w:rFonts w:eastAsia="Times New Roman" w:cstheme="minorHAnsi"/>
          <w:sz w:val="24"/>
          <w:szCs w:val="24"/>
        </w:rPr>
        <w:t>Improve communication and information sharing between professionals</w:t>
      </w:r>
    </w:p>
    <w:p w:rsidR="007E4248" w:rsidRPr="007E4248" w:rsidRDefault="007E4248" w:rsidP="007E4248">
      <w:pPr>
        <w:numPr>
          <w:ilvl w:val="0"/>
          <w:numId w:val="20"/>
        </w:numPr>
        <w:spacing w:after="60" w:line="240" w:lineRule="auto"/>
        <w:ind w:left="993"/>
        <w:rPr>
          <w:rFonts w:eastAsia="Times New Roman" w:cstheme="minorHAnsi"/>
          <w:sz w:val="24"/>
          <w:szCs w:val="24"/>
        </w:rPr>
      </w:pPr>
      <w:r w:rsidRPr="007E4248">
        <w:rPr>
          <w:rFonts w:eastAsia="Times New Roman" w:cstheme="minorHAnsi"/>
          <w:sz w:val="24"/>
          <w:szCs w:val="24"/>
        </w:rPr>
        <w:t xml:space="preserve">Facilitate closer working between community based and hospital services </w:t>
      </w:r>
    </w:p>
    <w:p w:rsidR="007E4248" w:rsidRPr="007E4248" w:rsidRDefault="007E4248" w:rsidP="007E4248">
      <w:pPr>
        <w:numPr>
          <w:ilvl w:val="0"/>
          <w:numId w:val="20"/>
        </w:numPr>
        <w:spacing w:after="60" w:line="240" w:lineRule="auto"/>
        <w:ind w:left="993"/>
        <w:rPr>
          <w:rFonts w:eastAsia="Times New Roman" w:cstheme="minorHAnsi"/>
          <w:sz w:val="24"/>
          <w:szCs w:val="24"/>
        </w:rPr>
      </w:pPr>
      <w:r w:rsidRPr="007E4248">
        <w:rPr>
          <w:rFonts w:eastAsia="Times New Roman" w:cstheme="minorHAnsi"/>
          <w:sz w:val="24"/>
          <w:szCs w:val="24"/>
        </w:rPr>
        <w:t>Support sustainability of primary care</w:t>
      </w:r>
    </w:p>
    <w:p w:rsidR="007E4248" w:rsidRPr="007E4248" w:rsidRDefault="007E4248" w:rsidP="007E4248">
      <w:pPr>
        <w:spacing w:after="0"/>
        <w:rPr>
          <w:rFonts w:cstheme="minorHAnsi"/>
          <w:sz w:val="24"/>
          <w:szCs w:val="24"/>
        </w:rPr>
      </w:pPr>
    </w:p>
    <w:p w:rsidR="007E4248" w:rsidRPr="007E4248" w:rsidRDefault="007E4248" w:rsidP="007E4248">
      <w:pPr>
        <w:autoSpaceDE w:val="0"/>
        <w:autoSpaceDN w:val="0"/>
        <w:adjustRightInd w:val="0"/>
        <w:spacing w:after="0" w:line="240" w:lineRule="auto"/>
        <w:jc w:val="both"/>
        <w:rPr>
          <w:rFonts w:cstheme="minorHAnsi"/>
          <w:sz w:val="24"/>
          <w:szCs w:val="24"/>
        </w:rPr>
      </w:pPr>
    </w:p>
    <w:p w:rsidR="007E4248" w:rsidRPr="007E4248" w:rsidRDefault="007E4248" w:rsidP="007E4248">
      <w:pPr>
        <w:autoSpaceDE w:val="0"/>
        <w:autoSpaceDN w:val="0"/>
        <w:adjustRightInd w:val="0"/>
        <w:spacing w:after="0" w:line="240" w:lineRule="auto"/>
        <w:jc w:val="both"/>
        <w:rPr>
          <w:rFonts w:cstheme="minorHAnsi"/>
          <w:color w:val="000000"/>
          <w:sz w:val="24"/>
          <w:szCs w:val="24"/>
        </w:rPr>
      </w:pPr>
      <w:r w:rsidRPr="007E4248">
        <w:rPr>
          <w:rFonts w:cstheme="minorHAnsi"/>
          <w:b/>
          <w:noProof/>
          <w:sz w:val="24"/>
          <w:szCs w:val="24"/>
          <w:lang w:eastAsia="en-GB"/>
        </w:rPr>
        <w:lastRenderedPageBreak/>
        <w:drawing>
          <wp:anchor distT="0" distB="0" distL="114300" distR="114300" simplePos="0" relativeHeight="251668480" behindDoc="0" locked="0" layoutInCell="1" allowOverlap="1" wp14:anchorId="0C741497" wp14:editId="5C46969B">
            <wp:simplePos x="0" y="0"/>
            <wp:positionH relativeFrom="margin">
              <wp:posOffset>1488130</wp:posOffset>
            </wp:positionH>
            <wp:positionV relativeFrom="paragraph">
              <wp:posOffset>303338</wp:posOffset>
            </wp:positionV>
            <wp:extent cx="5612765" cy="3561715"/>
            <wp:effectExtent l="0" t="0" r="6985" b="63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765"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4248">
        <w:rPr>
          <w:rFonts w:cstheme="minorHAnsi"/>
          <w:color w:val="000000"/>
          <w:sz w:val="24"/>
          <w:szCs w:val="24"/>
        </w:rPr>
        <w:t xml:space="preserve">Additionally, Cluster work is structured to encompass the Health Board’s overall Organisational Strategy as set out below in summary: </w:t>
      </w:r>
    </w:p>
    <w:p w:rsidR="007E4248" w:rsidRPr="007E4248" w:rsidRDefault="007E4248" w:rsidP="007E4248">
      <w:pPr>
        <w:autoSpaceDE w:val="0"/>
        <w:autoSpaceDN w:val="0"/>
        <w:adjustRightInd w:val="0"/>
        <w:spacing w:before="240" w:after="120" w:line="240" w:lineRule="auto"/>
        <w:jc w:val="both"/>
        <w:rPr>
          <w:rFonts w:cstheme="minorHAnsi"/>
          <w:sz w:val="24"/>
          <w:szCs w:val="24"/>
        </w:rPr>
      </w:pPr>
      <w:r w:rsidRPr="007E4248">
        <w:rPr>
          <w:rFonts w:cstheme="minorHAnsi"/>
          <w:sz w:val="24"/>
          <w:szCs w:val="24"/>
        </w:rPr>
        <w:t xml:space="preserve">The organisational strategies and priorities of a number of key regional partnerships are also accounted in our planning including: </w:t>
      </w:r>
    </w:p>
    <w:p w:rsidR="007E4248" w:rsidRPr="007E4248" w:rsidRDefault="007E4248" w:rsidP="007E4248">
      <w:pPr>
        <w:numPr>
          <w:ilvl w:val="0"/>
          <w:numId w:val="22"/>
        </w:numPr>
        <w:autoSpaceDE w:val="0"/>
        <w:autoSpaceDN w:val="0"/>
        <w:adjustRightInd w:val="0"/>
        <w:spacing w:after="60" w:line="240" w:lineRule="auto"/>
        <w:jc w:val="both"/>
        <w:rPr>
          <w:rFonts w:eastAsia="Times New Roman" w:cstheme="minorHAnsi"/>
          <w:sz w:val="24"/>
          <w:szCs w:val="24"/>
        </w:rPr>
      </w:pPr>
      <w:r w:rsidRPr="007E4248">
        <w:rPr>
          <w:rFonts w:eastAsia="Times New Roman" w:cstheme="minorHAnsi"/>
          <w:bCs/>
          <w:sz w:val="24"/>
          <w:szCs w:val="24"/>
        </w:rPr>
        <w:t xml:space="preserve">Swansea &amp; Neath Port Talbot Wellbeing Plans </w:t>
      </w:r>
    </w:p>
    <w:p w:rsidR="007E4248" w:rsidRPr="007E4248" w:rsidRDefault="007E4248" w:rsidP="007E4248">
      <w:pPr>
        <w:numPr>
          <w:ilvl w:val="0"/>
          <w:numId w:val="22"/>
        </w:numPr>
        <w:autoSpaceDE w:val="0"/>
        <w:autoSpaceDN w:val="0"/>
        <w:adjustRightInd w:val="0"/>
        <w:spacing w:after="60" w:line="240" w:lineRule="auto"/>
        <w:jc w:val="both"/>
        <w:rPr>
          <w:rFonts w:eastAsia="Times New Roman" w:cstheme="minorHAnsi"/>
          <w:sz w:val="24"/>
          <w:szCs w:val="24"/>
        </w:rPr>
      </w:pPr>
      <w:r w:rsidRPr="007E4248">
        <w:rPr>
          <w:rFonts w:eastAsia="Times New Roman" w:cstheme="minorHAnsi"/>
          <w:sz w:val="24"/>
          <w:szCs w:val="24"/>
        </w:rPr>
        <w:t>The West Glamorgan Regional Partnership</w:t>
      </w:r>
    </w:p>
    <w:p w:rsidR="007E4248" w:rsidRPr="007E4248" w:rsidRDefault="007E4248" w:rsidP="007E4248">
      <w:pPr>
        <w:numPr>
          <w:ilvl w:val="0"/>
          <w:numId w:val="22"/>
        </w:numPr>
        <w:autoSpaceDE w:val="0"/>
        <w:autoSpaceDN w:val="0"/>
        <w:adjustRightInd w:val="0"/>
        <w:spacing w:after="60" w:line="240" w:lineRule="auto"/>
        <w:jc w:val="both"/>
        <w:rPr>
          <w:rFonts w:eastAsia="Times New Roman" w:cstheme="minorHAnsi"/>
          <w:bCs/>
          <w:sz w:val="24"/>
          <w:szCs w:val="24"/>
        </w:rPr>
      </w:pPr>
      <w:r w:rsidRPr="007E4248">
        <w:rPr>
          <w:rFonts w:eastAsia="Times New Roman" w:cstheme="minorHAnsi"/>
          <w:bCs/>
          <w:sz w:val="24"/>
          <w:szCs w:val="24"/>
        </w:rPr>
        <w:t>The Adult’s Transformation Board</w:t>
      </w:r>
    </w:p>
    <w:p w:rsidR="007E4248" w:rsidRPr="007E4248" w:rsidRDefault="007E4248" w:rsidP="007E4248">
      <w:pPr>
        <w:numPr>
          <w:ilvl w:val="0"/>
          <w:numId w:val="22"/>
        </w:numPr>
        <w:autoSpaceDE w:val="0"/>
        <w:autoSpaceDN w:val="0"/>
        <w:adjustRightInd w:val="0"/>
        <w:spacing w:after="60" w:line="240" w:lineRule="auto"/>
        <w:jc w:val="both"/>
        <w:rPr>
          <w:rFonts w:eastAsia="Times New Roman" w:cstheme="minorHAnsi"/>
          <w:bCs/>
          <w:sz w:val="24"/>
          <w:szCs w:val="24"/>
        </w:rPr>
      </w:pPr>
      <w:r w:rsidRPr="007E4248">
        <w:rPr>
          <w:rFonts w:eastAsia="Times New Roman" w:cstheme="minorHAnsi"/>
          <w:bCs/>
          <w:sz w:val="24"/>
          <w:szCs w:val="24"/>
        </w:rPr>
        <w:t>The Children and Young Adults’ Transformation Board</w:t>
      </w:r>
    </w:p>
    <w:p w:rsidR="007E4248" w:rsidRPr="007E4248" w:rsidRDefault="007E4248" w:rsidP="007E4248">
      <w:pPr>
        <w:numPr>
          <w:ilvl w:val="0"/>
          <w:numId w:val="22"/>
        </w:numPr>
        <w:autoSpaceDE w:val="0"/>
        <w:autoSpaceDN w:val="0"/>
        <w:adjustRightInd w:val="0"/>
        <w:spacing w:after="60" w:line="240" w:lineRule="auto"/>
        <w:jc w:val="both"/>
        <w:rPr>
          <w:rFonts w:eastAsia="Times New Roman" w:cstheme="minorHAnsi"/>
          <w:sz w:val="24"/>
          <w:szCs w:val="24"/>
        </w:rPr>
      </w:pPr>
      <w:r w:rsidRPr="007E4248">
        <w:rPr>
          <w:rFonts w:eastAsia="Times New Roman" w:cstheme="minorHAnsi"/>
          <w:bCs/>
          <w:sz w:val="24"/>
          <w:szCs w:val="24"/>
        </w:rPr>
        <w:t>The Integrated Transformation Board</w:t>
      </w:r>
    </w:p>
    <w:p w:rsidR="007E4248" w:rsidRPr="007E4248" w:rsidRDefault="007E4248" w:rsidP="007E4248">
      <w:pPr>
        <w:autoSpaceDE w:val="0"/>
        <w:autoSpaceDN w:val="0"/>
        <w:adjustRightInd w:val="0"/>
        <w:spacing w:after="0" w:line="240" w:lineRule="auto"/>
        <w:jc w:val="both"/>
        <w:rPr>
          <w:rFonts w:cstheme="minorHAnsi"/>
          <w:bCs/>
          <w:color w:val="FF0000"/>
          <w:sz w:val="24"/>
          <w:szCs w:val="24"/>
        </w:rPr>
      </w:pPr>
    </w:p>
    <w:p w:rsidR="007E4248" w:rsidRPr="007E4248" w:rsidRDefault="007E4248" w:rsidP="007E4248">
      <w:pPr>
        <w:keepNext/>
        <w:keepLines/>
        <w:spacing w:before="40" w:after="120"/>
        <w:outlineLvl w:val="1"/>
        <w:rPr>
          <w:rFonts w:eastAsiaTheme="majorEastAsia" w:cstheme="minorHAnsi"/>
          <w:b/>
          <w:color w:val="2E74B5" w:themeColor="accent1" w:themeShade="BF"/>
          <w:sz w:val="24"/>
          <w:szCs w:val="24"/>
        </w:rPr>
      </w:pPr>
      <w:bookmarkStart w:id="6" w:name="_Toc79408508"/>
      <w:r w:rsidRPr="007E4248">
        <w:rPr>
          <w:rFonts w:eastAsiaTheme="majorEastAsia" w:cstheme="minorHAnsi"/>
          <w:b/>
          <w:color w:val="2E74B5" w:themeColor="accent1" w:themeShade="BF"/>
          <w:sz w:val="24"/>
          <w:szCs w:val="24"/>
        </w:rPr>
        <w:lastRenderedPageBreak/>
        <w:t>CLUSTER IMTP STRATEGIC PRIORITY AREAS</w:t>
      </w:r>
      <w:bookmarkEnd w:id="6"/>
    </w:p>
    <w:p w:rsidR="007E4248" w:rsidRPr="007E4248" w:rsidRDefault="007E4248" w:rsidP="007E4248">
      <w:pPr>
        <w:rPr>
          <w:rFonts w:cstheme="minorHAnsi"/>
          <w:sz w:val="24"/>
          <w:szCs w:val="24"/>
        </w:rPr>
      </w:pPr>
      <w:r w:rsidRPr="007E4248">
        <w:rPr>
          <w:rFonts w:cstheme="minorHAnsi"/>
          <w:sz w:val="24"/>
          <w:szCs w:val="24"/>
        </w:rPr>
        <w:t xml:space="preserve">During the planning process, SBUHB Cluster leads considered the range of Health Board strategic priority areas, and agreed to focus their Cluster planning on a key range of six priority areas from those: </w:t>
      </w:r>
    </w:p>
    <w:p w:rsidR="007E4248" w:rsidRPr="007E4248" w:rsidRDefault="007E4248" w:rsidP="007E4248">
      <w:pPr>
        <w:spacing w:after="60"/>
        <w:ind w:left="709"/>
        <w:rPr>
          <w:rFonts w:cstheme="minorHAnsi"/>
          <w:sz w:val="24"/>
          <w:szCs w:val="24"/>
        </w:rPr>
      </w:pPr>
      <w:r w:rsidRPr="007E4248">
        <w:rPr>
          <w:rFonts w:cstheme="minorHAnsi"/>
          <w:sz w:val="24"/>
          <w:szCs w:val="24"/>
        </w:rPr>
        <w:t>Improving Unscheduled Care</w:t>
      </w:r>
    </w:p>
    <w:p w:rsidR="007E4248" w:rsidRPr="007E4248" w:rsidRDefault="007E4248" w:rsidP="007E4248">
      <w:pPr>
        <w:spacing w:after="60"/>
        <w:ind w:left="709"/>
        <w:rPr>
          <w:rFonts w:cstheme="minorHAnsi"/>
          <w:sz w:val="24"/>
          <w:szCs w:val="24"/>
        </w:rPr>
      </w:pPr>
      <w:r w:rsidRPr="007E4248">
        <w:rPr>
          <w:rFonts w:cstheme="minorHAnsi"/>
          <w:sz w:val="24"/>
          <w:szCs w:val="24"/>
        </w:rPr>
        <w:t>Improving Planned Care </w:t>
      </w:r>
    </w:p>
    <w:p w:rsidR="007E4248" w:rsidRPr="007E4248" w:rsidRDefault="007E4248" w:rsidP="007E4248">
      <w:pPr>
        <w:spacing w:after="60"/>
        <w:ind w:left="709"/>
        <w:rPr>
          <w:rFonts w:cstheme="minorHAnsi"/>
          <w:sz w:val="24"/>
          <w:szCs w:val="24"/>
        </w:rPr>
      </w:pPr>
      <w:r w:rsidRPr="007E4248">
        <w:rPr>
          <w:rFonts w:cstheme="minorHAnsi"/>
          <w:sz w:val="24"/>
          <w:szCs w:val="24"/>
        </w:rPr>
        <w:t>Improving Cancer and Palliative Care  </w:t>
      </w:r>
    </w:p>
    <w:p w:rsidR="007E4248" w:rsidRPr="007E4248" w:rsidRDefault="007E4248" w:rsidP="007E4248">
      <w:pPr>
        <w:spacing w:after="60"/>
        <w:ind w:left="709"/>
        <w:rPr>
          <w:rFonts w:cstheme="minorHAnsi"/>
          <w:sz w:val="24"/>
          <w:szCs w:val="24"/>
        </w:rPr>
      </w:pPr>
      <w:r w:rsidRPr="007E4248">
        <w:rPr>
          <w:rFonts w:cstheme="minorHAnsi"/>
          <w:sz w:val="24"/>
          <w:szCs w:val="24"/>
        </w:rPr>
        <w:t>Prevention and Reducing Health Inequalities  </w:t>
      </w:r>
    </w:p>
    <w:p w:rsidR="007E4248" w:rsidRPr="007E4248" w:rsidRDefault="007E4248" w:rsidP="007E4248">
      <w:pPr>
        <w:spacing w:after="60"/>
        <w:ind w:left="709"/>
        <w:rPr>
          <w:rFonts w:cstheme="minorHAnsi"/>
          <w:sz w:val="24"/>
          <w:szCs w:val="24"/>
        </w:rPr>
      </w:pPr>
      <w:r w:rsidRPr="007E4248">
        <w:rPr>
          <w:rFonts w:cstheme="minorHAnsi"/>
          <w:sz w:val="24"/>
          <w:szCs w:val="24"/>
        </w:rPr>
        <w:t>Children, Young People and Maternity  </w:t>
      </w:r>
    </w:p>
    <w:p w:rsidR="007E4248" w:rsidRPr="007E4248" w:rsidRDefault="007E4248" w:rsidP="007E4248">
      <w:pPr>
        <w:spacing w:after="60"/>
        <w:ind w:left="709"/>
        <w:rPr>
          <w:rFonts w:cstheme="minorHAnsi"/>
          <w:sz w:val="24"/>
          <w:szCs w:val="24"/>
        </w:rPr>
      </w:pPr>
      <w:r w:rsidRPr="007E4248">
        <w:rPr>
          <w:rFonts w:cstheme="minorHAnsi"/>
          <w:sz w:val="24"/>
          <w:szCs w:val="24"/>
        </w:rPr>
        <w:t>Improving Mental Health and Learning Disabilities and the 7 goals  </w:t>
      </w:r>
    </w:p>
    <w:p w:rsidR="007E4248" w:rsidRPr="007E4248" w:rsidRDefault="007E4248" w:rsidP="007E4248">
      <w:pPr>
        <w:spacing w:before="240"/>
        <w:rPr>
          <w:rFonts w:cstheme="minorHAnsi"/>
          <w:sz w:val="24"/>
          <w:szCs w:val="24"/>
        </w:rPr>
      </w:pPr>
      <w:r w:rsidRPr="007E4248">
        <w:rPr>
          <w:rFonts w:cstheme="minorHAnsi"/>
          <w:sz w:val="24"/>
          <w:szCs w:val="24"/>
        </w:rPr>
        <w:t>In addition the Cluster has mapped throughout its GMO Action Plan where work is undertaken which overlaps with the remaining HB Strategic Priority Areas, Ministerial Priorities (July 2021) and addressing the Four Harms of Covid.</w:t>
      </w:r>
    </w:p>
    <w:p w:rsidR="007E4248" w:rsidRPr="007E4248" w:rsidRDefault="007E4248" w:rsidP="007E4248">
      <w:pPr>
        <w:rPr>
          <w:rFonts w:cstheme="minorHAnsi"/>
          <w:b/>
          <w:bCs/>
          <w:sz w:val="24"/>
          <w:szCs w:val="24"/>
        </w:rPr>
      </w:pPr>
      <w:r w:rsidRPr="007E4248">
        <w:rPr>
          <w:rFonts w:cstheme="minorHAnsi"/>
          <w:sz w:val="24"/>
          <w:szCs w:val="24"/>
        </w:rPr>
        <w:t xml:space="preserve">Other </w:t>
      </w:r>
      <w:r w:rsidRPr="007E4248">
        <w:rPr>
          <w:rFonts w:cstheme="minorHAnsi"/>
          <w:bCs/>
          <w:sz w:val="24"/>
          <w:szCs w:val="24"/>
        </w:rPr>
        <w:t>SBUHB Strategic Priority Areas</w:t>
      </w:r>
    </w:p>
    <w:p w:rsidR="007E4248" w:rsidRPr="007E4248" w:rsidRDefault="007E4248" w:rsidP="007E4248">
      <w:pPr>
        <w:numPr>
          <w:ilvl w:val="0"/>
          <w:numId w:val="18"/>
        </w:numPr>
        <w:spacing w:after="60" w:line="240" w:lineRule="auto"/>
        <w:ind w:left="1134"/>
        <w:textAlignment w:val="baseline"/>
        <w:rPr>
          <w:rFonts w:cstheme="minorHAnsi"/>
          <w:sz w:val="24"/>
          <w:szCs w:val="24"/>
          <w:lang w:eastAsia="en-GB"/>
        </w:rPr>
      </w:pPr>
      <w:r w:rsidRPr="007E4248">
        <w:rPr>
          <w:rFonts w:cstheme="minorHAnsi"/>
          <w:sz w:val="24"/>
          <w:szCs w:val="24"/>
          <w:lang w:eastAsia="en-GB"/>
        </w:rPr>
        <w:t>Responding to Covid  (including addressing the four harms of Covid)</w:t>
      </w:r>
    </w:p>
    <w:p w:rsidR="007E4248" w:rsidRPr="007E4248" w:rsidRDefault="007E4248" w:rsidP="007E4248">
      <w:pPr>
        <w:numPr>
          <w:ilvl w:val="0"/>
          <w:numId w:val="18"/>
        </w:numPr>
        <w:spacing w:after="60" w:line="240" w:lineRule="auto"/>
        <w:ind w:left="1134"/>
        <w:textAlignment w:val="baseline"/>
        <w:rPr>
          <w:rFonts w:cstheme="minorHAnsi"/>
          <w:sz w:val="24"/>
          <w:szCs w:val="24"/>
          <w:lang w:eastAsia="en-GB"/>
        </w:rPr>
      </w:pPr>
      <w:r w:rsidRPr="007E4248">
        <w:rPr>
          <w:rFonts w:cstheme="minorHAnsi"/>
          <w:sz w:val="24"/>
          <w:szCs w:val="24"/>
          <w:lang w:eastAsia="en-GB"/>
        </w:rPr>
        <w:t>Improving Patient Quality and the 5 Q&amp;S goals </w:t>
      </w:r>
    </w:p>
    <w:p w:rsidR="007E4248" w:rsidRPr="007E4248" w:rsidRDefault="007E4248" w:rsidP="007E4248">
      <w:pPr>
        <w:numPr>
          <w:ilvl w:val="0"/>
          <w:numId w:val="18"/>
        </w:numPr>
        <w:spacing w:after="60" w:line="240" w:lineRule="auto"/>
        <w:ind w:left="1134"/>
        <w:textAlignment w:val="baseline"/>
        <w:rPr>
          <w:rFonts w:cstheme="minorHAnsi"/>
          <w:sz w:val="24"/>
          <w:szCs w:val="24"/>
          <w:lang w:eastAsia="en-GB"/>
        </w:rPr>
      </w:pPr>
      <w:r w:rsidRPr="007E4248">
        <w:rPr>
          <w:rFonts w:cstheme="minorHAnsi"/>
          <w:sz w:val="24"/>
          <w:szCs w:val="24"/>
          <w:lang w:eastAsia="en-GB"/>
        </w:rPr>
        <w:t>Improving Planned Care </w:t>
      </w:r>
    </w:p>
    <w:p w:rsidR="007E4248" w:rsidRPr="007E4248" w:rsidRDefault="007E4248" w:rsidP="007E4248">
      <w:pPr>
        <w:numPr>
          <w:ilvl w:val="0"/>
          <w:numId w:val="18"/>
        </w:numPr>
        <w:spacing w:after="60" w:line="240" w:lineRule="auto"/>
        <w:ind w:left="1134"/>
        <w:textAlignment w:val="baseline"/>
        <w:rPr>
          <w:rFonts w:cstheme="minorHAnsi"/>
          <w:sz w:val="24"/>
          <w:szCs w:val="24"/>
          <w:lang w:eastAsia="en-GB"/>
        </w:rPr>
      </w:pPr>
      <w:r w:rsidRPr="007E4248">
        <w:rPr>
          <w:rFonts w:cstheme="minorHAnsi"/>
          <w:sz w:val="24"/>
          <w:szCs w:val="24"/>
          <w:lang w:eastAsia="en-GB"/>
        </w:rPr>
        <w:t>Increasing Digital Capability </w:t>
      </w:r>
    </w:p>
    <w:p w:rsidR="007E4248" w:rsidRPr="007E4248" w:rsidRDefault="007E4248" w:rsidP="007E4248">
      <w:pPr>
        <w:numPr>
          <w:ilvl w:val="0"/>
          <w:numId w:val="18"/>
        </w:numPr>
        <w:spacing w:after="60" w:line="240" w:lineRule="auto"/>
        <w:ind w:left="1134"/>
        <w:textAlignment w:val="baseline"/>
        <w:rPr>
          <w:rFonts w:cstheme="minorHAnsi"/>
          <w:sz w:val="24"/>
          <w:szCs w:val="24"/>
          <w:lang w:eastAsia="en-GB"/>
        </w:rPr>
      </w:pPr>
      <w:r w:rsidRPr="007E4248">
        <w:rPr>
          <w:rFonts w:cstheme="minorHAnsi"/>
          <w:sz w:val="24"/>
          <w:szCs w:val="24"/>
          <w:lang w:eastAsia="en-GB"/>
        </w:rPr>
        <w:t xml:space="preserve">Improving primary, community and therapy services </w:t>
      </w:r>
    </w:p>
    <w:p w:rsidR="007E4248" w:rsidRPr="007E4248" w:rsidRDefault="007E4248" w:rsidP="007E4248">
      <w:pPr>
        <w:spacing w:after="60" w:line="240" w:lineRule="auto"/>
        <w:ind w:left="1134"/>
        <w:textAlignment w:val="baseline"/>
        <w:rPr>
          <w:rFonts w:cstheme="minorHAnsi"/>
          <w:sz w:val="24"/>
          <w:szCs w:val="24"/>
          <w:lang w:eastAsia="en-GB"/>
        </w:rPr>
      </w:pPr>
    </w:p>
    <w:p w:rsidR="007E4248" w:rsidRPr="007E4248" w:rsidRDefault="007E4248" w:rsidP="007E4248">
      <w:pPr>
        <w:rPr>
          <w:rFonts w:cstheme="minorHAnsi"/>
          <w:sz w:val="24"/>
          <w:szCs w:val="24"/>
        </w:rPr>
      </w:pPr>
      <w:r w:rsidRPr="007E4248">
        <w:rPr>
          <w:rFonts w:cstheme="minorHAnsi"/>
          <w:sz w:val="24"/>
          <w:szCs w:val="24"/>
        </w:rPr>
        <w:t>Ministerial priorities refreshed in July 2021:</w:t>
      </w:r>
    </w:p>
    <w:p w:rsidR="007E4248" w:rsidRPr="007E4248" w:rsidRDefault="007E4248" w:rsidP="007E4248">
      <w:pPr>
        <w:numPr>
          <w:ilvl w:val="0"/>
          <w:numId w:val="21"/>
        </w:numPr>
        <w:spacing w:after="0" w:line="240" w:lineRule="auto"/>
        <w:ind w:left="1134"/>
        <w:rPr>
          <w:rFonts w:eastAsia="Times New Roman" w:cstheme="minorHAnsi"/>
          <w:sz w:val="24"/>
          <w:szCs w:val="24"/>
        </w:rPr>
      </w:pPr>
      <w:r w:rsidRPr="007E4248">
        <w:rPr>
          <w:rFonts w:eastAsia="Times New Roman" w:cstheme="minorHAnsi"/>
          <w:sz w:val="24"/>
          <w:szCs w:val="24"/>
        </w:rPr>
        <w:t>A Healthier Wales - as the overarching policy context</w:t>
      </w:r>
    </w:p>
    <w:p w:rsidR="007E4248" w:rsidRPr="007E4248" w:rsidRDefault="007E4248" w:rsidP="007E4248">
      <w:pPr>
        <w:numPr>
          <w:ilvl w:val="0"/>
          <w:numId w:val="21"/>
        </w:numPr>
        <w:spacing w:after="0" w:line="240" w:lineRule="auto"/>
        <w:ind w:left="1134"/>
        <w:rPr>
          <w:rFonts w:eastAsia="Times New Roman" w:cstheme="minorHAnsi"/>
          <w:sz w:val="24"/>
          <w:szCs w:val="24"/>
        </w:rPr>
      </w:pPr>
      <w:r w:rsidRPr="007E4248">
        <w:rPr>
          <w:rFonts w:eastAsia="Times New Roman" w:cstheme="minorHAnsi"/>
          <w:sz w:val="24"/>
          <w:szCs w:val="24"/>
        </w:rPr>
        <w:t>Population health</w:t>
      </w:r>
    </w:p>
    <w:p w:rsidR="007E4248" w:rsidRPr="007E4248" w:rsidRDefault="007E4248" w:rsidP="007E4248">
      <w:pPr>
        <w:numPr>
          <w:ilvl w:val="0"/>
          <w:numId w:val="21"/>
        </w:numPr>
        <w:spacing w:after="0" w:line="240" w:lineRule="auto"/>
        <w:ind w:left="1134"/>
        <w:rPr>
          <w:rFonts w:eastAsia="Times New Roman" w:cstheme="minorHAnsi"/>
          <w:sz w:val="24"/>
          <w:szCs w:val="24"/>
        </w:rPr>
      </w:pPr>
      <w:r w:rsidRPr="007E4248">
        <w:rPr>
          <w:rFonts w:eastAsia="Times New Roman" w:cstheme="minorHAnsi"/>
          <w:sz w:val="24"/>
          <w:szCs w:val="24"/>
        </w:rPr>
        <w:t xml:space="preserve">Covid - response </w:t>
      </w:r>
    </w:p>
    <w:p w:rsidR="007E4248" w:rsidRPr="007E4248" w:rsidRDefault="007E4248" w:rsidP="007E4248">
      <w:pPr>
        <w:numPr>
          <w:ilvl w:val="0"/>
          <w:numId w:val="21"/>
        </w:numPr>
        <w:spacing w:after="0" w:line="240" w:lineRule="auto"/>
        <w:ind w:left="1134"/>
        <w:rPr>
          <w:rFonts w:eastAsia="Times New Roman" w:cstheme="minorHAnsi"/>
          <w:sz w:val="24"/>
          <w:szCs w:val="24"/>
        </w:rPr>
      </w:pPr>
      <w:r w:rsidRPr="007E4248">
        <w:rPr>
          <w:rFonts w:eastAsia="Times New Roman" w:cstheme="minorHAnsi"/>
          <w:sz w:val="24"/>
          <w:szCs w:val="24"/>
        </w:rPr>
        <w:t>NHS recovery</w:t>
      </w:r>
    </w:p>
    <w:p w:rsidR="007E4248" w:rsidRPr="007E4248" w:rsidRDefault="007E4248" w:rsidP="007E4248">
      <w:pPr>
        <w:numPr>
          <w:ilvl w:val="0"/>
          <w:numId w:val="21"/>
        </w:numPr>
        <w:spacing w:after="0" w:line="240" w:lineRule="auto"/>
        <w:ind w:left="1134"/>
        <w:rPr>
          <w:rFonts w:eastAsia="Times New Roman" w:cstheme="minorHAnsi"/>
          <w:sz w:val="24"/>
          <w:szCs w:val="24"/>
        </w:rPr>
      </w:pPr>
      <w:r w:rsidRPr="007E4248">
        <w:rPr>
          <w:rFonts w:eastAsia="Times New Roman" w:cstheme="minorHAnsi"/>
          <w:sz w:val="24"/>
          <w:szCs w:val="24"/>
        </w:rPr>
        <w:t>Mental Health and emotional wellbeing</w:t>
      </w:r>
    </w:p>
    <w:p w:rsidR="007E4248" w:rsidRPr="007E4248" w:rsidRDefault="007E4248" w:rsidP="007E4248">
      <w:pPr>
        <w:numPr>
          <w:ilvl w:val="0"/>
          <w:numId w:val="21"/>
        </w:numPr>
        <w:spacing w:after="0" w:line="240" w:lineRule="auto"/>
        <w:ind w:left="1134"/>
        <w:rPr>
          <w:rFonts w:eastAsia="Times New Roman" w:cstheme="minorHAnsi"/>
          <w:sz w:val="24"/>
          <w:szCs w:val="24"/>
        </w:rPr>
      </w:pPr>
      <w:r w:rsidRPr="007E4248">
        <w:rPr>
          <w:rFonts w:eastAsia="Times New Roman" w:cstheme="minorHAnsi"/>
          <w:sz w:val="24"/>
          <w:szCs w:val="24"/>
        </w:rPr>
        <w:t>Supporting the health and care workforce</w:t>
      </w:r>
    </w:p>
    <w:p w:rsidR="007E4248" w:rsidRPr="007E4248" w:rsidRDefault="007E4248" w:rsidP="007E4248">
      <w:pPr>
        <w:numPr>
          <w:ilvl w:val="0"/>
          <w:numId w:val="21"/>
        </w:numPr>
        <w:spacing w:after="0" w:line="240" w:lineRule="auto"/>
        <w:ind w:left="1276"/>
        <w:rPr>
          <w:rFonts w:eastAsia="Times New Roman" w:cstheme="minorHAnsi"/>
          <w:sz w:val="24"/>
          <w:szCs w:val="24"/>
        </w:rPr>
      </w:pPr>
      <w:r w:rsidRPr="007E4248">
        <w:rPr>
          <w:rFonts w:eastAsia="Times New Roman" w:cstheme="minorHAnsi"/>
          <w:sz w:val="24"/>
          <w:szCs w:val="24"/>
        </w:rPr>
        <w:lastRenderedPageBreak/>
        <w:t>NHS Finance and managing within resources</w:t>
      </w:r>
    </w:p>
    <w:p w:rsidR="007E4248" w:rsidRPr="007E4248" w:rsidRDefault="007E4248" w:rsidP="007E4248">
      <w:pPr>
        <w:numPr>
          <w:ilvl w:val="0"/>
          <w:numId w:val="21"/>
        </w:numPr>
        <w:spacing w:after="0" w:line="240" w:lineRule="auto"/>
        <w:ind w:left="1276"/>
        <w:rPr>
          <w:rFonts w:eastAsia="Times New Roman" w:cstheme="minorHAnsi"/>
          <w:sz w:val="24"/>
          <w:szCs w:val="24"/>
        </w:rPr>
      </w:pPr>
      <w:r w:rsidRPr="007E4248">
        <w:rPr>
          <w:rFonts w:eastAsia="Times New Roman" w:cstheme="minorHAnsi"/>
          <w:sz w:val="24"/>
          <w:szCs w:val="24"/>
        </w:rPr>
        <w:t>Working alongside Social Care</w:t>
      </w:r>
    </w:p>
    <w:p w:rsidR="007E4248" w:rsidRPr="007E4248" w:rsidRDefault="007E4248" w:rsidP="007E4248">
      <w:pPr>
        <w:rPr>
          <w:rFonts w:cstheme="minorHAnsi"/>
          <w:sz w:val="24"/>
          <w:szCs w:val="24"/>
        </w:rPr>
      </w:pPr>
    </w:p>
    <w:p w:rsidR="007E4248" w:rsidRPr="007E4248" w:rsidRDefault="007E4248" w:rsidP="007E4248">
      <w:pPr>
        <w:rPr>
          <w:rFonts w:cstheme="minorHAnsi"/>
          <w:sz w:val="24"/>
          <w:szCs w:val="24"/>
        </w:rPr>
      </w:pPr>
      <w:r w:rsidRPr="007E4248">
        <w:rPr>
          <w:rFonts w:cstheme="minorHAnsi"/>
          <w:sz w:val="24"/>
          <w:szCs w:val="24"/>
        </w:rPr>
        <w:t>Clusters have also given consideration to the enablers and programmes in place which will support facilitation of the plan and wider priorities set out above and have set these out at the end of the GMO action plan in section 6 below.</w:t>
      </w:r>
    </w:p>
    <w:p w:rsidR="007E4248" w:rsidRPr="007E4248" w:rsidRDefault="007E4248" w:rsidP="007E4248">
      <w:pPr>
        <w:autoSpaceDE w:val="0"/>
        <w:autoSpaceDN w:val="0"/>
        <w:adjustRightInd w:val="0"/>
        <w:spacing w:after="120" w:line="240" w:lineRule="auto"/>
        <w:rPr>
          <w:rFonts w:cstheme="minorHAnsi"/>
          <w:color w:val="000000"/>
          <w:sz w:val="24"/>
          <w:szCs w:val="24"/>
        </w:rPr>
      </w:pPr>
      <w:r w:rsidRPr="007E4248">
        <w:rPr>
          <w:rFonts w:cstheme="minorHAnsi"/>
          <w:color w:val="000000"/>
          <w:sz w:val="24"/>
          <w:szCs w:val="24"/>
        </w:rPr>
        <w:t xml:space="preserve">Finally, Clusters have also taken account of the Four Strategic Programme priorities and will continue to address these throughout the year: </w:t>
      </w:r>
    </w:p>
    <w:p w:rsidR="007E4248" w:rsidRPr="007E4248" w:rsidRDefault="007E4248" w:rsidP="007E4248">
      <w:pPr>
        <w:autoSpaceDE w:val="0"/>
        <w:autoSpaceDN w:val="0"/>
        <w:adjustRightInd w:val="0"/>
        <w:spacing w:after="30" w:line="240" w:lineRule="auto"/>
        <w:ind w:left="1418" w:hanging="425"/>
        <w:rPr>
          <w:rFonts w:cstheme="minorHAnsi"/>
          <w:color w:val="000000"/>
          <w:sz w:val="24"/>
          <w:szCs w:val="24"/>
        </w:rPr>
      </w:pPr>
      <w:r w:rsidRPr="007E4248">
        <w:rPr>
          <w:rFonts w:cstheme="minorHAnsi"/>
          <w:color w:val="000000"/>
          <w:sz w:val="24"/>
          <w:szCs w:val="24"/>
        </w:rPr>
        <w:t xml:space="preserve">-  </w:t>
      </w:r>
      <w:r>
        <w:rPr>
          <w:rFonts w:cstheme="minorHAnsi"/>
          <w:color w:val="000000"/>
          <w:sz w:val="24"/>
          <w:szCs w:val="24"/>
        </w:rPr>
        <w:t xml:space="preserve"> </w:t>
      </w:r>
      <w:r w:rsidRPr="007E4248">
        <w:rPr>
          <w:rFonts w:cstheme="minorHAnsi"/>
          <w:color w:val="000000"/>
          <w:sz w:val="24"/>
          <w:szCs w:val="24"/>
        </w:rPr>
        <w:t xml:space="preserve">Accelerated Cluster Development; </w:t>
      </w:r>
    </w:p>
    <w:p w:rsidR="007E4248" w:rsidRPr="007E4248" w:rsidRDefault="007E4248" w:rsidP="007E4248">
      <w:pPr>
        <w:autoSpaceDE w:val="0"/>
        <w:autoSpaceDN w:val="0"/>
        <w:adjustRightInd w:val="0"/>
        <w:spacing w:after="30" w:line="240" w:lineRule="auto"/>
        <w:ind w:left="1418" w:hanging="425"/>
        <w:rPr>
          <w:rFonts w:cstheme="minorHAnsi"/>
          <w:color w:val="000000"/>
          <w:sz w:val="24"/>
          <w:szCs w:val="24"/>
        </w:rPr>
      </w:pPr>
      <w:r w:rsidRPr="007E4248">
        <w:rPr>
          <w:rFonts w:cstheme="minorHAnsi"/>
          <w:color w:val="000000"/>
          <w:sz w:val="24"/>
          <w:szCs w:val="24"/>
        </w:rPr>
        <w:t xml:space="preserve">-  </w:t>
      </w:r>
      <w:r>
        <w:rPr>
          <w:rFonts w:cstheme="minorHAnsi"/>
          <w:color w:val="000000"/>
          <w:sz w:val="24"/>
          <w:szCs w:val="24"/>
        </w:rPr>
        <w:t xml:space="preserve"> </w:t>
      </w:r>
      <w:r w:rsidRPr="007E4248">
        <w:rPr>
          <w:rFonts w:cstheme="minorHAnsi"/>
          <w:color w:val="000000"/>
          <w:sz w:val="24"/>
          <w:szCs w:val="24"/>
        </w:rPr>
        <w:t xml:space="preserve">Urgent Primary Care; </w:t>
      </w:r>
    </w:p>
    <w:p w:rsidR="007E4248" w:rsidRPr="007E4248" w:rsidRDefault="007E4248" w:rsidP="007E4248">
      <w:pPr>
        <w:autoSpaceDE w:val="0"/>
        <w:autoSpaceDN w:val="0"/>
        <w:adjustRightInd w:val="0"/>
        <w:spacing w:after="30" w:line="240" w:lineRule="auto"/>
        <w:ind w:left="1418" w:hanging="425"/>
        <w:rPr>
          <w:rFonts w:cstheme="minorHAnsi"/>
          <w:color w:val="000000"/>
          <w:sz w:val="24"/>
          <w:szCs w:val="24"/>
        </w:rPr>
      </w:pPr>
      <w:r w:rsidRPr="007E4248">
        <w:rPr>
          <w:rFonts w:cstheme="minorHAnsi"/>
          <w:color w:val="000000"/>
          <w:sz w:val="24"/>
          <w:szCs w:val="24"/>
        </w:rPr>
        <w:t xml:space="preserve">-  </w:t>
      </w:r>
      <w:r>
        <w:rPr>
          <w:rFonts w:cstheme="minorHAnsi"/>
          <w:color w:val="000000"/>
          <w:sz w:val="24"/>
          <w:szCs w:val="24"/>
        </w:rPr>
        <w:t xml:space="preserve"> </w:t>
      </w:r>
      <w:r w:rsidRPr="007E4248">
        <w:rPr>
          <w:rFonts w:cstheme="minorHAnsi"/>
          <w:color w:val="000000"/>
          <w:sz w:val="24"/>
          <w:szCs w:val="24"/>
        </w:rPr>
        <w:t xml:space="preserve">Community Infrastructure and </w:t>
      </w:r>
    </w:p>
    <w:p w:rsidR="007E4248" w:rsidRPr="007E4248" w:rsidRDefault="007E4248" w:rsidP="007E4248">
      <w:pPr>
        <w:ind w:left="1418" w:hanging="425"/>
        <w:rPr>
          <w:rFonts w:cstheme="minorHAnsi"/>
          <w:sz w:val="24"/>
          <w:szCs w:val="24"/>
        </w:rPr>
      </w:pPr>
      <w:r w:rsidRPr="007E4248">
        <w:rPr>
          <w:rFonts w:cstheme="minorHAnsi"/>
          <w:sz w:val="24"/>
          <w:szCs w:val="24"/>
        </w:rPr>
        <w:t xml:space="preserve">-  </w:t>
      </w:r>
      <w:r>
        <w:rPr>
          <w:rFonts w:cstheme="minorHAnsi"/>
          <w:sz w:val="24"/>
          <w:szCs w:val="24"/>
        </w:rPr>
        <w:t xml:space="preserve"> </w:t>
      </w:r>
      <w:r w:rsidRPr="007E4248">
        <w:rPr>
          <w:rFonts w:cstheme="minorHAnsi"/>
          <w:sz w:val="24"/>
          <w:szCs w:val="24"/>
        </w:rPr>
        <w:t>Mental Well-being</w:t>
      </w:r>
    </w:p>
    <w:p w:rsidR="007E4248" w:rsidRPr="007E4248" w:rsidRDefault="007E4248" w:rsidP="007E4248">
      <w:pPr>
        <w:rPr>
          <w:rFonts w:cstheme="minorHAnsi"/>
          <w:sz w:val="24"/>
          <w:szCs w:val="24"/>
        </w:rPr>
      </w:pPr>
      <w:r w:rsidRPr="007E4248">
        <w:rPr>
          <w:rFonts w:cstheme="minorHAnsi"/>
          <w:sz w:val="24"/>
          <w:szCs w:val="24"/>
        </w:rPr>
        <w:t>Taking account of these priority areas ensures a robust approach to delivering safe, quality services and improving health population whilst maintaining the lighter touch approach requested for the development of the IMTPs in the annual delivery period prior to the implementation of the national Accelerated Cluster Development Programme. The ACD outline specification discussed nationally is currently being considered by Cluster Leads to identify key requirements and constraints into 2022-23 as an ongoing process, alongside Health Board and Local Authority discussions in the region.</w:t>
      </w:r>
    </w:p>
    <w:p w:rsidR="007E4248" w:rsidRPr="007E4248" w:rsidRDefault="007E4248" w:rsidP="007E4248">
      <w:pPr>
        <w:rPr>
          <w:rFonts w:cstheme="minorHAnsi"/>
          <w:sz w:val="24"/>
          <w:szCs w:val="24"/>
        </w:rPr>
      </w:pPr>
    </w:p>
    <w:p w:rsidR="001A71AB" w:rsidRDefault="001A71AB" w:rsidP="004F736D"/>
    <w:p w:rsidR="001A71AB" w:rsidRDefault="001A71AB" w:rsidP="004F736D"/>
    <w:p w:rsidR="001A71AB" w:rsidRDefault="001A71AB" w:rsidP="004F736D"/>
    <w:p w:rsidR="001A71AB" w:rsidRDefault="001A71AB" w:rsidP="004F736D"/>
    <w:p w:rsidR="001A71AB" w:rsidRDefault="001A71AB" w:rsidP="004F736D"/>
    <w:p w:rsidR="001A71AB" w:rsidRDefault="001A71AB" w:rsidP="004F736D">
      <w:r>
        <w:br w:type="page"/>
      </w:r>
    </w:p>
    <w:p w:rsidR="001A71AB" w:rsidRDefault="001A71AB" w:rsidP="001A71AB">
      <w:pPr>
        <w:pStyle w:val="Heading1"/>
        <w:pBdr>
          <w:bottom w:val="double" w:sz="4" w:space="1" w:color="1F4E79" w:themeColor="accent1" w:themeShade="80"/>
        </w:pBdr>
      </w:pPr>
      <w:bookmarkStart w:id="7" w:name="_Toc90035519"/>
      <w:r>
        <w:lastRenderedPageBreak/>
        <w:t>5. CLUSTER NEEDS HIGHLIGHTS</w:t>
      </w:r>
      <w:bookmarkEnd w:id="7"/>
    </w:p>
    <w:p w:rsidR="00480EA5" w:rsidRDefault="00480EA5" w:rsidP="00480EA5">
      <w:pPr>
        <w:spacing w:line="276" w:lineRule="auto"/>
        <w:jc w:val="both"/>
        <w:rPr>
          <w:rFonts w:ascii="Calibri" w:hAnsi="Calibri" w:cs="Calibri"/>
        </w:rPr>
      </w:pPr>
    </w:p>
    <w:p w:rsidR="00ED4AF3" w:rsidRPr="0016742B" w:rsidRDefault="00ED4AF3" w:rsidP="00480EA5">
      <w:pPr>
        <w:spacing w:line="276" w:lineRule="auto"/>
        <w:jc w:val="both"/>
        <w:rPr>
          <w:rFonts w:cstheme="minorHAnsi"/>
          <w:sz w:val="24"/>
          <w:szCs w:val="24"/>
        </w:rPr>
      </w:pPr>
      <w:r w:rsidRPr="0016742B">
        <w:rPr>
          <w:rFonts w:cstheme="minorHAnsi"/>
          <w:sz w:val="24"/>
          <w:szCs w:val="24"/>
        </w:rPr>
        <w:t>An extensive cluster needs profile has been developed for all 8 clusters within the SBUHB. This document is available separately, the content of the needs profile was considered for Llwchwr Cluster with highlights set out below:</w:t>
      </w:r>
    </w:p>
    <w:p w:rsidR="001A71AB" w:rsidRPr="0016742B" w:rsidRDefault="00EE19B0" w:rsidP="00480EA5">
      <w:pPr>
        <w:pStyle w:val="Heading2"/>
        <w:spacing w:line="276" w:lineRule="auto"/>
        <w:jc w:val="both"/>
        <w:rPr>
          <w:rFonts w:asciiTheme="minorHAnsi" w:hAnsiTheme="minorHAnsi" w:cstheme="minorHAnsi"/>
          <w:b/>
          <w:sz w:val="24"/>
          <w:szCs w:val="24"/>
        </w:rPr>
      </w:pPr>
      <w:bookmarkStart w:id="8" w:name="_Toc90035520"/>
      <w:r w:rsidRPr="0016742B">
        <w:rPr>
          <w:rFonts w:asciiTheme="minorHAnsi" w:hAnsiTheme="minorHAnsi" w:cstheme="minorHAnsi"/>
          <w:b/>
          <w:sz w:val="24"/>
          <w:szCs w:val="24"/>
        </w:rPr>
        <w:t>SUMMARY</w:t>
      </w:r>
      <w:bookmarkEnd w:id="8"/>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Carers</w:t>
      </w:r>
      <w:r w:rsidRPr="0016742B">
        <w:rPr>
          <w:rFonts w:cstheme="minorHAnsi"/>
          <w:sz w:val="24"/>
          <w:szCs w:val="24"/>
        </w:rPr>
        <w:t xml:space="preserve">: There are 8501 carers in Swansea providing 50 or more unpaid hours of care. Of those 5873 are aged over 50. The projected number of carers is expected to continue to rise </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Disability:</w:t>
      </w:r>
      <w:r w:rsidRPr="0016742B">
        <w:rPr>
          <w:rFonts w:cstheme="minorHAnsi"/>
          <w:sz w:val="24"/>
          <w:szCs w:val="24"/>
        </w:rPr>
        <w:t xml:space="preserve">  Data from the 2011 census highlighted that percentage of people in Swansea whose day to day activities were limited as 11% or limited a lot as 13%.  In 2019 the Swansea Bay area has on average 26.6% of working age people who are EA core or work-limiting disabled, 2% above the Welsh average</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Obesity</w:t>
      </w:r>
      <w:r w:rsidRPr="0016742B">
        <w:rPr>
          <w:rFonts w:cstheme="minorHAnsi"/>
          <w:sz w:val="24"/>
          <w:szCs w:val="24"/>
        </w:rPr>
        <w:t>: 12% of the Cluster population in 2018 was recorded by GP’s as obese –this was the highest in Swansea.</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Alcohol: </w:t>
      </w:r>
      <w:r w:rsidRPr="0016742B">
        <w:rPr>
          <w:rFonts w:cstheme="minorHAnsi"/>
          <w:sz w:val="24"/>
          <w:szCs w:val="24"/>
        </w:rPr>
        <w:t>Swansea Bay has the highest proportion of population that drink over the recommended guidelines (21.1%) Swansea 20.8% and the Wales average is 19%.</w:t>
      </w:r>
      <w:r w:rsidR="00480EA5" w:rsidRPr="0016742B">
        <w:rPr>
          <w:rFonts w:cstheme="minorHAnsi"/>
          <w:sz w:val="24"/>
          <w:szCs w:val="24"/>
        </w:rPr>
        <w:t xml:space="preserve">  </w:t>
      </w:r>
      <w:r w:rsidRPr="0016742B">
        <w:rPr>
          <w:rFonts w:cstheme="minorHAnsi"/>
          <w:sz w:val="24"/>
          <w:szCs w:val="24"/>
        </w:rPr>
        <w:t>Alcohol specific admissions by men (165) were more than double that of women (303) in Swansea in 20217/18 as were alcohol specific mortality ay 18.9% and 8.2% respectively.</w:t>
      </w:r>
      <w:r w:rsidR="00480EA5" w:rsidRPr="0016742B">
        <w:rPr>
          <w:rFonts w:cstheme="minorHAnsi"/>
          <w:sz w:val="24"/>
          <w:szCs w:val="24"/>
        </w:rPr>
        <w:t xml:space="preserve">  </w:t>
      </w:r>
      <w:r w:rsidRPr="0016742B">
        <w:rPr>
          <w:rFonts w:cstheme="minorHAnsi"/>
          <w:sz w:val="24"/>
          <w:szCs w:val="24"/>
        </w:rPr>
        <w:t>Alcohol related mortality in Swansea Bay (14.6% or 58.9 deaths per 100 thousand) is higher than Wales average (12.5% per 100 thousand) and second highest after Cwm Taf Morgannwg (16.8% per 100 thousand).</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Smoking</w:t>
      </w:r>
      <w:r w:rsidRPr="0016742B">
        <w:rPr>
          <w:rFonts w:cstheme="minorHAnsi"/>
          <w:sz w:val="24"/>
          <w:szCs w:val="24"/>
        </w:rPr>
        <w:t>: attributable admissions, EASR per 100,000 Swansea Bay UHB had 1488 admissions which was above the Welsh average (1427) during 2016/17 to 2018/19. The second highest in Wales.  Nearly 6% of all hospital admissions for males and nearly 4% of females were attributable to smoking during this period in SBUHB.</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Cancer:</w:t>
      </w:r>
      <w:r w:rsidRPr="0016742B">
        <w:rPr>
          <w:rFonts w:cstheme="minorHAnsi"/>
          <w:sz w:val="24"/>
          <w:szCs w:val="24"/>
        </w:rPr>
        <w:t xml:space="preserve"> In 2018 Deaths from Lung cancer were double that of other cancers and deaths from prostate cancer were not far behind.</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lastRenderedPageBreak/>
        <w:t xml:space="preserve">Screening: </w:t>
      </w:r>
      <w:r w:rsidRPr="0016742B">
        <w:rPr>
          <w:rFonts w:cstheme="minorHAnsi"/>
          <w:sz w:val="24"/>
          <w:szCs w:val="24"/>
        </w:rPr>
        <w:t>In 2017/18 the Cwmtawe cluster is below the bowel screening target of 60% at 56.1%.</w:t>
      </w:r>
      <w:r w:rsidR="00480EA5" w:rsidRPr="0016742B">
        <w:rPr>
          <w:rFonts w:cstheme="minorHAnsi"/>
          <w:sz w:val="24"/>
          <w:szCs w:val="24"/>
        </w:rPr>
        <w:t xml:space="preserve">  </w:t>
      </w:r>
      <w:r w:rsidRPr="0016742B">
        <w:rPr>
          <w:rFonts w:cstheme="minorHAnsi"/>
          <w:sz w:val="24"/>
          <w:szCs w:val="24"/>
        </w:rPr>
        <w:t>It is below the Cervical screening target of 80% at 73.6% but is over the Abdominal Aortic Aneurysm target of 80% at 84%.</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Vaccinations: </w:t>
      </w:r>
      <w:r w:rsidRPr="0016742B">
        <w:rPr>
          <w:rFonts w:cstheme="minorHAnsi"/>
          <w:sz w:val="24"/>
          <w:szCs w:val="24"/>
        </w:rPr>
        <w:t>The summary uptake identifies Cwmtawe as performing well, achieving over 95% take up in most areas. The only category under 90% take up was the 3 in 1 teenage booster at 88.1%.</w:t>
      </w:r>
      <w:r w:rsidR="00F94E61" w:rsidRPr="0016742B">
        <w:rPr>
          <w:rFonts w:cstheme="minorHAnsi"/>
          <w:sz w:val="24"/>
          <w:szCs w:val="24"/>
        </w:rPr>
        <w:t xml:space="preserve"> ------school </w:t>
      </w:r>
      <w:r w:rsidR="0021386D" w:rsidRPr="0016742B">
        <w:rPr>
          <w:rFonts w:cstheme="minorHAnsi"/>
          <w:sz w:val="24"/>
          <w:szCs w:val="24"/>
        </w:rPr>
        <w:t>vaccinations</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Diabetes: </w:t>
      </w:r>
      <w:r w:rsidRPr="0016742B">
        <w:rPr>
          <w:rFonts w:cstheme="minorHAnsi"/>
          <w:sz w:val="24"/>
          <w:szCs w:val="24"/>
        </w:rPr>
        <w:t>Diabetes diagnosis and registrations, in the former Abertawe Bro-Morgannwg University Health Board (ABM UHB), area was slightly above the Wales average; 6.21 and 6.03 respectively. Cwmtawe has a higher prevalence of 6.3%</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Heart Failure: </w:t>
      </w:r>
      <w:r w:rsidRPr="0016742B">
        <w:rPr>
          <w:rFonts w:cstheme="minorHAnsi"/>
          <w:sz w:val="24"/>
          <w:szCs w:val="24"/>
        </w:rPr>
        <w:t>Whilst Cwmtawe (1.8) is only slightly higher than the Wales average (1.1) according to 2018 figures, it has one of the highest levels of recorded diagnosis of heart failure in Swansea Bay UHB along with Upper Valleys. Figures suggest that nationally heart failure rates are continuing to rise.</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Sexual Health: </w:t>
      </w:r>
      <w:r w:rsidRPr="0016742B">
        <w:rPr>
          <w:rFonts w:cstheme="minorHAnsi"/>
          <w:sz w:val="24"/>
          <w:szCs w:val="24"/>
        </w:rPr>
        <w:t xml:space="preserve">In 2018/19 The Sexual Health in Wales Surveillance Scheme reports a compares the 6-month period October 2018 to March 2019 which highlights: </w:t>
      </w:r>
    </w:p>
    <w:p w:rsidR="00C60C98" w:rsidRPr="0016742B" w:rsidRDefault="00C60C98" w:rsidP="007E4248">
      <w:pPr>
        <w:numPr>
          <w:ilvl w:val="0"/>
          <w:numId w:val="9"/>
        </w:numPr>
        <w:spacing w:after="0" w:line="276" w:lineRule="auto"/>
        <w:ind w:left="1134"/>
        <w:contextualSpacing/>
        <w:jc w:val="both"/>
        <w:rPr>
          <w:rFonts w:eastAsia="Arial" w:cstheme="minorHAnsi"/>
          <w:color w:val="000000"/>
          <w:sz w:val="24"/>
          <w:szCs w:val="24"/>
          <w:lang w:eastAsia="en-GB"/>
        </w:rPr>
      </w:pPr>
      <w:r w:rsidRPr="0016742B">
        <w:rPr>
          <w:rFonts w:eastAsia="Arial" w:cstheme="minorHAnsi"/>
          <w:color w:val="000000"/>
          <w:sz w:val="24"/>
          <w:szCs w:val="24"/>
          <w:lang w:eastAsia="en-GB"/>
        </w:rPr>
        <w:t xml:space="preserve">More syphilis (22% increase), gonorrhoea (14%), and first episode herpes (7%) </w:t>
      </w:r>
    </w:p>
    <w:p w:rsidR="00C60C98" w:rsidRPr="0016742B" w:rsidRDefault="00C60C98" w:rsidP="007E4248">
      <w:pPr>
        <w:numPr>
          <w:ilvl w:val="0"/>
          <w:numId w:val="9"/>
        </w:numPr>
        <w:spacing w:after="0" w:line="276" w:lineRule="auto"/>
        <w:ind w:left="1134"/>
        <w:contextualSpacing/>
        <w:jc w:val="both"/>
        <w:rPr>
          <w:rFonts w:eastAsia="Arial" w:cstheme="minorHAnsi"/>
          <w:color w:val="000000"/>
          <w:sz w:val="24"/>
          <w:szCs w:val="24"/>
          <w:lang w:eastAsia="en-GB"/>
        </w:rPr>
      </w:pPr>
      <w:r w:rsidRPr="0016742B">
        <w:rPr>
          <w:rFonts w:eastAsia="Arial" w:cstheme="minorHAnsi"/>
          <w:color w:val="000000"/>
          <w:sz w:val="24"/>
          <w:szCs w:val="24"/>
          <w:lang w:eastAsia="en-GB"/>
        </w:rPr>
        <w:t>Of concern, 76% increase in syphilis diagnoses in people aged less than 25 years</w:t>
      </w:r>
    </w:p>
    <w:p w:rsidR="00C60C98" w:rsidRPr="0016742B" w:rsidRDefault="00C60C98" w:rsidP="007E4248">
      <w:pPr>
        <w:numPr>
          <w:ilvl w:val="0"/>
          <w:numId w:val="9"/>
        </w:numPr>
        <w:spacing w:after="0" w:line="276" w:lineRule="auto"/>
        <w:ind w:left="1134"/>
        <w:contextualSpacing/>
        <w:jc w:val="both"/>
        <w:rPr>
          <w:rFonts w:eastAsia="Arial" w:cstheme="minorHAnsi"/>
          <w:color w:val="000000"/>
          <w:sz w:val="24"/>
          <w:szCs w:val="24"/>
          <w:lang w:eastAsia="en-GB"/>
        </w:rPr>
      </w:pPr>
      <w:r w:rsidRPr="0016742B">
        <w:rPr>
          <w:rFonts w:eastAsia="Arial" w:cstheme="minorHAnsi"/>
          <w:color w:val="000000"/>
          <w:sz w:val="24"/>
          <w:szCs w:val="24"/>
          <w:lang w:eastAsia="en-GB"/>
        </w:rPr>
        <w:t>Fewer new diagnoses of HIV (43%)</w:t>
      </w:r>
    </w:p>
    <w:p w:rsidR="00C60C98" w:rsidRPr="0016742B" w:rsidRDefault="00C60C98" w:rsidP="00480EA5">
      <w:pPr>
        <w:spacing w:after="0" w:line="276" w:lineRule="auto"/>
        <w:contextualSpacing/>
        <w:jc w:val="both"/>
        <w:rPr>
          <w:rFonts w:eastAsia="Arial" w:cstheme="minorHAnsi"/>
          <w:color w:val="000000"/>
          <w:sz w:val="24"/>
          <w:szCs w:val="24"/>
          <w:lang w:eastAsia="en-GB"/>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sz w:val="24"/>
          <w:szCs w:val="24"/>
        </w:rPr>
        <w:t>Increase was seen in Chlamydia diagnoses in ABM UHB, compared to a Wales decrease of 3%. The biggest increase observed in men (+20%) and men who have sex with men (+83%).</w:t>
      </w:r>
      <w:r w:rsidR="00480EA5" w:rsidRPr="0016742B">
        <w:rPr>
          <w:rFonts w:cstheme="minorHAnsi"/>
          <w:sz w:val="24"/>
          <w:szCs w:val="24"/>
        </w:rPr>
        <w:t xml:space="preserve">  </w:t>
      </w:r>
      <w:r w:rsidRPr="0016742B">
        <w:rPr>
          <w:rFonts w:cstheme="minorHAnsi"/>
          <w:sz w:val="24"/>
          <w:szCs w:val="24"/>
        </w:rPr>
        <w:t xml:space="preserve">The percentage change in chlamydia diagnoses made in ISH clinics from Q4 2017- Q1 2018 to Q4 2018-Q1 2019, by LHB of residence, gender and sexuality identified a 58% overall increase in Gonorrhoea diagnoses in ABM UHB, compared to a Wales increase of 13%. The majority of Health Boards observed an increase in Gonorrhoea diagnoses but none as steep as ABM UHB. The biggest increase observed in men who have sex with men (105%). </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Asylum seekers, refugees and migrants: </w:t>
      </w:r>
      <w:r w:rsidRPr="0016742B">
        <w:rPr>
          <w:rFonts w:cstheme="minorHAnsi"/>
          <w:sz w:val="24"/>
          <w:szCs w:val="24"/>
        </w:rPr>
        <w:t>In June 2018, Swansea was home to 957 asylum seekers. The figure constantly changes dependant on the political situation. Since the inception of the Syrian Vulnerable Persons Resettlement Scheme in late 2015, Wales had also become home to 854 Syrian refugees, dispersed among every local authority.</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sz w:val="24"/>
          <w:szCs w:val="24"/>
        </w:rPr>
        <w:t>Whilst the COVID-19 pandemic has seen the advancement in technology a benefit to a lot of patients to access services it has created a barrier for migrants and asylum seekers which in turn has placed additional pressure on support services such as the Health Access Team. Migrants and asylum seekers usually have very little or no English language speaking skills which has meant the lack of face to face contact du</w:t>
      </w:r>
      <w:r w:rsidR="00B03ECA" w:rsidRPr="0016742B">
        <w:rPr>
          <w:rFonts w:cstheme="minorHAnsi"/>
          <w:sz w:val="24"/>
          <w:szCs w:val="24"/>
        </w:rPr>
        <w:t>e to the pandemic has created a negative</w:t>
      </w:r>
      <w:r w:rsidRPr="0016742B">
        <w:rPr>
          <w:rFonts w:cstheme="minorHAnsi"/>
          <w:sz w:val="24"/>
          <w:szCs w:val="24"/>
        </w:rPr>
        <w:t xml:space="preserve"> impact on accessing health services. </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Students: </w:t>
      </w:r>
      <w:r w:rsidRPr="0016742B">
        <w:rPr>
          <w:rFonts w:cstheme="minorHAnsi"/>
          <w:sz w:val="24"/>
          <w:szCs w:val="24"/>
        </w:rPr>
        <w:t xml:space="preserve">Mental health problems. 94% of universities in the UK have experienced a sharp increase in the number of people trying to access support services, with some institutions noticing a threefold increase. According to Unite Students Insight report 2019, the percentage of students who consider that they have a mental health condition has risen, and now stands at 17%. This has risen from 12% in 2016. As in previous years, anxiety and depression – often both – were the most commonly reported conditions. </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Adult prisoners: </w:t>
      </w:r>
      <w:r w:rsidRPr="0016742B">
        <w:rPr>
          <w:rFonts w:cstheme="minorHAnsi"/>
          <w:sz w:val="24"/>
          <w:szCs w:val="24"/>
        </w:rPr>
        <w:t>79% of current residents have been in HMP Swansea for under six months. This places the main emphasis of healthcare on the identification and management of immediate health needs. Stays of a short length make it more difficult to pick up on hidden and long-term conditions, particularly those where screening may be infrequent. Giving rise for additional intervention on release.</w:t>
      </w:r>
      <w:r w:rsidR="00480EA5" w:rsidRPr="0016742B">
        <w:rPr>
          <w:rFonts w:cstheme="minorHAnsi"/>
          <w:sz w:val="24"/>
          <w:szCs w:val="24"/>
        </w:rPr>
        <w:t xml:space="preserve">  </w:t>
      </w:r>
      <w:r w:rsidRPr="0016742B">
        <w:rPr>
          <w:rFonts w:cstheme="minorHAnsi"/>
          <w:sz w:val="24"/>
          <w:szCs w:val="24"/>
        </w:rPr>
        <w:t>The most common types of disability recorded were mental health problems and unspecified disabilities.</w:t>
      </w:r>
    </w:p>
    <w:p w:rsidR="00480EA5" w:rsidRPr="0016742B" w:rsidRDefault="00480EA5" w:rsidP="00480EA5">
      <w:pPr>
        <w:spacing w:after="0" w:line="276" w:lineRule="auto"/>
        <w:contextualSpacing/>
        <w:jc w:val="both"/>
        <w:rPr>
          <w:rFonts w:cstheme="minorHAnsi"/>
          <w:sz w:val="24"/>
          <w:szCs w:val="24"/>
        </w:rPr>
      </w:pPr>
    </w:p>
    <w:p w:rsidR="00C60C98" w:rsidRPr="0016742B" w:rsidRDefault="00F3493B" w:rsidP="00480EA5">
      <w:pPr>
        <w:spacing w:after="0" w:line="276" w:lineRule="auto"/>
        <w:contextualSpacing/>
        <w:jc w:val="both"/>
        <w:rPr>
          <w:rFonts w:cstheme="minorHAnsi"/>
          <w:color w:val="201F1E"/>
          <w:sz w:val="24"/>
          <w:szCs w:val="24"/>
          <w:bdr w:val="none" w:sz="0" w:space="0" w:color="auto" w:frame="1"/>
        </w:rPr>
      </w:pPr>
      <w:r>
        <w:rPr>
          <w:rFonts w:cstheme="minorHAnsi"/>
          <w:b/>
          <w:sz w:val="24"/>
          <w:szCs w:val="24"/>
        </w:rPr>
        <w:t xml:space="preserve">General </w:t>
      </w:r>
      <w:r w:rsidR="00C60C98" w:rsidRPr="0016742B">
        <w:rPr>
          <w:rFonts w:cstheme="minorHAnsi"/>
          <w:b/>
          <w:sz w:val="24"/>
          <w:szCs w:val="24"/>
        </w:rPr>
        <w:t xml:space="preserve">prescribing: </w:t>
      </w:r>
      <w:r w:rsidR="00C60C98" w:rsidRPr="0016742B">
        <w:rPr>
          <w:rFonts w:cstheme="minorHAnsi"/>
          <w:color w:val="201F1E"/>
          <w:sz w:val="24"/>
          <w:szCs w:val="24"/>
          <w:bdr w:val="none" w:sz="0" w:space="0" w:color="auto" w:frame="1"/>
        </w:rPr>
        <w:t>Whilst Swansea Bay is on target to meet the 25% reduction, when compared to Wales and England as a Health Board we remain an outlier in terms of overall antibiotic usage</w:t>
      </w:r>
      <w:r w:rsidR="00480EA5" w:rsidRPr="0016742B">
        <w:rPr>
          <w:rFonts w:cstheme="minorHAnsi"/>
          <w:color w:val="201F1E"/>
          <w:sz w:val="24"/>
          <w:szCs w:val="24"/>
          <w:bdr w:val="none" w:sz="0" w:space="0" w:color="auto" w:frame="1"/>
        </w:rPr>
        <w:t xml:space="preserve">.  </w:t>
      </w:r>
      <w:r w:rsidR="00C60C98" w:rsidRPr="0016742B">
        <w:rPr>
          <w:rFonts w:cstheme="minorHAnsi"/>
          <w:color w:val="201F1E"/>
          <w:sz w:val="24"/>
          <w:szCs w:val="24"/>
          <w:bdr w:val="none" w:sz="0" w:space="0" w:color="auto" w:frame="1"/>
        </w:rPr>
        <w:t xml:space="preserve">Cwmtawe has seen an increase in the prescription of </w:t>
      </w:r>
      <w:r>
        <w:rPr>
          <w:rFonts w:cstheme="minorHAnsi"/>
          <w:color w:val="201F1E"/>
          <w:sz w:val="24"/>
          <w:szCs w:val="24"/>
          <w:bdr w:val="none" w:sz="0" w:space="0" w:color="auto" w:frame="1"/>
        </w:rPr>
        <w:t>Gabapentinoids</w:t>
      </w:r>
      <w:r w:rsidR="00C60C98" w:rsidRPr="0016742B">
        <w:rPr>
          <w:rFonts w:cstheme="minorHAnsi"/>
          <w:color w:val="201F1E"/>
          <w:sz w:val="24"/>
          <w:szCs w:val="24"/>
          <w:bdr w:val="none" w:sz="0" w:space="0" w:color="auto" w:frame="1"/>
        </w:rPr>
        <w:t xml:space="preserve"> (1.8%) and Protein Pump inhibitors (2.</w:t>
      </w:r>
      <w:r w:rsidR="00AA113B">
        <w:rPr>
          <w:rFonts w:cstheme="minorHAnsi"/>
          <w:color w:val="201F1E"/>
          <w:sz w:val="24"/>
          <w:szCs w:val="24"/>
          <w:bdr w:val="none" w:sz="0" w:space="0" w:color="auto" w:frame="1"/>
        </w:rPr>
        <w:t>67</w:t>
      </w:r>
      <w:r w:rsidR="00C60C98" w:rsidRPr="0016742B">
        <w:rPr>
          <w:rFonts w:cstheme="minorHAnsi"/>
          <w:color w:val="201F1E"/>
          <w:sz w:val="24"/>
          <w:szCs w:val="24"/>
          <w:bdr w:val="none" w:sz="0" w:space="0" w:color="auto" w:frame="1"/>
        </w:rPr>
        <w:t>%)</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Mental Health: </w:t>
      </w:r>
      <w:r w:rsidRPr="0016742B">
        <w:rPr>
          <w:rFonts w:cstheme="minorHAnsi"/>
          <w:sz w:val="24"/>
          <w:szCs w:val="24"/>
        </w:rPr>
        <w:t>The Public Health Wales</w:t>
      </w:r>
      <w:r w:rsidR="00B03ECA" w:rsidRPr="0016742B">
        <w:rPr>
          <w:rFonts w:cstheme="minorHAnsi"/>
          <w:sz w:val="24"/>
          <w:szCs w:val="24"/>
        </w:rPr>
        <w:t>,</w:t>
      </w:r>
      <w:r w:rsidRPr="0016742B">
        <w:rPr>
          <w:rFonts w:cstheme="minorHAnsi"/>
          <w:sz w:val="24"/>
          <w:szCs w:val="24"/>
        </w:rPr>
        <w:t xml:space="preserve"> Mental Wellbeing in Wales tool in 2018 identified that in Swansea respondents reported the highest level of low wellbeing. Adults aged 65 and over reported higher levels of wellbeing than younger age groups.</w:t>
      </w:r>
    </w:p>
    <w:p w:rsidR="00C60C98" w:rsidRPr="0016742B" w:rsidRDefault="00C60C98" w:rsidP="00480EA5">
      <w:pPr>
        <w:spacing w:after="0" w:line="276" w:lineRule="auto"/>
        <w:ind w:left="851"/>
        <w:contextualSpacing/>
        <w:jc w:val="both"/>
        <w:rPr>
          <w:rFonts w:cstheme="minorHAnsi"/>
          <w:sz w:val="24"/>
          <w:szCs w:val="24"/>
        </w:rPr>
      </w:pPr>
      <w:r w:rsidRPr="0016742B">
        <w:rPr>
          <w:rFonts w:cstheme="minorHAnsi"/>
          <w:sz w:val="24"/>
          <w:szCs w:val="24"/>
        </w:rPr>
        <w:t>Sense of worthwhile</w:t>
      </w:r>
      <w:r w:rsidR="00480EA5" w:rsidRPr="0016742B">
        <w:rPr>
          <w:rFonts w:cstheme="minorHAnsi"/>
          <w:sz w:val="24"/>
          <w:szCs w:val="24"/>
        </w:rPr>
        <w:t xml:space="preserve"> </w:t>
      </w:r>
      <w:r w:rsidRPr="0016742B">
        <w:rPr>
          <w:rFonts w:cstheme="minorHAnsi"/>
          <w:sz w:val="24"/>
          <w:szCs w:val="24"/>
        </w:rPr>
        <w:t>-</w:t>
      </w:r>
      <w:r w:rsidR="00480EA5" w:rsidRPr="0016742B">
        <w:rPr>
          <w:rFonts w:cstheme="minorHAnsi"/>
          <w:sz w:val="24"/>
          <w:szCs w:val="24"/>
        </w:rPr>
        <w:t xml:space="preserve"> </w:t>
      </w:r>
      <w:r w:rsidRPr="0016742B">
        <w:rPr>
          <w:rFonts w:cstheme="minorHAnsi"/>
          <w:sz w:val="24"/>
          <w:szCs w:val="24"/>
        </w:rPr>
        <w:t>Swansea local authority had one of the lowest overall rating scores at 81.5.</w:t>
      </w:r>
    </w:p>
    <w:p w:rsidR="00C60C98" w:rsidRPr="0016742B" w:rsidRDefault="00C60C98" w:rsidP="00480EA5">
      <w:pPr>
        <w:spacing w:after="0" w:line="276" w:lineRule="auto"/>
        <w:ind w:left="851"/>
        <w:contextualSpacing/>
        <w:jc w:val="both"/>
        <w:rPr>
          <w:rFonts w:cstheme="minorHAnsi"/>
          <w:sz w:val="24"/>
          <w:szCs w:val="24"/>
        </w:rPr>
      </w:pPr>
      <w:r w:rsidRPr="0016742B">
        <w:rPr>
          <w:rFonts w:cstheme="minorHAnsi"/>
          <w:bCs/>
          <w:iCs/>
          <w:sz w:val="24"/>
          <w:szCs w:val="24"/>
        </w:rPr>
        <w:t>Low Sense of Anxiety</w:t>
      </w:r>
      <w:r w:rsidR="00480EA5" w:rsidRPr="0016742B">
        <w:rPr>
          <w:rFonts w:cstheme="minorHAnsi"/>
          <w:bCs/>
          <w:iCs/>
          <w:sz w:val="24"/>
          <w:szCs w:val="24"/>
        </w:rPr>
        <w:t xml:space="preserve"> -</w:t>
      </w:r>
      <w:r w:rsidRPr="0016742B">
        <w:rPr>
          <w:rFonts w:cstheme="minorHAnsi"/>
          <w:sz w:val="24"/>
          <w:szCs w:val="24"/>
        </w:rPr>
        <w:t xml:space="preserve"> Swansea being the lowest (60.0) and lower than Wales (62.8). Age groups 55-64, 65-74 and 75+ were more likely to have a low sense of anxiety</w:t>
      </w:r>
    </w:p>
    <w:p w:rsidR="00C60C98" w:rsidRPr="0016742B" w:rsidRDefault="00C60C98" w:rsidP="00480EA5">
      <w:pPr>
        <w:spacing w:after="0" w:line="276" w:lineRule="auto"/>
        <w:ind w:left="851"/>
        <w:contextualSpacing/>
        <w:jc w:val="both"/>
        <w:rPr>
          <w:rFonts w:cstheme="minorHAnsi"/>
          <w:sz w:val="24"/>
          <w:szCs w:val="24"/>
        </w:rPr>
      </w:pPr>
      <w:r w:rsidRPr="0016742B">
        <w:rPr>
          <w:rFonts w:cstheme="minorHAnsi"/>
          <w:bCs/>
          <w:iCs/>
          <w:sz w:val="24"/>
          <w:szCs w:val="24"/>
        </w:rPr>
        <w:t>High Sense of Happiness</w:t>
      </w:r>
      <w:r w:rsidR="00480EA5" w:rsidRPr="0016742B">
        <w:rPr>
          <w:rFonts w:cstheme="minorHAnsi"/>
          <w:bCs/>
          <w:iCs/>
          <w:sz w:val="24"/>
          <w:szCs w:val="24"/>
        </w:rPr>
        <w:t xml:space="preserve"> -</w:t>
      </w:r>
      <w:r w:rsidRPr="0016742B">
        <w:rPr>
          <w:rFonts w:cstheme="minorHAnsi"/>
          <w:sz w:val="24"/>
          <w:szCs w:val="24"/>
        </w:rPr>
        <w:t xml:space="preserve"> Swansea Bay UHB showed the lowest percentage (72.0) than the rest of Wales and the Wales average (74.7).</w:t>
      </w:r>
    </w:p>
    <w:p w:rsidR="00480EA5" w:rsidRPr="0016742B" w:rsidRDefault="00480EA5" w:rsidP="00480EA5">
      <w:pPr>
        <w:spacing w:after="0" w:line="276" w:lineRule="auto"/>
        <w:ind w:left="851"/>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lastRenderedPageBreak/>
        <w:t xml:space="preserve">Suicide:  </w:t>
      </w:r>
      <w:r w:rsidRPr="0016742B">
        <w:rPr>
          <w:rFonts w:cstheme="minorHAnsi"/>
          <w:sz w:val="24"/>
          <w:szCs w:val="24"/>
        </w:rPr>
        <w:t>Between 2014 and 2018 the suicide rate for Swansea Bay UHB was 12.3 per 100,000 population, equating to 208 recorded deaths by suicide. This is in line with the Wales average at 12.3 per 100,000. Additional analysis undertaken in early 2019 showed that during 2008-17 suicide rates were higher in males than females in Swansea, which is in line with the national average. Among males, the rates were highest in the 25 – 54 years age group in Swansea. 41% of transgender people reported attempting suicide compared to 1.6% of the general population</w:t>
      </w:r>
      <w:r w:rsidR="00480EA5" w:rsidRPr="0016742B">
        <w:rPr>
          <w:rFonts w:cstheme="minorHAnsi"/>
          <w:sz w:val="24"/>
          <w:szCs w:val="24"/>
        </w:rPr>
        <w:t xml:space="preserve">.  </w:t>
      </w:r>
      <w:r w:rsidRPr="0016742B">
        <w:rPr>
          <w:rFonts w:cstheme="minorHAnsi"/>
          <w:sz w:val="24"/>
          <w:szCs w:val="24"/>
        </w:rPr>
        <w:t>There were 28 Suicides in within Swansea Clusters April 2020 - March 2021.</w:t>
      </w:r>
    </w:p>
    <w:p w:rsidR="00480EA5" w:rsidRPr="0016742B" w:rsidRDefault="00480EA5" w:rsidP="00480EA5">
      <w:pPr>
        <w:spacing w:after="0" w:line="276" w:lineRule="auto"/>
        <w:contextualSpacing/>
        <w:jc w:val="both"/>
        <w:rPr>
          <w:rFonts w:cstheme="minorHAnsi"/>
          <w:sz w:val="24"/>
          <w:szCs w:val="24"/>
        </w:rPr>
      </w:pPr>
    </w:p>
    <w:p w:rsidR="00C60C98" w:rsidRPr="0016742B" w:rsidRDefault="00C60C98" w:rsidP="00480EA5">
      <w:pPr>
        <w:spacing w:after="0" w:line="276" w:lineRule="auto"/>
        <w:contextualSpacing/>
        <w:jc w:val="both"/>
        <w:rPr>
          <w:rFonts w:cstheme="minorHAnsi"/>
          <w:sz w:val="24"/>
          <w:szCs w:val="24"/>
        </w:rPr>
      </w:pPr>
      <w:r w:rsidRPr="0016742B">
        <w:rPr>
          <w:rFonts w:cstheme="minorHAnsi"/>
          <w:b/>
          <w:sz w:val="24"/>
          <w:szCs w:val="24"/>
        </w:rPr>
        <w:t xml:space="preserve">Dementia: </w:t>
      </w:r>
      <w:r w:rsidRPr="0016742B">
        <w:rPr>
          <w:rFonts w:cstheme="minorHAnsi"/>
          <w:sz w:val="24"/>
          <w:szCs w:val="24"/>
        </w:rPr>
        <w:t xml:space="preserve">In Swansea Bay UHB around 5,607 individuals are registered with dementia which is likely to be an underestimate due to symptoms not being recognised and delays in diagnosis. </w:t>
      </w:r>
    </w:p>
    <w:p w:rsidR="00C60C98" w:rsidRPr="0016742B" w:rsidRDefault="00C60C98" w:rsidP="00480EA5">
      <w:pPr>
        <w:autoSpaceDE w:val="0"/>
        <w:autoSpaceDN w:val="0"/>
        <w:adjustRightInd w:val="0"/>
        <w:spacing w:after="0" w:line="276" w:lineRule="auto"/>
        <w:contextualSpacing/>
        <w:jc w:val="both"/>
        <w:rPr>
          <w:rFonts w:cstheme="minorHAnsi"/>
          <w:sz w:val="24"/>
          <w:szCs w:val="24"/>
        </w:rPr>
      </w:pPr>
      <w:r w:rsidRPr="0016742B">
        <w:rPr>
          <w:rFonts w:cstheme="minorHAnsi"/>
          <w:sz w:val="24"/>
          <w:szCs w:val="24"/>
        </w:rPr>
        <w:t>While dementia usually affects older people it is not an inevitable part of the ageing process (WHO; 2012. Dementia: a public health priority). It may therefore, be amenable to primary prevention, awareness raising to reduce stigma and reducing barriers to early diagnosis and support for cares to reduce the economic burden and improve quality of life.</w:t>
      </w:r>
    </w:p>
    <w:p w:rsidR="00C60C98" w:rsidRPr="00EF0F8A" w:rsidRDefault="00C60C98" w:rsidP="00480EA5">
      <w:pPr>
        <w:jc w:val="both"/>
        <w:rPr>
          <w:rFonts w:cstheme="minorHAnsi"/>
        </w:rPr>
      </w:pPr>
    </w:p>
    <w:p w:rsidR="00EE19B0" w:rsidRDefault="00EE19B0" w:rsidP="00EE19B0">
      <w:pPr>
        <w:pStyle w:val="Heading2"/>
        <w:rPr>
          <w:b/>
        </w:rPr>
      </w:pPr>
      <w:bookmarkStart w:id="9" w:name="_Toc90035521"/>
      <w:r w:rsidRPr="00EE19B0">
        <w:rPr>
          <w:b/>
        </w:rPr>
        <w:t>LOCALITY KEY FACTS</w:t>
      </w:r>
      <w:bookmarkEnd w:id="9"/>
    </w:p>
    <w:p w:rsidR="00E73E21" w:rsidRPr="00E73E21" w:rsidRDefault="00E73E21" w:rsidP="00E73E21">
      <w:pPr>
        <w:rPr>
          <w:sz w:val="2"/>
        </w:rPr>
      </w:pP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The Cwmtawe Cluster serves a (GP registered) population of 42,067 (as at 01.04.2021) and is the third smallest cluster by registered population in the Health Board Area. (Source – NHS Wales Shared Services Partnership) </w:t>
      </w: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It is 1 of 5 clusters within the county of Swansea. </w:t>
      </w: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Of the 20% most deprived LSOAs in Wales, 17 are within Swansea, with 9 found within the Cwmtawe Cluster (Source - </w:t>
      </w:r>
      <w:hyperlink r:id="rId14" w:history="1">
        <w:r w:rsidRPr="00CB3768">
          <w:rPr>
            <w:rStyle w:val="Hyperlink"/>
            <w:sz w:val="24"/>
            <w:szCs w:val="24"/>
          </w:rPr>
          <w:t>https://www.swansea.gov.uk/wimd2019</w:t>
        </w:r>
      </w:hyperlink>
      <w:r w:rsidRPr="00CB3768">
        <w:rPr>
          <w:sz w:val="24"/>
          <w:szCs w:val="24"/>
        </w:rPr>
        <w:t xml:space="preserve">) </w:t>
      </w: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This cluster contains 36 LSOAs. (Source -https://www.swansea.gov.uk/communityareaprofiles) </w:t>
      </w: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The Cluster geographically covers the wards: Bonymaen, Clydach, Landore (part), Llangyfelach (part), Llansamlet, Morriston, Mynyddbach (part) (Source Cwmtawe– IMTP) </w:t>
      </w: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A journey from Mynyddbach to Bonymaen by road would take 14 minutes and cover a distance of 4.5 miles. (Source - Google Maps) </w:t>
      </w: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There is 1 hospital within the Cwmtawe Cluster; Morriston Hospital </w:t>
      </w:r>
    </w:p>
    <w:p w:rsidR="00867E4F" w:rsidRPr="00CB3768" w:rsidRDefault="00867E4F" w:rsidP="007E4248">
      <w:pPr>
        <w:pStyle w:val="ListParagraph"/>
        <w:numPr>
          <w:ilvl w:val="1"/>
          <w:numId w:val="3"/>
        </w:numPr>
        <w:spacing w:after="0" w:line="276" w:lineRule="auto"/>
        <w:ind w:left="567" w:hanging="425"/>
        <w:jc w:val="both"/>
        <w:rPr>
          <w:sz w:val="24"/>
          <w:szCs w:val="24"/>
        </w:rPr>
      </w:pPr>
      <w:r w:rsidRPr="00CB3768">
        <w:rPr>
          <w:sz w:val="24"/>
          <w:szCs w:val="24"/>
        </w:rPr>
        <w:t xml:space="preserve">Based on the projected population growth in Swansea, provided in section 2, there is a forecast of 6.94% increase in population between 2018 – 2043. Based on the resident population in the Cwmtawe cluster area of 58,489 (Source --Population projections by local authority and year (gov.wales)) this could increase to 61,548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lastRenderedPageBreak/>
        <w:t xml:space="preserve">The Cwmtawe Cluster has approximately 10,940 resident people over the age of 65 years and over (18.7%) which is lower than the Welsh average of 21%. (Primary Source – Mid 2018 Population estimates (Source: Small area population estimates (2018), ONS) Secondary Source - Cluster IMTP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t xml:space="preserve">The Cluster area has 3 GP practices (2 of which operate a branch practice).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t xml:space="preserve">The locality has 12 community pharmacies. (Source – Cluster IMPT 2020 – 2023)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t xml:space="preserve">There are 7 dental practices that offer NHS treatment and 5 optometric practices. (Source – Cluster IMPT 2020 – 2023)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t xml:space="preserve">There are; </w:t>
      </w:r>
    </w:p>
    <w:p w:rsidR="00867E4F" w:rsidRPr="00CB3768" w:rsidRDefault="00867E4F" w:rsidP="007E4248">
      <w:pPr>
        <w:pStyle w:val="ListParagraph"/>
        <w:numPr>
          <w:ilvl w:val="0"/>
          <w:numId w:val="8"/>
        </w:numPr>
        <w:spacing w:after="0" w:line="276" w:lineRule="auto"/>
        <w:ind w:left="709" w:hanging="567"/>
        <w:jc w:val="both"/>
        <w:rPr>
          <w:sz w:val="24"/>
          <w:szCs w:val="24"/>
        </w:rPr>
      </w:pPr>
      <w:r w:rsidRPr="00CB3768">
        <w:rPr>
          <w:sz w:val="24"/>
          <w:szCs w:val="24"/>
        </w:rPr>
        <w:t xml:space="preserve">4 Dual Registered Care Homes </w:t>
      </w:r>
    </w:p>
    <w:p w:rsidR="00867E4F" w:rsidRPr="00CB3768" w:rsidRDefault="00867E4F" w:rsidP="007E4248">
      <w:pPr>
        <w:pStyle w:val="ListParagraph"/>
        <w:numPr>
          <w:ilvl w:val="0"/>
          <w:numId w:val="8"/>
        </w:numPr>
        <w:spacing w:after="0" w:line="276" w:lineRule="auto"/>
        <w:ind w:left="709" w:hanging="567"/>
        <w:jc w:val="both"/>
        <w:rPr>
          <w:sz w:val="24"/>
          <w:szCs w:val="24"/>
        </w:rPr>
      </w:pPr>
      <w:r w:rsidRPr="00CB3768">
        <w:rPr>
          <w:sz w:val="24"/>
          <w:szCs w:val="24"/>
        </w:rPr>
        <w:t xml:space="preserve">0 Dementia Care Homes • Residential Care Homes </w:t>
      </w:r>
    </w:p>
    <w:p w:rsidR="00867E4F" w:rsidRPr="00CB3768" w:rsidRDefault="00867E4F" w:rsidP="007E4248">
      <w:pPr>
        <w:pStyle w:val="ListParagraph"/>
        <w:numPr>
          <w:ilvl w:val="0"/>
          <w:numId w:val="8"/>
        </w:numPr>
        <w:spacing w:after="0" w:line="276" w:lineRule="auto"/>
        <w:ind w:left="709" w:hanging="567"/>
        <w:jc w:val="both"/>
        <w:rPr>
          <w:sz w:val="24"/>
          <w:szCs w:val="24"/>
        </w:rPr>
      </w:pPr>
      <w:r w:rsidRPr="00CB3768">
        <w:rPr>
          <w:sz w:val="24"/>
          <w:szCs w:val="24"/>
        </w:rPr>
        <w:t xml:space="preserve">0 Local Authority Homes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t xml:space="preserve">According to the 2011 Census 11.4% of people aged 3 years and above in Swansea are able to speak Welsh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t xml:space="preserve">There is 1 pharmacy in the Cwmtawe Cluster where spoken languages in addition to English, Welsh is noted as well as Punjabi and Urdu. </w:t>
      </w:r>
    </w:p>
    <w:p w:rsidR="00867E4F" w:rsidRPr="00CB3768" w:rsidRDefault="00867E4F" w:rsidP="007E4248">
      <w:pPr>
        <w:pStyle w:val="ListParagraph"/>
        <w:numPr>
          <w:ilvl w:val="1"/>
          <w:numId w:val="3"/>
        </w:numPr>
        <w:spacing w:after="0" w:line="276" w:lineRule="auto"/>
        <w:ind w:left="709" w:hanging="567"/>
        <w:jc w:val="both"/>
        <w:rPr>
          <w:sz w:val="24"/>
          <w:szCs w:val="24"/>
        </w:rPr>
      </w:pPr>
      <w:r w:rsidRPr="00CB3768">
        <w:rPr>
          <w:sz w:val="24"/>
          <w:szCs w:val="24"/>
        </w:rPr>
        <w:t>According to Swansea Council Local Development Plan (2010-2025) it is estimated that a minimum of 1,465 homes will be built in the Cwmtawe Cluster.</w:t>
      </w:r>
    </w:p>
    <w:p w:rsidR="007310E8" w:rsidRDefault="007310E8" w:rsidP="007E4248">
      <w:pPr>
        <w:pStyle w:val="ListParagraph"/>
        <w:numPr>
          <w:ilvl w:val="1"/>
          <w:numId w:val="3"/>
        </w:numPr>
        <w:spacing w:line="276" w:lineRule="auto"/>
        <w:ind w:left="567" w:right="1627" w:hanging="357"/>
        <w:contextualSpacing w:val="0"/>
      </w:pPr>
      <w:r>
        <w:br w:type="page"/>
      </w:r>
    </w:p>
    <w:p w:rsidR="001A71AB" w:rsidRDefault="007310E8" w:rsidP="007310E8">
      <w:pPr>
        <w:pStyle w:val="Heading1"/>
        <w:pBdr>
          <w:bottom w:val="double" w:sz="4" w:space="1" w:color="1F4E79" w:themeColor="accent1" w:themeShade="80"/>
        </w:pBdr>
      </w:pPr>
      <w:bookmarkStart w:id="10" w:name="_Toc90035522"/>
      <w:r>
        <w:lastRenderedPageBreak/>
        <w:t>6. ACTION PLAN</w:t>
      </w:r>
      <w:r w:rsidR="009F0059">
        <w:t xml:space="preserve"> </w:t>
      </w:r>
      <w:r w:rsidR="00081346">
        <w:t>– G</w:t>
      </w:r>
      <w:r w:rsidR="0016742B">
        <w:t>oals, Methods, Outcomes (GMO)</w:t>
      </w:r>
      <w:bookmarkEnd w:id="10"/>
    </w:p>
    <w:p w:rsidR="00C77D42" w:rsidRPr="00CB3768" w:rsidRDefault="00C77D42" w:rsidP="004F736D">
      <w:pPr>
        <w:rPr>
          <w:sz w:val="24"/>
          <w:szCs w:val="24"/>
        </w:rPr>
      </w:pPr>
    </w:p>
    <w:p w:rsidR="00C77D42" w:rsidRPr="00CB3768" w:rsidRDefault="00C77D42" w:rsidP="00C77D42">
      <w:pPr>
        <w:rPr>
          <w:sz w:val="24"/>
          <w:szCs w:val="24"/>
        </w:rPr>
      </w:pPr>
      <w:r w:rsidRPr="00CB3768">
        <w:rPr>
          <w:sz w:val="24"/>
          <w:szCs w:val="24"/>
        </w:rPr>
        <w:t>Our plan is a flexible plan which will be underpinned by ongoing work to develop implementation and performance plans against the stated Goals, Methods and Outcomes Action Plan.</w:t>
      </w:r>
    </w:p>
    <w:p w:rsidR="00081346" w:rsidRDefault="00CD0428" w:rsidP="00C77D42">
      <w:pPr>
        <w:rPr>
          <w:b/>
          <w:sz w:val="28"/>
        </w:rPr>
      </w:pPr>
      <w:r>
        <w:rPr>
          <w:rFonts w:ascii="Calibri" w:hAnsi="Calibri" w:cs="Calibri"/>
          <w:bCs/>
          <w:noProof/>
          <w:color w:val="FFC000"/>
          <w:lang w:eastAsia="en-GB"/>
        </w:rPr>
        <mc:AlternateContent>
          <mc:Choice Requires="wps">
            <w:drawing>
              <wp:anchor distT="0" distB="0" distL="114300" distR="114300" simplePos="0" relativeHeight="251665408" behindDoc="0" locked="0" layoutInCell="1" allowOverlap="1">
                <wp:simplePos x="0" y="0"/>
                <wp:positionH relativeFrom="column">
                  <wp:posOffset>4305300</wp:posOffset>
                </wp:positionH>
                <wp:positionV relativeFrom="paragraph">
                  <wp:posOffset>84455</wp:posOffset>
                </wp:positionV>
                <wp:extent cx="4543425" cy="2895600"/>
                <wp:effectExtent l="0" t="0" r="9525" b="0"/>
                <wp:wrapNone/>
                <wp:docPr id="3" name="Rectangle 3"/>
                <wp:cNvGraphicFramePr/>
                <a:graphic xmlns:a="http://schemas.openxmlformats.org/drawingml/2006/main">
                  <a:graphicData uri="http://schemas.microsoft.com/office/word/2010/wordprocessingShape">
                    <wps:wsp>
                      <wps:cNvSpPr/>
                      <wps:spPr>
                        <a:xfrm>
                          <a:off x="0" y="0"/>
                          <a:ext cx="4543425" cy="28956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DC5820" w:rsidRDefault="00DC5820" w:rsidP="00CD0428">
                            <w:pPr>
                              <w:spacing w:line="276" w:lineRule="auto"/>
                              <w:contextualSpacing/>
                              <w:rPr>
                                <w:b/>
                                <w:sz w:val="28"/>
                              </w:rPr>
                            </w:pPr>
                            <w:r w:rsidRPr="00E238DF">
                              <w:rPr>
                                <w:b/>
                                <w:sz w:val="28"/>
                              </w:rPr>
                              <w:t>Addressing Ministerial Priorities</w:t>
                            </w:r>
                          </w:p>
                          <w:p w:rsidR="00DC5820" w:rsidRDefault="00DC5820" w:rsidP="00CD0428">
                            <w:pPr>
                              <w:spacing w:line="276" w:lineRule="auto"/>
                              <w:contextualSpacing/>
                            </w:pPr>
                            <w:r w:rsidRPr="00E238DF">
                              <w:rPr>
                                <w:sz w:val="28"/>
                              </w:rPr>
                              <w:sym w:font="Wingdings 2" w:char="F0BF"/>
                            </w:r>
                            <w:r w:rsidRPr="00E238DF">
                              <w:t xml:space="preserve"> A Healthier Wales – as the overarching policy context</w:t>
                            </w:r>
                          </w:p>
                          <w:p w:rsidR="00DC5820" w:rsidRDefault="00DC5820" w:rsidP="00CD0428">
                            <w:pPr>
                              <w:spacing w:line="276" w:lineRule="auto"/>
                              <w:contextualSpacing/>
                            </w:pPr>
                            <w:r w:rsidRPr="00286FA1">
                              <w:rPr>
                                <w:color w:val="00B050"/>
                                <w:sz w:val="28"/>
                              </w:rPr>
                              <w:sym w:font="Wingdings 2" w:char="F0BF"/>
                            </w:r>
                            <w:r>
                              <w:t xml:space="preserve"> Population Health</w:t>
                            </w:r>
                          </w:p>
                          <w:p w:rsidR="00DC5820" w:rsidRDefault="00DC5820" w:rsidP="00CD0428">
                            <w:pPr>
                              <w:spacing w:line="276" w:lineRule="auto"/>
                              <w:contextualSpacing/>
                            </w:pPr>
                            <w:r w:rsidRPr="00E238DF">
                              <w:rPr>
                                <w:color w:val="FF0000"/>
                                <w:sz w:val="28"/>
                              </w:rPr>
                              <w:sym w:font="Wingdings 2" w:char="F0BF"/>
                            </w:r>
                            <w:r>
                              <w:t xml:space="preserve"> Covid Response</w:t>
                            </w:r>
                          </w:p>
                          <w:p w:rsidR="00DC5820" w:rsidRDefault="00DC5820" w:rsidP="00CD0428">
                            <w:pPr>
                              <w:spacing w:line="276" w:lineRule="auto"/>
                              <w:contextualSpacing/>
                            </w:pPr>
                            <w:r w:rsidRPr="00E238DF">
                              <w:rPr>
                                <w:color w:val="C45911" w:themeColor="accent2" w:themeShade="BF"/>
                                <w:sz w:val="28"/>
                              </w:rPr>
                              <w:sym w:font="Wingdings 2" w:char="F0BF"/>
                            </w:r>
                            <w:r w:rsidRPr="00286FA1">
                              <w:t xml:space="preserve"> </w:t>
                            </w:r>
                            <w:r>
                              <w:t>NHS Recovery</w:t>
                            </w:r>
                          </w:p>
                          <w:p w:rsidR="00DC5820" w:rsidRDefault="00DC5820" w:rsidP="00CD0428">
                            <w:pPr>
                              <w:spacing w:line="276" w:lineRule="auto"/>
                              <w:contextualSpacing/>
                            </w:pPr>
                            <w:r w:rsidRPr="00286FA1">
                              <w:rPr>
                                <w:color w:val="00B0F0"/>
                                <w:sz w:val="28"/>
                              </w:rPr>
                              <w:sym w:font="Wingdings 2" w:char="F0BF"/>
                            </w:r>
                            <w:r>
                              <w:t xml:space="preserve"> Mental Health and Emotional Wellbeing</w:t>
                            </w:r>
                          </w:p>
                          <w:p w:rsidR="00DC5820" w:rsidRDefault="00DC5820" w:rsidP="00CD0428">
                            <w:pPr>
                              <w:spacing w:line="276" w:lineRule="auto"/>
                              <w:contextualSpacing/>
                            </w:pPr>
                            <w:r w:rsidRPr="00E238DF">
                              <w:rPr>
                                <w:color w:val="FFC000"/>
                                <w:sz w:val="28"/>
                              </w:rPr>
                              <w:sym w:font="Wingdings 2" w:char="F0BF"/>
                            </w:r>
                            <w:r>
                              <w:t xml:space="preserve"> Supporting the Health and Care Workforce</w:t>
                            </w:r>
                          </w:p>
                          <w:p w:rsidR="00DC5820" w:rsidRDefault="00DC5820" w:rsidP="00CD0428">
                            <w:pPr>
                              <w:spacing w:line="276" w:lineRule="auto"/>
                              <w:contextualSpacing/>
                            </w:pPr>
                            <w:r w:rsidRPr="00E238DF">
                              <w:rPr>
                                <w:color w:val="7030A0"/>
                                <w:sz w:val="28"/>
                              </w:rPr>
                              <w:sym w:font="Wingdings 2" w:char="F0BF"/>
                            </w:r>
                            <w:r>
                              <w:t xml:space="preserve"> NHS Finance and Managing within Resources</w:t>
                            </w:r>
                          </w:p>
                          <w:p w:rsidR="00DC5820" w:rsidRDefault="00DC5820" w:rsidP="00CD0428">
                            <w:pPr>
                              <w:spacing w:line="276" w:lineRule="auto"/>
                              <w:contextualSpacing/>
                            </w:pPr>
                            <w:r w:rsidRPr="00E238DF">
                              <w:rPr>
                                <w:color w:val="0070C0"/>
                                <w:sz w:val="28"/>
                              </w:rPr>
                              <w:sym w:font="Wingdings 2" w:char="F0BF"/>
                            </w:r>
                            <w:r>
                              <w:t xml:space="preserve"> Working Alongside Social Care</w:t>
                            </w:r>
                          </w:p>
                          <w:p w:rsidR="00DC5820" w:rsidRDefault="00DC5820" w:rsidP="00CD042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margin-left:339pt;margin-top:6.65pt;width:357.75pt;height:2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" fillcolor="white [3201]" stroked="f" strokeweight="1pt">
                <v:textbox>
                  <w:txbxContent>
                    <w:p w:rsidR="00DC5820" w:rsidRDefault="00DC5820" w:rsidP="00CD0428">
                      <w:pPr>
                        <w:spacing w:line="276" w:lineRule="auto"/>
                        <w:contextualSpacing/>
                        <w:rPr>
                          <w:b/>
                          <w:sz w:val="28"/>
                        </w:rPr>
                      </w:pPr>
                      <w:r w:rsidRPr="00E238DF">
                        <w:rPr>
                          <w:b/>
                          <w:sz w:val="28"/>
                        </w:rPr>
                        <w:t>Addressing Ministerial Priorities</w:t>
                      </w:r>
                    </w:p>
                    <w:p w:rsidR="00DC5820" w:rsidRDefault="00DC5820" w:rsidP="00CD0428">
                      <w:pPr>
                        <w:spacing w:line="276" w:lineRule="auto"/>
                        <w:contextualSpacing/>
                      </w:pPr>
                      <w:r w:rsidRPr="00E238DF">
                        <w:rPr>
                          <w:sz w:val="28"/>
                        </w:rPr>
                        <w:sym w:font="Wingdings 2" w:char="F0BF"/>
                      </w:r>
                      <w:r w:rsidRPr="00E238DF">
                        <w:t xml:space="preserve"> A Healthier Wales – as the overarching policy context</w:t>
                      </w:r>
                    </w:p>
                    <w:p w:rsidR="00DC5820" w:rsidRDefault="00DC5820" w:rsidP="00CD0428">
                      <w:pPr>
                        <w:spacing w:line="276" w:lineRule="auto"/>
                        <w:contextualSpacing/>
                      </w:pPr>
                      <w:r w:rsidRPr="00286FA1">
                        <w:rPr>
                          <w:color w:val="00B050"/>
                          <w:sz w:val="28"/>
                        </w:rPr>
                        <w:sym w:font="Wingdings 2" w:char="F0BF"/>
                      </w:r>
                      <w:r>
                        <w:t xml:space="preserve"> Population Health</w:t>
                      </w:r>
                    </w:p>
                    <w:p w:rsidR="00DC5820" w:rsidRDefault="00DC5820" w:rsidP="00CD0428">
                      <w:pPr>
                        <w:spacing w:line="276" w:lineRule="auto"/>
                        <w:contextualSpacing/>
                      </w:pPr>
                      <w:r w:rsidRPr="00E238DF">
                        <w:rPr>
                          <w:color w:val="FF0000"/>
                          <w:sz w:val="28"/>
                        </w:rPr>
                        <w:sym w:font="Wingdings 2" w:char="F0BF"/>
                      </w:r>
                      <w:r>
                        <w:t xml:space="preserve"> Covid Response</w:t>
                      </w:r>
                    </w:p>
                    <w:p w:rsidR="00DC5820" w:rsidRDefault="00DC5820" w:rsidP="00CD0428">
                      <w:pPr>
                        <w:spacing w:line="276" w:lineRule="auto"/>
                        <w:contextualSpacing/>
                      </w:pPr>
                      <w:r w:rsidRPr="00E238DF">
                        <w:rPr>
                          <w:color w:val="C45911" w:themeColor="accent2" w:themeShade="BF"/>
                          <w:sz w:val="28"/>
                        </w:rPr>
                        <w:sym w:font="Wingdings 2" w:char="F0BF"/>
                      </w:r>
                      <w:r w:rsidRPr="00286FA1">
                        <w:t xml:space="preserve"> </w:t>
                      </w:r>
                      <w:r>
                        <w:t>NHS Recovery</w:t>
                      </w:r>
                    </w:p>
                    <w:p w:rsidR="00DC5820" w:rsidRDefault="00DC5820" w:rsidP="00CD0428">
                      <w:pPr>
                        <w:spacing w:line="276" w:lineRule="auto"/>
                        <w:contextualSpacing/>
                      </w:pPr>
                      <w:r w:rsidRPr="00286FA1">
                        <w:rPr>
                          <w:color w:val="00B0F0"/>
                          <w:sz w:val="28"/>
                        </w:rPr>
                        <w:sym w:font="Wingdings 2" w:char="F0BF"/>
                      </w:r>
                      <w:r>
                        <w:t xml:space="preserve"> Mental Health and Emotional Wellbeing</w:t>
                      </w:r>
                    </w:p>
                    <w:p w:rsidR="00DC5820" w:rsidRDefault="00DC5820" w:rsidP="00CD0428">
                      <w:pPr>
                        <w:spacing w:line="276" w:lineRule="auto"/>
                        <w:contextualSpacing/>
                      </w:pPr>
                      <w:r w:rsidRPr="00E238DF">
                        <w:rPr>
                          <w:color w:val="FFC000"/>
                          <w:sz w:val="28"/>
                        </w:rPr>
                        <w:sym w:font="Wingdings 2" w:char="F0BF"/>
                      </w:r>
                      <w:r>
                        <w:t xml:space="preserve"> Supporting the Health and Care Workforce</w:t>
                      </w:r>
                    </w:p>
                    <w:p w:rsidR="00DC5820" w:rsidRDefault="00DC5820" w:rsidP="00CD0428">
                      <w:pPr>
                        <w:spacing w:line="276" w:lineRule="auto"/>
                        <w:contextualSpacing/>
                      </w:pPr>
                      <w:r w:rsidRPr="00E238DF">
                        <w:rPr>
                          <w:color w:val="7030A0"/>
                          <w:sz w:val="28"/>
                        </w:rPr>
                        <w:sym w:font="Wingdings 2" w:char="F0BF"/>
                      </w:r>
                      <w:r>
                        <w:t xml:space="preserve"> NHS Finance and Managing within Resources</w:t>
                      </w:r>
                    </w:p>
                    <w:p w:rsidR="00DC5820" w:rsidRDefault="00DC5820" w:rsidP="00CD0428">
                      <w:pPr>
                        <w:spacing w:line="276" w:lineRule="auto"/>
                        <w:contextualSpacing/>
                      </w:pPr>
                      <w:r w:rsidRPr="00E238DF">
                        <w:rPr>
                          <w:color w:val="0070C0"/>
                          <w:sz w:val="28"/>
                        </w:rPr>
                        <w:sym w:font="Wingdings 2" w:char="F0BF"/>
                      </w:r>
                      <w:r>
                        <w:t xml:space="preserve"> Working Alongside Social Care</w:t>
                      </w:r>
                    </w:p>
                    <w:p w:rsidR="00DC5820" w:rsidRDefault="00DC5820" w:rsidP="00CD0428">
                      <w:pPr>
                        <w:jc w:val="center"/>
                      </w:pPr>
                    </w:p>
                  </w:txbxContent>
                </v:textbox>
              </v:rect>
            </w:pict>
          </mc:Fallback>
        </mc:AlternateContent>
      </w:r>
      <w:r w:rsidR="00081346">
        <w:rPr>
          <w:b/>
          <w:sz w:val="28"/>
        </w:rPr>
        <w:t>KEY:</w:t>
      </w:r>
    </w:p>
    <w:p w:rsidR="00081346" w:rsidRPr="00081346" w:rsidRDefault="00081346" w:rsidP="004E3B58">
      <w:pPr>
        <w:spacing w:after="0"/>
        <w:contextualSpacing/>
        <w:rPr>
          <w:b/>
          <w:sz w:val="10"/>
        </w:rPr>
      </w:pPr>
    </w:p>
    <w:p w:rsidR="009F0059" w:rsidRPr="004E3B58" w:rsidRDefault="009F0059" w:rsidP="004E3B58">
      <w:pPr>
        <w:spacing w:after="0"/>
        <w:contextualSpacing/>
        <w:rPr>
          <w:rStyle w:val="normaltextrun"/>
          <w:b/>
          <w:sz w:val="36"/>
          <w:szCs w:val="28"/>
        </w:rPr>
      </w:pPr>
      <w:r w:rsidRPr="004E3B58">
        <w:rPr>
          <w:b/>
          <w:sz w:val="28"/>
        </w:rPr>
        <w:t xml:space="preserve">Strategic Priority Areas </w:t>
      </w:r>
    </w:p>
    <w:p w:rsidR="009F0059" w:rsidRPr="00E238DF" w:rsidRDefault="009F0059" w:rsidP="004E3B58">
      <w:pPr>
        <w:spacing w:after="0"/>
        <w:contextualSpacing/>
        <w:rPr>
          <w:rStyle w:val="eop"/>
          <w:rFonts w:ascii="Calibri" w:hAnsi="Calibri" w:cs="Calibri"/>
          <w:bCs/>
        </w:rPr>
      </w:pPr>
      <w:r w:rsidRPr="00E238DF">
        <w:rPr>
          <w:rStyle w:val="normaltextrun"/>
          <w:rFonts w:ascii="Calibri" w:hAnsi="Calibri" w:cs="Calibri"/>
          <w:bCs/>
          <w:color w:val="FF0000"/>
        </w:rPr>
        <w:sym w:font="Wingdings 2" w:char="F0E4"/>
      </w:r>
      <w:r w:rsidRPr="00E238DF">
        <w:rPr>
          <w:rStyle w:val="normaltextrun"/>
          <w:rFonts w:ascii="Calibri" w:hAnsi="Calibri" w:cs="Calibri"/>
          <w:bCs/>
        </w:rPr>
        <w:t xml:space="preserve"> Responding to Covid</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00B050"/>
          <w:sz w:val="22"/>
          <w:szCs w:val="22"/>
        </w:rPr>
        <w:sym w:font="Wingdings 2" w:char="F0E4"/>
      </w:r>
      <w:r w:rsidRPr="00E238DF">
        <w:rPr>
          <w:rStyle w:val="normaltextrun"/>
          <w:rFonts w:ascii="Calibri" w:hAnsi="Calibri" w:cs="Calibri"/>
          <w:bCs/>
          <w:sz w:val="22"/>
          <w:szCs w:val="22"/>
        </w:rPr>
        <w:t xml:space="preserve"> Improving Patient Quality and the 5 Q&amp;S goals</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00B0F0"/>
          <w:sz w:val="22"/>
          <w:szCs w:val="22"/>
        </w:rPr>
        <w:sym w:font="Wingdings 2" w:char="F0E4"/>
      </w:r>
      <w:r w:rsidRPr="00E238DF">
        <w:rPr>
          <w:rStyle w:val="normaltextrun"/>
          <w:rFonts w:ascii="Calibri" w:hAnsi="Calibri" w:cs="Calibri"/>
          <w:bCs/>
          <w:sz w:val="22"/>
          <w:szCs w:val="22"/>
        </w:rPr>
        <w:t xml:space="preserve"> Improving Staff Experience</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FFC000"/>
          <w:sz w:val="22"/>
          <w:szCs w:val="22"/>
        </w:rPr>
        <w:sym w:font="Wingdings 2" w:char="F0E4"/>
      </w:r>
      <w:r w:rsidRPr="00E238DF">
        <w:rPr>
          <w:rStyle w:val="normaltextrun"/>
          <w:rFonts w:ascii="Calibri" w:hAnsi="Calibri" w:cs="Calibri"/>
          <w:bCs/>
          <w:sz w:val="22"/>
          <w:szCs w:val="22"/>
        </w:rPr>
        <w:t xml:space="preserve"> Improving Unscheduled Care</w:t>
      </w:r>
    </w:p>
    <w:p w:rsidR="009F0059" w:rsidRDefault="009F0059" w:rsidP="009F0059">
      <w:pPr>
        <w:pStyle w:val="paragraph"/>
        <w:spacing w:before="0" w:beforeAutospacing="0" w:after="0" w:afterAutospacing="0" w:line="276" w:lineRule="auto"/>
        <w:contextualSpacing/>
        <w:textAlignment w:val="baseline"/>
        <w:rPr>
          <w:rStyle w:val="eop"/>
          <w:rFonts w:ascii="Calibri" w:hAnsi="Calibri" w:cs="Calibri"/>
          <w:bCs/>
          <w:sz w:val="22"/>
          <w:szCs w:val="22"/>
        </w:rPr>
      </w:pPr>
      <w:r w:rsidRPr="00E238DF">
        <w:rPr>
          <w:rStyle w:val="normaltextrun"/>
          <w:rFonts w:ascii="Calibri" w:hAnsi="Calibri" w:cs="Calibri"/>
          <w:bCs/>
          <w:color w:val="FF00FF"/>
          <w:sz w:val="22"/>
          <w:szCs w:val="22"/>
        </w:rPr>
        <w:sym w:font="Wingdings 2" w:char="F0E4"/>
      </w:r>
      <w:r w:rsidRPr="00E238DF">
        <w:rPr>
          <w:rStyle w:val="normaltextrun"/>
          <w:rFonts w:ascii="Calibri" w:hAnsi="Calibri" w:cs="Calibri"/>
          <w:bCs/>
          <w:sz w:val="22"/>
          <w:szCs w:val="22"/>
        </w:rPr>
        <w:t xml:space="preserve"> Improving Planned Care</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7030A0"/>
          <w:sz w:val="22"/>
          <w:szCs w:val="22"/>
        </w:rPr>
        <w:sym w:font="Wingdings 2" w:char="F0E4"/>
      </w:r>
      <w:r w:rsidRPr="00E238DF">
        <w:rPr>
          <w:rStyle w:val="normaltextrun"/>
          <w:rFonts w:ascii="Calibri" w:hAnsi="Calibri" w:cs="Calibri"/>
          <w:bCs/>
          <w:sz w:val="22"/>
          <w:szCs w:val="22"/>
        </w:rPr>
        <w:t xml:space="preserve"> Increasing Digital Capability</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0070C0"/>
          <w:sz w:val="22"/>
          <w:szCs w:val="22"/>
        </w:rPr>
        <w:sym w:font="Wingdings 2" w:char="F0E4"/>
      </w:r>
      <w:r w:rsidRPr="00E238DF">
        <w:rPr>
          <w:rStyle w:val="normaltextrun"/>
          <w:rFonts w:ascii="Calibri" w:hAnsi="Calibri" w:cs="Calibri"/>
          <w:bCs/>
          <w:sz w:val="22"/>
          <w:szCs w:val="22"/>
        </w:rPr>
        <w:t xml:space="preserve"> Improving Cancer and Palliative Care</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sz w:val="22"/>
          <w:szCs w:val="22"/>
        </w:rPr>
        <w:sym w:font="Wingdings 2" w:char="F0E4"/>
      </w:r>
      <w:r w:rsidRPr="00E238DF">
        <w:rPr>
          <w:rStyle w:val="normaltextrun"/>
          <w:rFonts w:ascii="Calibri" w:hAnsi="Calibri" w:cs="Calibri"/>
          <w:bCs/>
          <w:sz w:val="22"/>
          <w:szCs w:val="22"/>
        </w:rPr>
        <w:t xml:space="preserve"> Prevention and Reducing Health Inequalities</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538135" w:themeColor="accent6" w:themeShade="BF"/>
          <w:sz w:val="22"/>
          <w:szCs w:val="22"/>
        </w:rPr>
        <w:sym w:font="Wingdings 2" w:char="F0E4"/>
      </w:r>
      <w:r w:rsidRPr="00E238DF">
        <w:rPr>
          <w:rStyle w:val="normaltextrun"/>
          <w:rFonts w:ascii="Calibri" w:hAnsi="Calibri" w:cs="Calibri"/>
          <w:bCs/>
          <w:sz w:val="22"/>
          <w:szCs w:val="22"/>
        </w:rPr>
        <w:t xml:space="preserve"> Children, Young People and Maternity</w:t>
      </w:r>
    </w:p>
    <w:p w:rsidR="00CD0428"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CC3300"/>
          <w:sz w:val="22"/>
          <w:szCs w:val="22"/>
        </w:rPr>
        <w:sym w:font="Wingdings 2" w:char="F0E4"/>
      </w:r>
      <w:r w:rsidRPr="00E238DF">
        <w:rPr>
          <w:rStyle w:val="normaltextrun"/>
          <w:rFonts w:ascii="Calibri" w:hAnsi="Calibri" w:cs="Calibri"/>
          <w:bCs/>
          <w:sz w:val="22"/>
          <w:szCs w:val="22"/>
        </w:rPr>
        <w:t xml:space="preserve"> Improving primary, community and therapy services</w:t>
      </w:r>
    </w:p>
    <w:p w:rsidR="009F0059" w:rsidRDefault="00CD0428" w:rsidP="00CD0428">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Pr>
          <w:rStyle w:val="normaltextrun"/>
          <w:rFonts w:ascii="Calibri" w:hAnsi="Calibri" w:cs="Calibri"/>
          <w:bCs/>
          <w:sz w:val="22"/>
          <w:szCs w:val="22"/>
        </w:rPr>
        <w:t xml:space="preserve">    </w:t>
      </w:r>
      <w:r w:rsidR="009F0059" w:rsidRPr="00E238DF">
        <w:rPr>
          <w:rStyle w:val="normaltextrun"/>
          <w:rFonts w:ascii="Calibri" w:hAnsi="Calibri" w:cs="Calibri"/>
          <w:bCs/>
          <w:sz w:val="22"/>
          <w:szCs w:val="22"/>
        </w:rPr>
        <w:t xml:space="preserve"> and the 6 priorities Primary and Community</w:t>
      </w:r>
    </w:p>
    <w:p w:rsidR="009F0059" w:rsidRDefault="009F0059" w:rsidP="009F0059">
      <w:pPr>
        <w:pStyle w:val="paragraph"/>
        <w:spacing w:before="0" w:beforeAutospacing="0" w:after="0" w:afterAutospacing="0" w:line="276" w:lineRule="auto"/>
        <w:contextualSpacing/>
        <w:textAlignment w:val="baseline"/>
        <w:rPr>
          <w:rStyle w:val="normaltextrun"/>
          <w:rFonts w:ascii="Calibri" w:hAnsi="Calibri" w:cs="Calibri"/>
          <w:bCs/>
          <w:sz w:val="22"/>
          <w:szCs w:val="22"/>
        </w:rPr>
      </w:pPr>
      <w:r w:rsidRPr="00E238DF">
        <w:rPr>
          <w:rStyle w:val="normaltextrun"/>
          <w:rFonts w:ascii="Calibri" w:hAnsi="Calibri" w:cs="Calibri"/>
          <w:bCs/>
          <w:color w:val="1F4E79" w:themeColor="accent1" w:themeShade="80"/>
          <w:sz w:val="22"/>
          <w:szCs w:val="22"/>
        </w:rPr>
        <w:sym w:font="Wingdings 2" w:char="F0E4"/>
      </w:r>
      <w:r w:rsidRPr="00E238DF">
        <w:rPr>
          <w:rStyle w:val="normaltextrun"/>
          <w:rFonts w:ascii="Calibri" w:hAnsi="Calibri" w:cs="Calibri"/>
          <w:bCs/>
          <w:sz w:val="22"/>
          <w:szCs w:val="22"/>
        </w:rPr>
        <w:t xml:space="preserve"> Improving Mental Health and Learning Disabilities and the 7 goals</w:t>
      </w:r>
    </w:p>
    <w:p w:rsidR="009F0059" w:rsidRPr="009F0059" w:rsidRDefault="009F0059" w:rsidP="009F0059">
      <w:pPr>
        <w:pStyle w:val="paragraph"/>
        <w:spacing w:before="0" w:beforeAutospacing="0" w:after="0" w:afterAutospacing="0" w:line="276" w:lineRule="auto"/>
        <w:contextualSpacing/>
        <w:textAlignment w:val="baseline"/>
        <w:rPr>
          <w:rFonts w:ascii="Calibri" w:hAnsi="Calibri" w:cs="Calibri"/>
          <w:bCs/>
          <w:sz w:val="22"/>
          <w:szCs w:val="22"/>
        </w:rPr>
      </w:pPr>
    </w:p>
    <w:p w:rsidR="00BD1787" w:rsidRDefault="00BD1787">
      <w:pPr>
        <w:rPr>
          <w:rFonts w:asciiTheme="majorHAnsi" w:eastAsiaTheme="majorEastAsia" w:hAnsiTheme="majorHAnsi" w:cstheme="majorBidi"/>
          <w:b/>
          <w:color w:val="1F4E79" w:themeColor="accent1" w:themeShade="80"/>
          <w:sz w:val="32"/>
          <w:szCs w:val="32"/>
        </w:rPr>
      </w:pPr>
    </w:p>
    <w:p w:rsidR="00CB3768" w:rsidRDefault="00CB3768">
      <w:pPr>
        <w:rPr>
          <w:rFonts w:asciiTheme="majorHAnsi" w:eastAsiaTheme="majorEastAsia" w:hAnsiTheme="majorHAnsi" w:cstheme="majorBidi"/>
          <w:b/>
          <w:color w:val="1F4E79" w:themeColor="accent1" w:themeShade="80"/>
          <w:sz w:val="32"/>
          <w:szCs w:val="32"/>
        </w:rPr>
      </w:pPr>
    </w:p>
    <w:p w:rsidR="00C77D42" w:rsidRDefault="00C77D42">
      <w:pPr>
        <w:rPr>
          <w:rFonts w:asciiTheme="majorHAnsi" w:eastAsiaTheme="majorEastAsia" w:hAnsiTheme="majorHAnsi" w:cstheme="majorBidi"/>
          <w:b/>
          <w:color w:val="1F4E79" w:themeColor="accent1" w:themeShade="80"/>
          <w:sz w:val="32"/>
          <w:szCs w:val="32"/>
        </w:rPr>
      </w:pPr>
    </w:p>
    <w:p w:rsidR="00C77D42" w:rsidRDefault="00C77D42">
      <w:pPr>
        <w:rPr>
          <w:rFonts w:asciiTheme="majorHAnsi" w:eastAsiaTheme="majorEastAsia" w:hAnsiTheme="majorHAnsi" w:cstheme="majorBidi"/>
          <w:b/>
          <w:color w:val="1F4E79" w:themeColor="accent1" w:themeShade="80"/>
          <w:sz w:val="32"/>
          <w:szCs w:val="32"/>
        </w:rPr>
      </w:pPr>
    </w:p>
    <w:tbl>
      <w:tblPr>
        <w:tblStyle w:val="GridTable4-Accent6"/>
        <w:tblW w:w="15026" w:type="dxa"/>
        <w:tblInd w:w="-572" w:type="dxa"/>
        <w:tblLook w:val="04A0" w:firstRow="1" w:lastRow="0" w:firstColumn="1" w:lastColumn="0" w:noHBand="0" w:noVBand="1"/>
      </w:tblPr>
      <w:tblGrid>
        <w:gridCol w:w="567"/>
        <w:gridCol w:w="2712"/>
        <w:gridCol w:w="6644"/>
        <w:gridCol w:w="5103"/>
      </w:tblGrid>
      <w:tr w:rsidR="009F0059" w:rsidRPr="00F42EF2" w:rsidTr="00B13AF1">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9F0059" w:rsidRPr="00F42EF2" w:rsidRDefault="009F0059" w:rsidP="00B13AF1">
            <w:pPr>
              <w:rPr>
                <w:rFonts w:cstheme="minorHAnsi"/>
                <w:sz w:val="44"/>
              </w:rPr>
            </w:pPr>
            <w:r>
              <w:rPr>
                <w:rFonts w:cstheme="minorHAnsi"/>
                <w:sz w:val="44"/>
              </w:rPr>
              <w:lastRenderedPageBreak/>
              <w:t xml:space="preserve">1.  </w:t>
            </w:r>
            <w:r w:rsidRPr="00145781">
              <w:rPr>
                <w:rFonts w:cstheme="minorHAnsi"/>
                <w:sz w:val="44"/>
              </w:rPr>
              <w:t>IMPR</w:t>
            </w:r>
            <w:bookmarkStart w:id="11" w:name="planned"/>
            <w:bookmarkEnd w:id="11"/>
            <w:r w:rsidRPr="00145781">
              <w:rPr>
                <w:rFonts w:cstheme="minorHAnsi"/>
                <w:sz w:val="44"/>
              </w:rPr>
              <w:t>OVING PLANNED CARE</w:t>
            </w:r>
          </w:p>
        </w:tc>
      </w:tr>
      <w:tr w:rsidR="009F0059" w:rsidRPr="00145781" w:rsidTr="00A355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9F0059" w:rsidRPr="00145781" w:rsidRDefault="009F0059" w:rsidP="00B13AF1">
            <w:pPr>
              <w:rPr>
                <w:rFonts w:ascii="Arial" w:hAnsi="Arial" w:cs="Arial"/>
                <w:color w:val="FFFFFF" w:themeColor="background1"/>
              </w:rPr>
            </w:pPr>
          </w:p>
        </w:tc>
        <w:tc>
          <w:tcPr>
            <w:tcW w:w="271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9F0059" w:rsidRPr="00145781" w:rsidRDefault="009F0059" w:rsidP="00B13AF1">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rPr>
            </w:pPr>
            <w:r w:rsidRPr="009F0059">
              <w:rPr>
                <w:rFonts w:ascii="Arial" w:hAnsi="Arial" w:cs="Arial"/>
                <w:b/>
                <w:color w:val="FFFFFF" w:themeColor="background1"/>
              </w:rPr>
              <w:t>GOALS</w:t>
            </w:r>
          </w:p>
        </w:tc>
        <w:tc>
          <w:tcPr>
            <w:tcW w:w="664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9F0059" w:rsidRPr="00145781" w:rsidRDefault="009F0059"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METHODS</w:t>
            </w:r>
          </w:p>
        </w:tc>
        <w:tc>
          <w:tcPr>
            <w:tcW w:w="510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9F0059" w:rsidRPr="00145781" w:rsidRDefault="009F0059"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OUTCOMES</w:t>
            </w:r>
          </w:p>
        </w:tc>
      </w:tr>
      <w:tr w:rsidR="009F0059" w:rsidRPr="00922F68" w:rsidTr="00A35532">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9F0059">
            <w:pPr>
              <w:rPr>
                <w:rFonts w:cstheme="minorHAnsi"/>
              </w:rPr>
            </w:pPr>
            <w:r w:rsidRPr="00BF5E19">
              <w:rPr>
                <w:rFonts w:cstheme="minorHAnsi"/>
              </w:rPr>
              <w:t>1.1</w:t>
            </w:r>
          </w:p>
        </w:tc>
        <w:tc>
          <w:tcPr>
            <w:tcW w:w="271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 xml:space="preserve">To achieve prescribing targets by reducing prescriptions for </w:t>
            </w:r>
            <w:r w:rsidR="00AA113B">
              <w:rPr>
                <w:rFonts w:cstheme="minorHAnsi"/>
              </w:rPr>
              <w:t>gabapentinoids</w:t>
            </w:r>
            <w:r w:rsidRPr="00BF5E19">
              <w:rPr>
                <w:rFonts w:cstheme="minorHAnsi"/>
              </w:rPr>
              <w:t xml:space="preserve"> and protein pump inhibitor </w:t>
            </w:r>
            <w:r w:rsidR="00AA113B">
              <w:rPr>
                <w:rFonts w:cstheme="minorHAnsi"/>
              </w:rPr>
              <w:t>(subject to the national shortage of alternatives being resolved)</w:t>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r w:rsidRPr="00BF5E19">
              <w:rPr>
                <w:rStyle w:val="normaltextrun"/>
                <w:rFonts w:cstheme="minorHAnsi"/>
                <w:color w:val="00B050"/>
              </w:rPr>
              <w:sym w:font="Wingdings 2" w:char="F0E4"/>
            </w:r>
            <w:r w:rsidRPr="00BF5E19">
              <w:rPr>
                <w:rStyle w:val="eop"/>
                <w:rFonts w:cstheme="minorHAnsi"/>
              </w:rPr>
              <w:sym w:font="Wingdings 2" w:char="F0E4"/>
            </w:r>
            <w:r w:rsidRPr="00BF5E19">
              <w:rPr>
                <w:rStyle w:val="normaltextrun"/>
                <w:rFonts w:cstheme="minorHAnsi"/>
                <w:color w:val="CC3300"/>
              </w:rPr>
              <w:sym w:font="Wingdings 2" w:char="F0E4"/>
            </w:r>
            <w:r w:rsidR="00240740" w:rsidRPr="00240740">
              <w:rPr>
                <w:color w:val="7030A0"/>
                <w:sz w:val="28"/>
              </w:rPr>
              <w:sym w:font="Wingdings 2" w:char="F0BF"/>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p>
        </w:tc>
        <w:tc>
          <w:tcPr>
            <w:tcW w:w="664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AA113B">
            <w:pPr>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 xml:space="preserve">Review patients currently prescribed </w:t>
            </w:r>
            <w:r w:rsidR="00AA113B">
              <w:rPr>
                <w:rFonts w:cstheme="minorHAnsi"/>
              </w:rPr>
              <w:t>gabapentinoids</w:t>
            </w:r>
            <w:r w:rsidRPr="00BF5E19">
              <w:rPr>
                <w:rFonts w:cstheme="minorHAnsi"/>
              </w:rPr>
              <w:t xml:space="preserve"> and protein pump inhibitor which have increased 1.8% and 2.4% respectively.</w:t>
            </w:r>
          </w:p>
        </w:tc>
        <w:tc>
          <w:tcPr>
            <w:tcW w:w="510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Reduction in prescribing levels</w:t>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p>
          <w:p w:rsidR="009F0059" w:rsidRPr="00BF5E19" w:rsidRDefault="00AA113B" w:rsidP="009F0059">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Gabapentinoids</w:t>
            </w:r>
            <w:r w:rsidR="009F0059" w:rsidRPr="00BF5E19">
              <w:rPr>
                <w:rFonts w:cstheme="minorHAnsi"/>
              </w:rPr>
              <w:t xml:space="preserve"> by 4%</w:t>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Protein Pump Inhibitors by 6%</w:t>
            </w:r>
            <w:r w:rsidR="00AA113B">
              <w:rPr>
                <w:rFonts w:cstheme="minorHAnsi"/>
              </w:rPr>
              <w:t xml:space="preserve"> dependent of national shortage of alternatives being resolved</w:t>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color w:val="00B050"/>
              </w:rPr>
            </w:pP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p>
        </w:tc>
      </w:tr>
      <w:tr w:rsidR="009F0059" w:rsidRPr="00922F68" w:rsidTr="00A355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9F0059" w:rsidRPr="00BF5E19" w:rsidRDefault="009F0059" w:rsidP="009F0059">
            <w:pPr>
              <w:rPr>
                <w:rFonts w:cstheme="minorHAnsi"/>
              </w:rPr>
            </w:pPr>
            <w:r w:rsidRPr="00BF5E19">
              <w:rPr>
                <w:rFonts w:cstheme="minorHAnsi"/>
              </w:rPr>
              <w:t>1.2</w:t>
            </w:r>
          </w:p>
        </w:tc>
        <w:tc>
          <w:tcPr>
            <w:tcW w:w="271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9F0059" w:rsidRPr="00BF5E19" w:rsidRDefault="009F0059" w:rsidP="009F0059">
            <w:pPr>
              <w:cnfStyle w:val="000000100000" w:firstRow="0" w:lastRow="0" w:firstColumn="0" w:lastColumn="0" w:oddVBand="0" w:evenVBand="0" w:oddHBand="1" w:evenHBand="0" w:firstRowFirstColumn="0" w:firstRowLastColumn="0" w:lastRowFirstColumn="0" w:lastRowLastColumn="0"/>
              <w:rPr>
                <w:rFonts w:cstheme="minorHAnsi"/>
                <w:bCs/>
              </w:rPr>
            </w:pPr>
            <w:r w:rsidRPr="00BF5E19">
              <w:rPr>
                <w:rFonts w:cstheme="minorHAnsi"/>
              </w:rPr>
              <w:t xml:space="preserve">Heart Failure: Implementation of the Swansea Bay Primary Care Heart Failure Care Plan </w:t>
            </w:r>
          </w:p>
          <w:p w:rsidR="009F0059" w:rsidRPr="00BF5E19" w:rsidRDefault="009F0059" w:rsidP="009F0059">
            <w:pPr>
              <w:cnfStyle w:val="000000100000" w:firstRow="0" w:lastRow="0" w:firstColumn="0" w:lastColumn="0" w:oddVBand="0" w:evenVBand="0" w:oddHBand="1" w:evenHBand="0" w:firstRowFirstColumn="0" w:firstRowLastColumn="0" w:lastRowFirstColumn="0" w:lastRowLastColumn="0"/>
              <w:rPr>
                <w:rStyle w:val="normaltextrun"/>
                <w:rFonts w:cstheme="minorHAnsi"/>
                <w:bCs/>
                <w:color w:val="1F4E79" w:themeColor="accent1" w:themeShade="80"/>
              </w:rPr>
            </w:pPr>
            <w:r w:rsidRPr="00BF5E19">
              <w:rPr>
                <w:rStyle w:val="normaltextrun"/>
                <w:rFonts w:cstheme="minorHAnsi"/>
                <w:color w:val="00B050"/>
              </w:rPr>
              <w:sym w:font="Wingdings 2" w:char="F0E4"/>
            </w:r>
            <w:r w:rsidRPr="00BF5E19">
              <w:rPr>
                <w:rStyle w:val="normaltextrun"/>
                <w:rFonts w:cstheme="minorHAnsi"/>
                <w:color w:val="FFC000"/>
              </w:rPr>
              <w:sym w:font="Wingdings 2" w:char="F0E4"/>
            </w:r>
            <w:r w:rsidRPr="00BF5E19">
              <w:rPr>
                <w:rStyle w:val="normaltextrun"/>
                <w:rFonts w:cstheme="minorHAnsi"/>
                <w:color w:val="FF00FF"/>
              </w:rPr>
              <w:sym w:font="Wingdings 2" w:char="F0E4"/>
            </w:r>
            <w:r w:rsidRPr="00BF5E19">
              <w:rPr>
                <w:rStyle w:val="eop"/>
                <w:rFonts w:cstheme="minorHAnsi"/>
              </w:rPr>
              <w:sym w:font="Wingdings 2" w:char="F0E4"/>
            </w:r>
            <w:r w:rsidRPr="00BF5E19">
              <w:rPr>
                <w:rStyle w:val="normaltextrun"/>
                <w:rFonts w:cstheme="minorHAnsi"/>
                <w:color w:val="538135"/>
              </w:rPr>
              <w:sym w:font="Wingdings 2" w:char="F0E4"/>
            </w:r>
            <w:r w:rsidRPr="00BF5E19">
              <w:rPr>
                <w:rStyle w:val="normaltextrun"/>
                <w:rFonts w:cstheme="minorHAnsi"/>
                <w:color w:val="CC3300"/>
              </w:rPr>
              <w:sym w:font="Wingdings 2" w:char="F0E4"/>
            </w:r>
            <w:r w:rsidR="00DA5D91" w:rsidRPr="00DA5D91">
              <w:rPr>
                <w:sz w:val="28"/>
              </w:rPr>
              <w:sym w:font="Wingdings 2" w:char="F0BF"/>
            </w:r>
            <w:r w:rsidR="00ED0635" w:rsidRPr="00ED0635">
              <w:rPr>
                <w:color w:val="00B050"/>
                <w:sz w:val="28"/>
              </w:rPr>
              <w:sym w:font="Wingdings 2" w:char="F0BF"/>
            </w:r>
          </w:p>
          <w:p w:rsidR="009F0059" w:rsidRPr="00BF5E19" w:rsidRDefault="009F0059" w:rsidP="00CD0428">
            <w:pPr>
              <w:cnfStyle w:val="000000100000" w:firstRow="0" w:lastRow="0" w:firstColumn="0" w:lastColumn="0" w:oddVBand="0" w:evenVBand="0" w:oddHBand="1" w:evenHBand="0" w:firstRowFirstColumn="0" w:firstRowLastColumn="0" w:lastRowFirstColumn="0" w:lastRowLastColumn="0"/>
              <w:rPr>
                <w:rFonts w:cstheme="minorHAnsi"/>
              </w:rPr>
            </w:pPr>
          </w:p>
        </w:tc>
        <w:tc>
          <w:tcPr>
            <w:tcW w:w="664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9F0059" w:rsidRPr="00BF5E19" w:rsidRDefault="009F0059" w:rsidP="009F0059">
            <w:pPr>
              <w:cnfStyle w:val="000000100000" w:firstRow="0" w:lastRow="0" w:firstColumn="0" w:lastColumn="0" w:oddVBand="0" w:evenVBand="0" w:oddHBand="1" w:evenHBand="0" w:firstRowFirstColumn="0" w:firstRowLastColumn="0" w:lastRowFirstColumn="0" w:lastRowLastColumn="0"/>
              <w:rPr>
                <w:rFonts w:cstheme="minorHAnsi"/>
              </w:rPr>
            </w:pPr>
            <w:r w:rsidRPr="00BF5E19">
              <w:rPr>
                <w:rFonts w:cstheme="minorHAnsi"/>
              </w:rPr>
              <w:t>Co –production of 12 monthly care plans with patients experiencing heart failure, through patient activation for behaviour change. To include smoking, exercise and dietary advice plus signposting to British Heart Foundation resources’.</w:t>
            </w:r>
          </w:p>
        </w:tc>
        <w:tc>
          <w:tcPr>
            <w:tcW w:w="510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9F0059" w:rsidRPr="00BF5E19" w:rsidRDefault="009F0059" w:rsidP="009F0059">
            <w:pPr>
              <w:cnfStyle w:val="000000100000" w:firstRow="0" w:lastRow="0" w:firstColumn="0" w:lastColumn="0" w:oddVBand="0" w:evenVBand="0" w:oddHBand="1" w:evenHBand="0" w:firstRowFirstColumn="0" w:firstRowLastColumn="0" w:lastRowFirstColumn="0" w:lastRowLastColumn="0"/>
              <w:rPr>
                <w:rFonts w:cstheme="minorHAnsi"/>
              </w:rPr>
            </w:pPr>
            <w:r w:rsidRPr="00BF5E19">
              <w:rPr>
                <w:rFonts w:cstheme="minorHAnsi"/>
              </w:rPr>
              <w:t>100% of patients to have documented care plan</w:t>
            </w:r>
          </w:p>
          <w:p w:rsidR="009F0059" w:rsidRPr="00BF5E19" w:rsidRDefault="009F0059" w:rsidP="009F0059">
            <w:pPr>
              <w:cnfStyle w:val="000000100000" w:firstRow="0" w:lastRow="0" w:firstColumn="0" w:lastColumn="0" w:oddVBand="0" w:evenVBand="0" w:oddHBand="1" w:evenHBand="0" w:firstRowFirstColumn="0" w:firstRowLastColumn="0" w:lastRowFirstColumn="0" w:lastRowLastColumn="0"/>
              <w:rPr>
                <w:rFonts w:cstheme="minorHAnsi"/>
              </w:rPr>
            </w:pPr>
            <w:r w:rsidRPr="00BF5E19">
              <w:rPr>
                <w:rFonts w:cstheme="minorHAnsi"/>
              </w:rPr>
              <w:t>10% reported Increased personal confidence in managing their condition</w:t>
            </w:r>
          </w:p>
          <w:p w:rsidR="009F0059" w:rsidRPr="00BF5E19" w:rsidRDefault="009F0059" w:rsidP="009F0059">
            <w:pPr>
              <w:cnfStyle w:val="000000100000" w:firstRow="0" w:lastRow="0" w:firstColumn="0" w:lastColumn="0" w:oddVBand="0" w:evenVBand="0" w:oddHBand="1" w:evenHBand="0" w:firstRowFirstColumn="0" w:firstRowLastColumn="0" w:lastRowFirstColumn="0" w:lastRowLastColumn="0"/>
              <w:rPr>
                <w:rFonts w:cstheme="minorHAnsi"/>
              </w:rPr>
            </w:pPr>
            <w:r w:rsidRPr="00BF5E19">
              <w:rPr>
                <w:rFonts w:cstheme="minorHAnsi"/>
              </w:rPr>
              <w:t>10% of patients have increased reported importance of self-management and behaviour change</w:t>
            </w:r>
          </w:p>
          <w:p w:rsidR="009F0059" w:rsidRDefault="009F0059" w:rsidP="009F0059">
            <w:pPr>
              <w:cnfStyle w:val="000000100000" w:firstRow="0" w:lastRow="0" w:firstColumn="0" w:lastColumn="0" w:oddVBand="0" w:evenVBand="0" w:oddHBand="1" w:evenHBand="0" w:firstRowFirstColumn="0" w:firstRowLastColumn="0" w:lastRowFirstColumn="0" w:lastRowLastColumn="0"/>
              <w:rPr>
                <w:rFonts w:cstheme="minorHAnsi"/>
              </w:rPr>
            </w:pPr>
            <w:r w:rsidRPr="00BF5E19">
              <w:rPr>
                <w:rFonts w:cstheme="minorHAnsi"/>
              </w:rPr>
              <w:t>Patient questionnaires to provide level of behaviour change</w:t>
            </w:r>
          </w:p>
          <w:p w:rsidR="007D2BFE" w:rsidRPr="00BF5E19" w:rsidRDefault="007D2BFE" w:rsidP="009F0059">
            <w:pPr>
              <w:cnfStyle w:val="000000100000" w:firstRow="0" w:lastRow="0" w:firstColumn="0" w:lastColumn="0" w:oddVBand="0" w:evenVBand="0" w:oddHBand="1" w:evenHBand="0" w:firstRowFirstColumn="0" w:firstRowLastColumn="0" w:lastRowFirstColumn="0" w:lastRowLastColumn="0"/>
              <w:rPr>
                <w:rFonts w:cstheme="minorHAnsi"/>
              </w:rPr>
            </w:pPr>
          </w:p>
        </w:tc>
      </w:tr>
      <w:tr w:rsidR="009F0059" w:rsidRPr="00922F68" w:rsidTr="005E44FD">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9F0059">
            <w:pPr>
              <w:rPr>
                <w:rFonts w:cstheme="minorHAnsi"/>
              </w:rPr>
            </w:pPr>
            <w:r w:rsidRPr="00BF5E19">
              <w:rPr>
                <w:rFonts w:cstheme="minorHAnsi"/>
              </w:rPr>
              <w:t>1.3</w:t>
            </w:r>
          </w:p>
        </w:tc>
        <w:tc>
          <w:tcPr>
            <w:tcW w:w="271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To improve patient experience for those patients on secondary care waiting lists</w:t>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Style w:val="normaltextrun"/>
                <w:rFonts w:cstheme="minorHAnsi"/>
                <w:bCs/>
                <w:color w:val="1F4E79" w:themeColor="accent1" w:themeShade="80"/>
              </w:rPr>
            </w:pPr>
            <w:r w:rsidRPr="00BF5E19">
              <w:rPr>
                <w:rStyle w:val="normaltextrun"/>
                <w:rFonts w:cstheme="minorHAnsi"/>
                <w:color w:val="FF0000"/>
              </w:rPr>
              <w:t></w:t>
            </w:r>
            <w:r w:rsidRPr="00BF5E19">
              <w:rPr>
                <w:rStyle w:val="normaltextrun"/>
                <w:rFonts w:cstheme="minorHAnsi"/>
                <w:color w:val="00B050"/>
              </w:rPr>
              <w:sym w:font="Wingdings 2" w:char="F0E4"/>
            </w:r>
            <w:r w:rsidRPr="00BF5E19">
              <w:rPr>
                <w:rStyle w:val="normaltextrun"/>
                <w:rFonts w:cstheme="minorHAnsi"/>
                <w:color w:val="FFC000"/>
              </w:rPr>
              <w:sym w:font="Wingdings 2" w:char="F0E4"/>
            </w:r>
            <w:r w:rsidRPr="00BF5E19">
              <w:rPr>
                <w:rStyle w:val="normaltextrun"/>
                <w:rFonts w:cstheme="minorHAnsi"/>
                <w:color w:val="FF00FF"/>
              </w:rPr>
              <w:sym w:font="Wingdings 2" w:char="F0E4"/>
            </w:r>
            <w:r w:rsidRPr="00BF5E19">
              <w:rPr>
                <w:rStyle w:val="eop"/>
                <w:rFonts w:cstheme="minorHAnsi"/>
              </w:rPr>
              <w:sym w:font="Wingdings 2" w:char="F0E4"/>
            </w:r>
            <w:r w:rsidRPr="00BF5E19">
              <w:rPr>
                <w:rStyle w:val="normaltextrun"/>
                <w:rFonts w:cstheme="minorHAnsi"/>
                <w:color w:val="538135"/>
              </w:rPr>
              <w:sym w:font="Wingdings 2" w:char="F0E4"/>
            </w:r>
            <w:r w:rsidRPr="00BF5E19">
              <w:rPr>
                <w:rStyle w:val="normaltextrun"/>
                <w:rFonts w:cstheme="minorHAnsi"/>
                <w:color w:val="CC3300"/>
              </w:rPr>
              <w:sym w:font="Wingdings 2" w:char="F0E4"/>
            </w:r>
            <w:r w:rsidR="00ED0635" w:rsidRPr="00ED0635">
              <w:rPr>
                <w:color w:val="00B050"/>
                <w:sz w:val="28"/>
              </w:rPr>
              <w:sym w:font="Wingdings 2" w:char="F0BF"/>
            </w:r>
            <w:r w:rsidR="00ED0635" w:rsidRPr="00ED0635">
              <w:rPr>
                <w:color w:val="C45911" w:themeColor="accent2" w:themeShade="BF"/>
                <w:sz w:val="28"/>
              </w:rPr>
              <w:sym w:font="Wingdings 2" w:char="F0BF"/>
            </w:r>
            <w:r w:rsidR="00240740" w:rsidRPr="00240740">
              <w:rPr>
                <w:color w:val="0070C0"/>
                <w:sz w:val="28"/>
              </w:rPr>
              <w:sym w:font="Wingdings 2" w:char="F0BF"/>
            </w:r>
          </w:p>
          <w:p w:rsidR="009F0059" w:rsidRPr="00BF5E19" w:rsidRDefault="009F0059" w:rsidP="00CD0428">
            <w:pPr>
              <w:cnfStyle w:val="000000000000" w:firstRow="0" w:lastRow="0" w:firstColumn="0" w:lastColumn="0" w:oddVBand="0" w:evenVBand="0" w:oddHBand="0" w:evenHBand="0" w:firstRowFirstColumn="0" w:firstRowLastColumn="0" w:lastRowFirstColumn="0" w:lastRowLastColumn="0"/>
              <w:rPr>
                <w:rFonts w:cstheme="minorHAnsi"/>
              </w:rPr>
            </w:pPr>
          </w:p>
        </w:tc>
        <w:tc>
          <w:tcPr>
            <w:tcW w:w="664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9F0059">
            <w:pPr>
              <w:jc w:val="both"/>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 xml:space="preserve">Implement the Get Ready for Surgery Project: </w:t>
            </w:r>
          </w:p>
          <w:p w:rsidR="009F0059" w:rsidRPr="00BF5E19" w:rsidRDefault="009F0059" w:rsidP="007E4248">
            <w:pPr>
              <w:pStyle w:val="ListParagraph"/>
              <w:numPr>
                <w:ilvl w:val="0"/>
                <w:numId w:val="13"/>
              </w:numPr>
              <w:jc w:val="both"/>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Optimising patients for planned surgery/treatments enabling healthier lifestyle choices.</w:t>
            </w:r>
          </w:p>
          <w:p w:rsidR="009F0059" w:rsidRPr="00BF5E19" w:rsidRDefault="009F0059" w:rsidP="009F0059">
            <w:pPr>
              <w:pStyle w:val="ListParagraph"/>
              <w:jc w:val="both"/>
              <w:cnfStyle w:val="000000000000" w:firstRow="0" w:lastRow="0" w:firstColumn="0" w:lastColumn="0" w:oddVBand="0" w:evenVBand="0" w:oddHBand="0" w:evenHBand="0" w:firstRowFirstColumn="0" w:firstRowLastColumn="0" w:lastRowFirstColumn="0" w:lastRowLastColumn="0"/>
              <w:rPr>
                <w:rFonts w:cstheme="minorHAnsi"/>
              </w:rPr>
            </w:pPr>
          </w:p>
        </w:tc>
        <w:tc>
          <w:tcPr>
            <w:tcW w:w="510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9F0059" w:rsidRPr="00BF5E19" w:rsidRDefault="009F0059" w:rsidP="009F0059">
            <w:pPr>
              <w:jc w:val="both"/>
              <w:cnfStyle w:val="000000000000" w:firstRow="0" w:lastRow="0" w:firstColumn="0" w:lastColumn="0" w:oddVBand="0" w:evenVBand="0" w:oddHBand="0" w:evenHBand="0" w:firstRowFirstColumn="0" w:firstRowLastColumn="0" w:lastRowFirstColumn="0" w:lastRowLastColumn="0"/>
              <w:rPr>
                <w:rFonts w:cstheme="minorHAnsi"/>
                <w:strike/>
              </w:rPr>
            </w:pPr>
            <w:r w:rsidRPr="00BF5E19">
              <w:rPr>
                <w:rFonts w:cstheme="minorHAnsi"/>
              </w:rPr>
              <w:t>Novel project testing hypothesis</w:t>
            </w:r>
          </w:p>
          <w:p w:rsidR="009F0059" w:rsidRPr="00BF5E19" w:rsidRDefault="009F0059" w:rsidP="009F0059">
            <w:pPr>
              <w:jc w:val="both"/>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Improved patient outcomes while they wait for surgery</w:t>
            </w:r>
          </w:p>
          <w:p w:rsidR="009F0059" w:rsidRPr="00BF5E19" w:rsidRDefault="009F0059" w:rsidP="009F0059">
            <w:pPr>
              <w:jc w:val="both"/>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 xml:space="preserve">Enhance recovery following treatment/surgery.   Improve the overall wellbeing of the patient  </w:t>
            </w:r>
          </w:p>
          <w:p w:rsidR="009F0059" w:rsidRPr="00BF5E19" w:rsidRDefault="009F0059" w:rsidP="009F0059">
            <w:pPr>
              <w:jc w:val="both"/>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 xml:space="preserve">Reduce demand on health care  </w:t>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rPr>
            </w:pPr>
            <w:r w:rsidRPr="00BF5E19">
              <w:rPr>
                <w:rFonts w:cstheme="minorHAnsi"/>
              </w:rPr>
              <w:t xml:space="preserve">Improved patient experience whilst they wait for surgery </w:t>
            </w:r>
          </w:p>
          <w:p w:rsidR="009F0059" w:rsidRPr="00BF5E19" w:rsidRDefault="009F0059" w:rsidP="009F0059">
            <w:pPr>
              <w:cnfStyle w:val="000000000000" w:firstRow="0" w:lastRow="0" w:firstColumn="0" w:lastColumn="0" w:oddVBand="0" w:evenVBand="0" w:oddHBand="0" w:evenHBand="0" w:firstRowFirstColumn="0" w:firstRowLastColumn="0" w:lastRowFirstColumn="0" w:lastRowLastColumn="0"/>
              <w:rPr>
                <w:rFonts w:cstheme="minorHAnsi"/>
                <w:color w:val="FF0000"/>
              </w:rPr>
            </w:pPr>
          </w:p>
        </w:tc>
      </w:tr>
    </w:tbl>
    <w:p w:rsidR="009F2503" w:rsidRDefault="009F2503" w:rsidP="004F736D"/>
    <w:p w:rsidR="009F2503" w:rsidRDefault="009F2503">
      <w:r>
        <w:br w:type="page"/>
      </w:r>
    </w:p>
    <w:p w:rsidR="001733F0" w:rsidRDefault="001733F0" w:rsidP="004F736D"/>
    <w:tbl>
      <w:tblPr>
        <w:tblStyle w:val="GridTable4-Accent6"/>
        <w:tblW w:w="15026" w:type="dxa"/>
        <w:tblInd w:w="-572" w:type="dxa"/>
        <w:tblLook w:val="04A0" w:firstRow="1" w:lastRow="0" w:firstColumn="1" w:lastColumn="0" w:noHBand="0" w:noVBand="1"/>
      </w:tblPr>
      <w:tblGrid>
        <w:gridCol w:w="567"/>
        <w:gridCol w:w="2712"/>
        <w:gridCol w:w="6644"/>
        <w:gridCol w:w="5103"/>
      </w:tblGrid>
      <w:tr w:rsidR="00BF5E19" w:rsidRPr="00F42EF2" w:rsidTr="00B13AF1">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BF5E19" w:rsidRPr="00F42EF2" w:rsidRDefault="00BF5E19" w:rsidP="00BF5E19">
            <w:pPr>
              <w:rPr>
                <w:rFonts w:cstheme="minorHAnsi"/>
                <w:sz w:val="44"/>
              </w:rPr>
            </w:pPr>
            <w:r>
              <w:rPr>
                <w:rFonts w:cstheme="minorHAnsi"/>
                <w:sz w:val="44"/>
              </w:rPr>
              <w:t xml:space="preserve">2.  </w:t>
            </w:r>
            <w:r w:rsidRPr="00145781">
              <w:rPr>
                <w:rFonts w:cstheme="minorHAnsi"/>
                <w:sz w:val="44"/>
              </w:rPr>
              <w:t xml:space="preserve">IMPROVING </w:t>
            </w:r>
            <w:r>
              <w:rPr>
                <w:rFonts w:cstheme="minorHAnsi"/>
                <w:sz w:val="44"/>
              </w:rPr>
              <w:t>CA</w:t>
            </w:r>
            <w:bookmarkStart w:id="12" w:name="Cancer"/>
            <w:bookmarkEnd w:id="12"/>
            <w:r>
              <w:rPr>
                <w:rFonts w:cstheme="minorHAnsi"/>
                <w:sz w:val="44"/>
              </w:rPr>
              <w:t>NCER &amp; PALLIATIVE CARE</w:t>
            </w:r>
          </w:p>
        </w:tc>
      </w:tr>
      <w:tr w:rsidR="00BF5E19" w:rsidRPr="00145781" w:rsidTr="00A355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BF5E19" w:rsidRPr="00145781" w:rsidRDefault="00BF5E19" w:rsidP="00B13AF1">
            <w:pPr>
              <w:rPr>
                <w:rFonts w:ascii="Arial" w:hAnsi="Arial" w:cs="Arial"/>
                <w:color w:val="FFFFFF" w:themeColor="background1"/>
              </w:rPr>
            </w:pPr>
          </w:p>
        </w:tc>
        <w:tc>
          <w:tcPr>
            <w:tcW w:w="271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BF5E19" w:rsidRPr="00145781" w:rsidRDefault="00BF5E19" w:rsidP="00B13AF1">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rPr>
            </w:pPr>
            <w:r w:rsidRPr="009F0059">
              <w:rPr>
                <w:rFonts w:ascii="Arial" w:hAnsi="Arial" w:cs="Arial"/>
                <w:b/>
                <w:color w:val="FFFFFF" w:themeColor="background1"/>
              </w:rPr>
              <w:t>GOALS</w:t>
            </w:r>
          </w:p>
        </w:tc>
        <w:tc>
          <w:tcPr>
            <w:tcW w:w="664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BF5E19" w:rsidRPr="00145781" w:rsidRDefault="00BF5E19"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METHODS</w:t>
            </w:r>
          </w:p>
        </w:tc>
        <w:tc>
          <w:tcPr>
            <w:tcW w:w="510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BF5E19" w:rsidRPr="00145781" w:rsidRDefault="00BF5E19"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OUTCOMES</w:t>
            </w:r>
          </w:p>
        </w:tc>
      </w:tr>
      <w:tr w:rsidR="00BF5E19" w:rsidRPr="00922F68" w:rsidTr="0064366C">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BF5E19" w:rsidRPr="00DF5BF7" w:rsidRDefault="00BF5E19" w:rsidP="00BF5E19">
            <w:pPr>
              <w:rPr>
                <w:rFonts w:cstheme="minorHAnsi"/>
              </w:rPr>
            </w:pPr>
            <w:r>
              <w:rPr>
                <w:rFonts w:cstheme="minorHAnsi"/>
              </w:rPr>
              <w:t>2.1</w:t>
            </w:r>
          </w:p>
        </w:tc>
        <w:tc>
          <w:tcPr>
            <w:tcW w:w="271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BF5E19"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Cancer prevention</w:t>
            </w:r>
          </w:p>
          <w:p w:rsidR="00DA5D91" w:rsidRPr="00DF5BF7" w:rsidRDefault="00DA5D91"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A5D91">
              <w:rPr>
                <w:sz w:val="28"/>
              </w:rPr>
              <w:sym w:font="Wingdings 2" w:char="F0BF"/>
            </w:r>
            <w:r w:rsidR="00ED0635" w:rsidRPr="00ED0635">
              <w:rPr>
                <w:color w:val="00B050"/>
                <w:sz w:val="28"/>
              </w:rPr>
              <w:sym w:font="Wingdings 2" w:char="F0BF"/>
            </w:r>
            <w:r w:rsidR="00240740" w:rsidRPr="00E238DF">
              <w:rPr>
                <w:rStyle w:val="normaltextrun"/>
                <w:rFonts w:ascii="Calibri" w:hAnsi="Calibri" w:cs="Calibri"/>
                <w:bCs/>
                <w:color w:val="FF00FF"/>
              </w:rPr>
              <w:sym w:font="Wingdings 2" w:char="F0E4"/>
            </w:r>
            <w:r w:rsidR="00240740" w:rsidRPr="00E238DF">
              <w:rPr>
                <w:rStyle w:val="normaltextrun"/>
                <w:rFonts w:ascii="Calibri" w:hAnsi="Calibri" w:cs="Calibri"/>
                <w:bCs/>
                <w:color w:val="0070C0"/>
              </w:rPr>
              <w:sym w:font="Wingdings 2" w:char="F0E4"/>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p>
        </w:tc>
        <w:tc>
          <w:tcPr>
            <w:tcW w:w="6644"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 xml:space="preserve">To promote model developed for Bowel screening Wales (in partnership with PHW) </w:t>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 xml:space="preserve">Aligning promotion </w:t>
            </w:r>
            <w:r w:rsidR="005766B8">
              <w:rPr>
                <w:rFonts w:cstheme="minorHAnsi"/>
              </w:rPr>
              <w:t>to</w:t>
            </w:r>
            <w:r w:rsidRPr="00DF5BF7">
              <w:rPr>
                <w:rFonts w:cstheme="minorHAnsi"/>
              </w:rPr>
              <w:t xml:space="preserve"> access of mobile screening units from PHW</w:t>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Promotion of Cervical Cancer during Awareness week (January 2022)</w:t>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Training volunteers in screening services awareness</w:t>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p>
        </w:tc>
        <w:tc>
          <w:tcPr>
            <w:tcW w:w="5103"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Number of non-responders contacted</w:t>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Social media hits and shares</w:t>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Increase in the uptake of Bowel and Cervical screening.</w:t>
            </w:r>
          </w:p>
          <w:p w:rsidR="00BF5E19" w:rsidRPr="00DF5BF7" w:rsidRDefault="00BF5E19" w:rsidP="00BF5E19">
            <w:pPr>
              <w:cnfStyle w:val="000000000000" w:firstRow="0" w:lastRow="0" w:firstColumn="0" w:lastColumn="0" w:oddVBand="0" w:evenVBand="0" w:oddHBand="0" w:evenHBand="0" w:firstRowFirstColumn="0" w:firstRowLastColumn="0" w:lastRowFirstColumn="0" w:lastRowLastColumn="0"/>
              <w:rPr>
                <w:rFonts w:cstheme="minorHAnsi"/>
              </w:rPr>
            </w:pPr>
            <w:r w:rsidRPr="00DF5BF7">
              <w:rPr>
                <w:rFonts w:cstheme="minorHAnsi"/>
              </w:rPr>
              <w:t>Number of volunteers trained and deployed</w:t>
            </w:r>
          </w:p>
        </w:tc>
      </w:tr>
    </w:tbl>
    <w:p w:rsidR="00BF5E19" w:rsidRDefault="00BF5E19" w:rsidP="004F736D"/>
    <w:tbl>
      <w:tblPr>
        <w:tblStyle w:val="GridTable4-Accent6"/>
        <w:tblW w:w="15026" w:type="dxa"/>
        <w:tblInd w:w="-572" w:type="dxa"/>
        <w:tblLook w:val="04A0" w:firstRow="1" w:lastRow="0" w:firstColumn="1" w:lastColumn="0" w:noHBand="0" w:noVBand="1"/>
      </w:tblPr>
      <w:tblGrid>
        <w:gridCol w:w="567"/>
        <w:gridCol w:w="2732"/>
        <w:gridCol w:w="6632"/>
        <w:gridCol w:w="5095"/>
      </w:tblGrid>
      <w:tr w:rsidR="00A35532" w:rsidRPr="00F42EF2" w:rsidTr="00B13AF1">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F42EF2" w:rsidRDefault="00A35532" w:rsidP="00A35532">
            <w:pPr>
              <w:rPr>
                <w:rFonts w:cstheme="minorHAnsi"/>
                <w:sz w:val="44"/>
              </w:rPr>
            </w:pPr>
            <w:r>
              <w:rPr>
                <w:rFonts w:cstheme="minorHAnsi"/>
                <w:sz w:val="44"/>
              </w:rPr>
              <w:t xml:space="preserve">3.  </w:t>
            </w:r>
            <w:r w:rsidRPr="00145781">
              <w:rPr>
                <w:rFonts w:cstheme="minorHAnsi"/>
                <w:sz w:val="44"/>
              </w:rPr>
              <w:t xml:space="preserve">IMPROVING </w:t>
            </w:r>
            <w:r>
              <w:rPr>
                <w:rFonts w:cstheme="minorHAnsi"/>
                <w:sz w:val="44"/>
              </w:rPr>
              <w:t>UNSCHED</w:t>
            </w:r>
            <w:bookmarkStart w:id="13" w:name="Unscheduled"/>
            <w:bookmarkEnd w:id="13"/>
            <w:r>
              <w:rPr>
                <w:rFonts w:cstheme="minorHAnsi"/>
                <w:sz w:val="44"/>
              </w:rPr>
              <w:t>ULED CARE</w:t>
            </w:r>
          </w:p>
        </w:tc>
      </w:tr>
      <w:tr w:rsidR="00A35532" w:rsidRPr="00145781" w:rsidTr="00A3553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rPr>
                <w:rFonts w:ascii="Arial" w:hAnsi="Arial" w:cs="Arial"/>
                <w:color w:val="FFFFFF" w:themeColor="background1"/>
              </w:rPr>
            </w:pP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rPr>
            </w:pPr>
            <w:r w:rsidRPr="009F0059">
              <w:rPr>
                <w:rFonts w:ascii="Arial" w:hAnsi="Arial" w:cs="Arial"/>
                <w:b/>
                <w:color w:val="FFFFFF" w:themeColor="background1"/>
              </w:rPr>
              <w:t>GOALS</w:t>
            </w: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METHODS</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OUTCOMES</w:t>
            </w:r>
          </w:p>
        </w:tc>
      </w:tr>
      <w:tr w:rsidR="00A35532" w:rsidRPr="00922F68" w:rsidTr="00A35532">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A35532" w:rsidRPr="00A35532" w:rsidRDefault="00A35532" w:rsidP="00A35532">
            <w:pPr>
              <w:rPr>
                <w:rFonts w:ascii="Calibri" w:hAnsi="Calibri" w:cs="Calibri"/>
              </w:rPr>
            </w:pPr>
            <w:r w:rsidRPr="00A35532">
              <w:rPr>
                <w:rFonts w:ascii="Calibri" w:hAnsi="Calibri" w:cs="Calibri"/>
              </w:rPr>
              <w:t>3.1</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A35532">
              <w:rPr>
                <w:rFonts w:ascii="Calibri" w:hAnsi="Calibri" w:cs="Calibri"/>
              </w:rPr>
              <w:t>Development of integrated Community Care through provision of</w:t>
            </w:r>
            <w:r w:rsidRPr="00A35532">
              <w:rPr>
                <w:rFonts w:ascii="Calibri" w:eastAsia="Times New Roman" w:hAnsi="Calibri" w:cs="Calibri"/>
                <w:lang w:val="en-US" w:eastAsia="en-GB"/>
              </w:rPr>
              <w:t xml:space="preserve"> complex case management in order to maintain independence and prevent unnecessary hospital admissions. </w:t>
            </w: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Style w:val="normaltextrun"/>
                <w:rFonts w:ascii="Calibri" w:hAnsi="Calibri" w:cs="Calibri"/>
                <w:color w:val="00B050"/>
              </w:rPr>
              <w:sym w:font="Wingdings 2" w:char="F0E4"/>
            </w:r>
            <w:r w:rsidRPr="00A35532">
              <w:rPr>
                <w:rStyle w:val="normaltextrun"/>
                <w:rFonts w:ascii="Calibri" w:hAnsi="Calibri" w:cs="Calibri"/>
                <w:color w:val="FFC000"/>
              </w:rPr>
              <w:sym w:font="Wingdings 2" w:char="F0E4"/>
            </w:r>
            <w:r w:rsidRPr="00A35532">
              <w:rPr>
                <w:rStyle w:val="normaltextrun"/>
                <w:rFonts w:ascii="Calibri" w:hAnsi="Calibri" w:cs="Calibri"/>
                <w:color w:val="FF00FF"/>
              </w:rPr>
              <w:sym w:font="Wingdings 2" w:char="F0E4"/>
            </w:r>
            <w:r w:rsidRPr="00A35532">
              <w:rPr>
                <w:rStyle w:val="normaltextrun"/>
                <w:rFonts w:ascii="Calibri" w:hAnsi="Calibri" w:cs="Calibri"/>
                <w:color w:val="CC3300"/>
              </w:rPr>
              <w:sym w:font="Wingdings 2" w:char="F0E4"/>
            </w:r>
            <w:r w:rsidR="00ED0635" w:rsidRPr="00ED0635">
              <w:rPr>
                <w:color w:val="00B050"/>
                <w:sz w:val="28"/>
              </w:rPr>
              <w:sym w:font="Wingdings 2" w:char="F0BF"/>
            </w:r>
            <w:r w:rsidR="00ED0635" w:rsidRPr="00ED0635">
              <w:rPr>
                <w:color w:val="C45911" w:themeColor="accent2" w:themeShade="BF"/>
                <w:sz w:val="28"/>
              </w:rPr>
              <w:sym w:font="Wingdings 2" w:char="F0BF"/>
            </w:r>
            <w:r w:rsidR="00240740" w:rsidRPr="00240740">
              <w:rPr>
                <w:color w:val="7030A0"/>
                <w:sz w:val="28"/>
              </w:rPr>
              <w:sym w:font="Wingdings 2" w:char="F0BF"/>
            </w:r>
            <w:r w:rsidR="00240740" w:rsidRPr="00240740">
              <w:rPr>
                <w:color w:val="0070C0"/>
                <w:sz w:val="28"/>
              </w:rPr>
              <w:sym w:font="Wingdings 2" w:char="F0BF"/>
            </w: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1733F0" w:rsidRDefault="001733F0"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1733F0" w:rsidRDefault="001733F0"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1733F0" w:rsidRDefault="001733F0"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hAnsi="Calibri" w:cs="Calibri"/>
              </w:rPr>
              <w:t>Employment of a Frailty nurse (</w:t>
            </w:r>
            <w:r w:rsidR="009F2503" w:rsidRPr="00A35532">
              <w:rPr>
                <w:rFonts w:ascii="Calibri" w:hAnsi="Calibri" w:cs="Calibri"/>
              </w:rPr>
              <w:t>2-year</w:t>
            </w:r>
            <w:r w:rsidRPr="00A35532">
              <w:rPr>
                <w:rFonts w:ascii="Calibri" w:hAnsi="Calibri" w:cs="Calibri"/>
              </w:rPr>
              <w:t xml:space="preserve"> contract). To deliver the frailty framework</w:t>
            </w:r>
            <w:r w:rsidR="001733F0">
              <w:rPr>
                <w:rFonts w:ascii="Calibri" w:hAnsi="Calibri" w:cs="Calibri"/>
              </w:rPr>
              <w:t xml:space="preserve"> </w:t>
            </w:r>
            <w:r w:rsidRPr="00A35532">
              <w:rPr>
                <w:rFonts w:ascii="Calibri" w:hAnsi="Calibri" w:cs="Calibri"/>
              </w:rPr>
              <w:t xml:space="preserve">to cluster practices.  </w:t>
            </w: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A35532" w:rsidRPr="00A35532" w:rsidRDefault="00A35532" w:rsidP="00A35532">
            <w:pPr>
              <w:ind w:left="165" w:hanging="165"/>
              <w:cnfStyle w:val="000000000000" w:firstRow="0" w:lastRow="0" w:firstColumn="0" w:lastColumn="0" w:oddVBand="0" w:evenVBand="0" w:oddHBand="0" w:evenHBand="0" w:firstRowFirstColumn="0" w:firstRowLastColumn="0" w:lastRowFirstColumn="0" w:lastRowLastColumn="0"/>
              <w:rPr>
                <w:rFonts w:ascii="Calibri" w:hAnsi="Calibri" w:cs="Calibri"/>
                <w:lang w:val="en-US"/>
              </w:rPr>
            </w:pPr>
            <w:r w:rsidRPr="00A35532">
              <w:rPr>
                <w:rFonts w:ascii="Calibri" w:hAnsi="Calibri" w:cs="Calibri"/>
                <w:lang w:val="en-US"/>
              </w:rPr>
              <w:t>Novel project testing hypothesis</w:t>
            </w:r>
          </w:p>
          <w:p w:rsidR="00A35532" w:rsidRPr="00A35532" w:rsidRDefault="00A35532" w:rsidP="00A35532">
            <w:pPr>
              <w:ind w:left="165" w:hanging="165"/>
              <w:cnfStyle w:val="000000000000" w:firstRow="0" w:lastRow="0" w:firstColumn="0" w:lastColumn="0" w:oddVBand="0" w:evenVBand="0" w:oddHBand="0" w:evenHBand="0" w:firstRowFirstColumn="0" w:firstRowLastColumn="0" w:lastRowFirstColumn="0" w:lastRowLastColumn="0"/>
              <w:rPr>
                <w:rFonts w:ascii="Calibri" w:hAnsi="Calibri" w:cs="Calibri"/>
                <w:lang w:val="en-US"/>
              </w:rPr>
            </w:pPr>
          </w:p>
          <w:p w:rsidR="00A35532" w:rsidRPr="00A35532" w:rsidRDefault="00A35532" w:rsidP="00A35532">
            <w:pPr>
              <w:ind w:left="40"/>
              <w:cnfStyle w:val="000000000000" w:firstRow="0" w:lastRow="0" w:firstColumn="0" w:lastColumn="0" w:oddVBand="0" w:evenVBand="0" w:oddHBand="0" w:evenHBand="0" w:firstRowFirstColumn="0" w:firstRowLastColumn="0" w:lastRowFirstColumn="0" w:lastRowLastColumn="0"/>
              <w:rPr>
                <w:rFonts w:ascii="Calibri" w:hAnsi="Calibri" w:cs="Calibri"/>
                <w:lang w:val="en-US"/>
              </w:rPr>
            </w:pPr>
            <w:r w:rsidRPr="00A35532">
              <w:rPr>
                <w:rFonts w:ascii="Calibri" w:hAnsi="Calibri" w:cs="Calibri"/>
                <w:lang w:val="en-US"/>
              </w:rPr>
              <w:t xml:space="preserve">To support care management of 150 patients plus via virtual wards. </w:t>
            </w:r>
          </w:p>
          <w:p w:rsidR="00A35532" w:rsidRPr="00A35532" w:rsidRDefault="00A35532" w:rsidP="00A35532">
            <w:pPr>
              <w:ind w:left="165" w:hanging="165"/>
              <w:cnfStyle w:val="000000000000" w:firstRow="0" w:lastRow="0" w:firstColumn="0" w:lastColumn="0" w:oddVBand="0" w:evenVBand="0" w:oddHBand="0" w:evenHBand="0" w:firstRowFirstColumn="0" w:firstRowLastColumn="0" w:lastRowFirstColumn="0" w:lastRowLastColumn="0"/>
              <w:rPr>
                <w:rFonts w:ascii="Calibri" w:hAnsi="Calibri" w:cs="Calibri"/>
                <w:lang w:val="en-US"/>
              </w:rPr>
            </w:pPr>
            <w:r w:rsidRPr="00A35532">
              <w:rPr>
                <w:rFonts w:ascii="Calibri" w:hAnsi="Calibri" w:cs="Calibri"/>
                <w:lang w:val="en-US"/>
              </w:rPr>
              <w:t>Identification of 30% of patients classified as frail.</w:t>
            </w:r>
          </w:p>
          <w:p w:rsidR="00A35532" w:rsidRPr="00A35532" w:rsidRDefault="00A35532" w:rsidP="00A35532">
            <w:pPr>
              <w:ind w:left="165" w:hanging="165"/>
              <w:cnfStyle w:val="000000000000" w:firstRow="0" w:lastRow="0" w:firstColumn="0" w:lastColumn="0" w:oddVBand="0" w:evenVBand="0" w:oddHBand="0" w:evenHBand="0" w:firstRowFirstColumn="0" w:firstRowLastColumn="0" w:lastRowFirstColumn="0" w:lastRowLastColumn="0"/>
              <w:rPr>
                <w:rFonts w:ascii="Calibri" w:hAnsi="Calibri" w:cs="Calibri"/>
                <w:lang w:val="en-US"/>
              </w:rPr>
            </w:pPr>
            <w:r w:rsidRPr="00A35532">
              <w:rPr>
                <w:rFonts w:ascii="Calibri" w:hAnsi="Calibri" w:cs="Calibri"/>
                <w:lang w:val="en-US"/>
              </w:rPr>
              <w:t>Improved partnership approaches to care.</w:t>
            </w:r>
          </w:p>
          <w:p w:rsidR="00A35532" w:rsidRPr="00A35532" w:rsidRDefault="00A35532" w:rsidP="00A35532">
            <w:pPr>
              <w:ind w:left="165" w:hanging="165"/>
              <w:cnfStyle w:val="000000000000" w:firstRow="0" w:lastRow="0" w:firstColumn="0" w:lastColumn="0" w:oddVBand="0" w:evenVBand="0" w:oddHBand="0" w:evenHBand="0" w:firstRowFirstColumn="0" w:firstRowLastColumn="0" w:lastRowFirstColumn="0" w:lastRowLastColumn="0"/>
              <w:rPr>
                <w:rFonts w:ascii="Calibri" w:hAnsi="Calibri" w:cs="Calibri"/>
                <w:color w:val="FF0000"/>
                <w:lang w:val="en-US"/>
              </w:rPr>
            </w:pPr>
            <w:r w:rsidRPr="00A35532">
              <w:rPr>
                <w:rFonts w:ascii="Calibri" w:hAnsi="Calibri" w:cs="Calibri"/>
                <w:lang w:val="en-US"/>
              </w:rPr>
              <w:t>Support reduced hospital admissions.</w:t>
            </w:r>
          </w:p>
          <w:p w:rsidR="00A35532" w:rsidRPr="00A35532" w:rsidRDefault="00A35532" w:rsidP="00A35532">
            <w:pPr>
              <w:ind w:left="165"/>
              <w:contextualSpacing/>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eastAsia="Times New Roman" w:hAnsi="Calibri" w:cs="Calibri"/>
                <w:lang w:val="en-US" w:eastAsia="en-GB"/>
              </w:rPr>
              <w:t xml:space="preserve"> </w:t>
            </w:r>
          </w:p>
        </w:tc>
      </w:tr>
      <w:tr w:rsidR="00A35532" w:rsidRPr="00922F68" w:rsidTr="006436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A35532" w:rsidRPr="00A35532" w:rsidRDefault="00A35532" w:rsidP="00A35532">
            <w:pPr>
              <w:rPr>
                <w:rFonts w:ascii="Calibri" w:hAnsi="Calibri" w:cs="Calibri"/>
              </w:rPr>
            </w:pPr>
            <w:r w:rsidRPr="00A35532">
              <w:rPr>
                <w:rFonts w:ascii="Calibri" w:hAnsi="Calibri" w:cs="Calibri"/>
              </w:rPr>
              <w:t>3.2</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A35532" w:rsidRPr="00A35532" w:rsidRDefault="00A35532" w:rsidP="00A35532">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 xml:space="preserve">Increase MDT with </w:t>
            </w:r>
            <w:r w:rsidRPr="00A35532">
              <w:rPr>
                <w:rFonts w:ascii="Calibri" w:eastAsia="Times New Roman" w:hAnsi="Calibri" w:cs="Calibri"/>
                <w:color w:val="000000"/>
                <w:lang w:eastAsia="en-GB"/>
              </w:rPr>
              <w:t xml:space="preserve">a focus on patients </w:t>
            </w:r>
            <w:r w:rsidR="005E44FD" w:rsidRPr="00A35532">
              <w:rPr>
                <w:rFonts w:ascii="Calibri" w:eastAsia="Times New Roman" w:hAnsi="Calibri" w:cs="Calibri"/>
                <w:color w:val="000000"/>
                <w:lang w:eastAsia="en-GB"/>
              </w:rPr>
              <w:t>experiencing DV</w:t>
            </w:r>
            <w:r w:rsidRPr="00A35532">
              <w:rPr>
                <w:rFonts w:ascii="Calibri" w:eastAsia="Times New Roman" w:hAnsi="Calibri" w:cs="Calibri"/>
                <w:color w:val="000000"/>
                <w:lang w:eastAsia="en-GB"/>
              </w:rPr>
              <w:t>, substance misuse and poor mental health</w:t>
            </w:r>
          </w:p>
          <w:p w:rsidR="00A35532" w:rsidRPr="00A35532" w:rsidRDefault="00A35532" w:rsidP="00A35532">
            <w:pPr>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A35532" w:rsidRPr="00A35532" w:rsidRDefault="00A35532" w:rsidP="00A35532">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sidRPr="00A35532">
              <w:rPr>
                <w:rStyle w:val="normaltextrun"/>
                <w:rFonts w:ascii="Calibri" w:hAnsi="Calibri" w:cs="Calibri"/>
                <w:color w:val="00B050"/>
              </w:rPr>
              <w:sym w:font="Wingdings 2" w:char="F0E4"/>
            </w:r>
            <w:r w:rsidRPr="00A35532">
              <w:rPr>
                <w:rStyle w:val="normaltextrun"/>
                <w:rFonts w:ascii="Calibri" w:hAnsi="Calibri" w:cs="Calibri"/>
                <w:color w:val="FFC000"/>
              </w:rPr>
              <w:sym w:font="Wingdings 2" w:char="F0E4"/>
            </w:r>
            <w:r w:rsidRPr="00A35532">
              <w:rPr>
                <w:rStyle w:val="normaltextrun"/>
                <w:rFonts w:ascii="Calibri" w:hAnsi="Calibri" w:cs="Calibri"/>
                <w:color w:val="FF00FF"/>
              </w:rPr>
              <w:sym w:font="Wingdings 2" w:char="F0E4"/>
            </w:r>
            <w:r w:rsidRPr="00A35532">
              <w:rPr>
                <w:rStyle w:val="eop"/>
                <w:rFonts w:ascii="Calibri" w:hAnsi="Calibri" w:cs="Calibri"/>
              </w:rPr>
              <w:sym w:font="Wingdings 2" w:char="F0E4"/>
            </w:r>
            <w:r w:rsidRPr="00A35532">
              <w:rPr>
                <w:rStyle w:val="normaltextrun"/>
                <w:rFonts w:ascii="Calibri" w:hAnsi="Calibri" w:cs="Calibri"/>
                <w:color w:val="538135"/>
              </w:rPr>
              <w:sym w:font="Wingdings 2" w:char="F0E4"/>
            </w:r>
            <w:r w:rsidRPr="00A35532">
              <w:rPr>
                <w:rStyle w:val="normaltextrun"/>
                <w:rFonts w:ascii="Calibri" w:hAnsi="Calibri" w:cs="Calibri"/>
                <w:color w:val="CC3300"/>
              </w:rPr>
              <w:sym w:font="Wingdings 2" w:char="F0E4"/>
            </w:r>
            <w:r w:rsidRPr="00A35532">
              <w:rPr>
                <w:rStyle w:val="normaltextrun"/>
                <w:rFonts w:ascii="Calibri" w:hAnsi="Calibri" w:cs="Calibri"/>
                <w:color w:val="1F4E79" w:themeColor="accent1" w:themeShade="80"/>
              </w:rPr>
              <w:sym w:font="Wingdings 2" w:char="F0E4"/>
            </w:r>
            <w:r w:rsidR="00ED0635" w:rsidRPr="00ED0635">
              <w:rPr>
                <w:color w:val="00B050"/>
                <w:sz w:val="28"/>
              </w:rPr>
              <w:sym w:font="Wingdings 2" w:char="F0BF"/>
            </w:r>
            <w:r w:rsidR="00ED0635" w:rsidRPr="00ED0635">
              <w:rPr>
                <w:color w:val="C45911" w:themeColor="accent2" w:themeShade="BF"/>
                <w:sz w:val="28"/>
              </w:rPr>
              <w:sym w:font="Wingdings 2" w:char="F0BF"/>
            </w:r>
            <w:r w:rsidR="00240740" w:rsidRPr="00240740">
              <w:rPr>
                <w:color w:val="7030A0"/>
                <w:sz w:val="28"/>
              </w:rPr>
              <w:sym w:font="Wingdings 2" w:char="F0BF"/>
            </w:r>
          </w:p>
          <w:p w:rsidR="00A35532" w:rsidRPr="00A35532" w:rsidRDefault="00A35532" w:rsidP="00A35532">
            <w:pPr>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A35532" w:rsidRPr="00A35532" w:rsidRDefault="00A35532" w:rsidP="00A35532">
            <w:pPr>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vAlign w:val="center"/>
          </w:tcPr>
          <w:p w:rsidR="00A35532" w:rsidRPr="00A35532" w:rsidRDefault="00A35532" w:rsidP="00A35532">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lastRenderedPageBreak/>
              <w:t>Employment of a Complex needs worker (2 year contract)</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A35532" w:rsidRPr="00A35532" w:rsidRDefault="00A35532" w:rsidP="00A35532">
            <w:pPr>
              <w:pStyle w:val="ListParagraph"/>
              <w:ind w:left="41"/>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Novel Project –testing Hypothesis</w:t>
            </w:r>
            <w:r w:rsidR="001733F0">
              <w:rPr>
                <w:rFonts w:ascii="Calibri" w:hAnsi="Calibri" w:cs="Calibri"/>
              </w:rPr>
              <w:t>. I</w:t>
            </w:r>
            <w:r w:rsidRPr="00A35532">
              <w:rPr>
                <w:rFonts w:ascii="Calibri" w:hAnsi="Calibri" w:cs="Calibri"/>
              </w:rPr>
              <w:t>ndependent evaluation being undertaken.</w:t>
            </w:r>
          </w:p>
          <w:p w:rsidR="00A35532" w:rsidRPr="00A35532" w:rsidRDefault="00A35532" w:rsidP="007E4248">
            <w:pPr>
              <w:pStyle w:val="ListParagraph"/>
              <w:numPr>
                <w:ilvl w:val="0"/>
                <w:numId w:val="11"/>
              </w:numPr>
              <w:ind w:left="41" w:hanging="112"/>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Evidence reduced demand on GP’s</w:t>
            </w:r>
            <w:r w:rsidRPr="00A35532">
              <w:rPr>
                <w:rFonts w:ascii="Calibri" w:hAnsi="Calibri" w:cs="Calibri"/>
                <w:color w:val="1F497D"/>
              </w:rPr>
              <w:t xml:space="preserve"> </w:t>
            </w:r>
            <w:r w:rsidRPr="00A35532">
              <w:rPr>
                <w:rFonts w:ascii="Calibri" w:hAnsi="Calibri" w:cs="Calibri"/>
              </w:rPr>
              <w:t xml:space="preserve">with an ambition of 30% </w:t>
            </w:r>
          </w:p>
          <w:p w:rsidR="00A35532" w:rsidRPr="00A35532" w:rsidRDefault="00A35532" w:rsidP="007E4248">
            <w:pPr>
              <w:pStyle w:val="ListParagraph"/>
              <w:numPr>
                <w:ilvl w:val="0"/>
                <w:numId w:val="11"/>
              </w:numPr>
              <w:ind w:left="41" w:hanging="112"/>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Better support for patients to take responsibility for their own health –outcome surveys</w:t>
            </w:r>
          </w:p>
          <w:p w:rsidR="00A35532" w:rsidRPr="00A35532" w:rsidRDefault="00A35532" w:rsidP="007E4248">
            <w:pPr>
              <w:pStyle w:val="ListParagraph"/>
              <w:numPr>
                <w:ilvl w:val="0"/>
                <w:numId w:val="11"/>
              </w:numPr>
              <w:ind w:left="41" w:hanging="112"/>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lastRenderedPageBreak/>
              <w:t>All complex needs patients to receive support tailored through co-production</w:t>
            </w:r>
          </w:p>
          <w:p w:rsidR="00A35532" w:rsidRPr="00A35532" w:rsidRDefault="00A35532" w:rsidP="007E4248">
            <w:pPr>
              <w:pStyle w:val="ListParagraph"/>
              <w:numPr>
                <w:ilvl w:val="0"/>
                <w:numId w:val="11"/>
              </w:numPr>
              <w:ind w:left="41" w:hanging="112"/>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Improved access to other sources of support Number of referrals to other agencies</w:t>
            </w:r>
          </w:p>
          <w:p w:rsidR="00A35532" w:rsidRPr="00A35532" w:rsidRDefault="00A35532" w:rsidP="007E4248">
            <w:pPr>
              <w:pStyle w:val="ListParagraph"/>
              <w:numPr>
                <w:ilvl w:val="0"/>
                <w:numId w:val="11"/>
              </w:numPr>
              <w:ind w:left="41" w:hanging="112"/>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Identification and quantification of ‘hidden’ cause of poor physical and mental health issues. Initial assessments.</w:t>
            </w:r>
          </w:p>
          <w:p w:rsidR="00A35532" w:rsidRPr="00A35532" w:rsidRDefault="00A35532" w:rsidP="007E4248">
            <w:pPr>
              <w:pStyle w:val="ListParagraph"/>
              <w:numPr>
                <w:ilvl w:val="0"/>
                <w:numId w:val="11"/>
              </w:numPr>
              <w:ind w:left="41" w:hanging="112"/>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Improved identification of safeguarding issues</w:t>
            </w:r>
          </w:p>
          <w:p w:rsidR="00A35532" w:rsidRPr="00A35532" w:rsidRDefault="00A35532" w:rsidP="007E4248">
            <w:pPr>
              <w:pStyle w:val="ListParagraph"/>
              <w:numPr>
                <w:ilvl w:val="0"/>
                <w:numId w:val="11"/>
              </w:numPr>
              <w:ind w:left="41" w:hanging="112"/>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35532">
              <w:rPr>
                <w:rFonts w:ascii="Calibri" w:hAnsi="Calibri" w:cs="Calibri"/>
              </w:rPr>
              <w:t>Proof of concept identified and supports concerns raised by partners via Safer Swansea Partnership</w:t>
            </w:r>
          </w:p>
          <w:p w:rsidR="00A35532" w:rsidRPr="00A35532" w:rsidRDefault="00A35532" w:rsidP="00A35532">
            <w:pPr>
              <w:pStyle w:val="ListParagraph"/>
              <w:ind w:left="41"/>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35532" w:rsidRPr="00922F68" w:rsidTr="00A35532">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A35532" w:rsidRPr="00A35532" w:rsidRDefault="00A35532" w:rsidP="00A35532">
            <w:pPr>
              <w:rPr>
                <w:rFonts w:ascii="Calibri" w:hAnsi="Calibri" w:cs="Calibri"/>
              </w:rPr>
            </w:pPr>
            <w:r w:rsidRPr="00A35532">
              <w:rPr>
                <w:rFonts w:ascii="Calibri" w:hAnsi="Calibri" w:cs="Calibri"/>
              </w:rPr>
              <w:lastRenderedPageBreak/>
              <w:t>3.2</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hAnsi="Calibri" w:cs="Calibri"/>
              </w:rPr>
              <w:t>Development of integrated Community Care through provision of</w:t>
            </w: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hAnsi="Calibri" w:cs="Calibri"/>
              </w:rPr>
              <w:t>a virtual ward within the cluster.</w:t>
            </w: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Style w:val="normaltextrun"/>
                <w:rFonts w:ascii="Calibri" w:hAnsi="Calibri" w:cs="Calibri"/>
                <w:color w:val="00B050"/>
              </w:rPr>
              <w:sym w:font="Wingdings 2" w:char="F0E4"/>
            </w:r>
            <w:r w:rsidRPr="00A35532">
              <w:rPr>
                <w:rStyle w:val="normaltextrun"/>
                <w:rFonts w:ascii="Calibri" w:hAnsi="Calibri" w:cs="Calibri"/>
                <w:color w:val="FFC000"/>
              </w:rPr>
              <w:sym w:font="Wingdings 2" w:char="F0E4"/>
            </w:r>
            <w:r w:rsidRPr="00A35532">
              <w:rPr>
                <w:rStyle w:val="normaltextrun"/>
                <w:rFonts w:ascii="Calibri" w:hAnsi="Calibri" w:cs="Calibri"/>
                <w:color w:val="FF00FF"/>
              </w:rPr>
              <w:sym w:font="Wingdings 2" w:char="F0E4"/>
            </w:r>
            <w:r w:rsidRPr="00A35532">
              <w:rPr>
                <w:rStyle w:val="normaltextrun"/>
                <w:rFonts w:ascii="Calibri" w:hAnsi="Calibri" w:cs="Calibri"/>
                <w:color w:val="CC3300"/>
              </w:rPr>
              <w:sym w:font="Wingdings 2" w:char="F0E4"/>
            </w:r>
            <w:r w:rsidRPr="00A35532">
              <w:rPr>
                <w:rStyle w:val="eop"/>
                <w:rFonts w:ascii="Calibri" w:hAnsi="Calibri" w:cs="Calibri"/>
              </w:rPr>
              <w:sym w:font="Wingdings 2" w:char="F0E4"/>
            </w:r>
            <w:r w:rsidR="00ED0635" w:rsidRPr="00ED0635">
              <w:rPr>
                <w:color w:val="00B050"/>
                <w:sz w:val="28"/>
              </w:rPr>
              <w:sym w:font="Wingdings 2" w:char="F0BF"/>
            </w:r>
            <w:r w:rsidR="00ED0635" w:rsidRPr="00ED0635">
              <w:rPr>
                <w:color w:val="FF0000"/>
                <w:sz w:val="28"/>
              </w:rPr>
              <w:sym w:font="Wingdings 2" w:char="F0BF"/>
            </w:r>
            <w:r w:rsidR="00240740" w:rsidRPr="00ED0635">
              <w:rPr>
                <w:color w:val="C45911" w:themeColor="accent2" w:themeShade="BF"/>
                <w:sz w:val="28"/>
              </w:rPr>
              <w:sym w:font="Wingdings 2" w:char="F0BF"/>
            </w:r>
            <w:r w:rsidR="00240740" w:rsidRPr="00240740">
              <w:rPr>
                <w:color w:val="7030A0"/>
                <w:sz w:val="28"/>
              </w:rPr>
              <w:sym w:font="Wingdings 2" w:char="F0BF"/>
            </w:r>
            <w:r w:rsidR="00240740" w:rsidRPr="00240740">
              <w:rPr>
                <w:color w:val="0070C0"/>
                <w:sz w:val="28"/>
              </w:rPr>
              <w:sym w:font="Wingdings 2" w:char="F0BF"/>
            </w:r>
          </w:p>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vAlign w:val="center"/>
          </w:tcPr>
          <w:p w:rsidR="00A35532" w:rsidRPr="00A35532" w:rsidRDefault="00A35532" w:rsidP="00A35532">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hAnsi="Calibri" w:cs="Calibri"/>
              </w:rPr>
              <w:t>Development of a cluster virtual ward</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A35532" w:rsidRPr="00A35532" w:rsidRDefault="00A35532" w:rsidP="00A35532">
            <w:pPr>
              <w:pStyle w:val="ListParagraph"/>
              <w:ind w:left="4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hAnsi="Calibri" w:cs="Calibri"/>
              </w:rPr>
              <w:t>150 patients seen/supported within virtual wards per annum from the 2 practices participating.</w:t>
            </w:r>
          </w:p>
          <w:p w:rsidR="00A35532" w:rsidRPr="00A35532" w:rsidRDefault="00A35532" w:rsidP="00A35532">
            <w:pPr>
              <w:pStyle w:val="ListParagraph"/>
              <w:ind w:left="40"/>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A35532" w:rsidRPr="00A35532" w:rsidRDefault="00A35532" w:rsidP="00A35532">
            <w:pPr>
              <w:pStyle w:val="ListParagraph"/>
              <w:ind w:left="4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hAnsi="Calibri" w:cs="Calibri"/>
              </w:rPr>
              <w:t xml:space="preserve">83% of patients seen within VW have received improved access to diagnostic services </w:t>
            </w:r>
          </w:p>
          <w:p w:rsidR="00A35532" w:rsidRPr="00A35532" w:rsidRDefault="00A35532" w:rsidP="00A35532">
            <w:pPr>
              <w:pStyle w:val="ListParagraph"/>
              <w:ind w:left="40"/>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35532">
              <w:rPr>
                <w:rFonts w:ascii="Calibri" w:hAnsi="Calibri" w:cs="Calibri"/>
              </w:rPr>
              <w:t>Evaluation to be undertaken by QI team</w:t>
            </w:r>
          </w:p>
        </w:tc>
      </w:tr>
    </w:tbl>
    <w:p w:rsidR="00A35532" w:rsidRDefault="00A35532" w:rsidP="004F736D"/>
    <w:tbl>
      <w:tblPr>
        <w:tblStyle w:val="GridTable4-Accent6"/>
        <w:tblW w:w="15026" w:type="dxa"/>
        <w:tblInd w:w="-572" w:type="dxa"/>
        <w:tblLook w:val="04A0" w:firstRow="1" w:lastRow="0" w:firstColumn="1" w:lastColumn="0" w:noHBand="0" w:noVBand="1"/>
      </w:tblPr>
      <w:tblGrid>
        <w:gridCol w:w="567"/>
        <w:gridCol w:w="2732"/>
        <w:gridCol w:w="6632"/>
        <w:gridCol w:w="5095"/>
      </w:tblGrid>
      <w:tr w:rsidR="00A35532" w:rsidRPr="00F42EF2" w:rsidTr="00B13AF1">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F42EF2" w:rsidRDefault="00A35532" w:rsidP="00A35532">
            <w:pPr>
              <w:rPr>
                <w:rFonts w:cstheme="minorHAnsi"/>
                <w:sz w:val="44"/>
              </w:rPr>
            </w:pPr>
            <w:r>
              <w:rPr>
                <w:rFonts w:cstheme="minorHAnsi"/>
                <w:sz w:val="44"/>
              </w:rPr>
              <w:t xml:space="preserve">4.  IMPROVING </w:t>
            </w:r>
            <w:r w:rsidR="00765A33">
              <w:rPr>
                <w:rFonts w:cstheme="minorHAnsi"/>
                <w:sz w:val="44"/>
              </w:rPr>
              <w:t>ME</w:t>
            </w:r>
            <w:bookmarkStart w:id="14" w:name="Mental"/>
            <w:bookmarkEnd w:id="14"/>
            <w:r w:rsidR="00765A33">
              <w:rPr>
                <w:rFonts w:cstheme="minorHAnsi"/>
                <w:sz w:val="44"/>
              </w:rPr>
              <w:t>NTAL HEALTH &amp; LEARNING DIFFICULTIES</w:t>
            </w:r>
          </w:p>
        </w:tc>
      </w:tr>
      <w:tr w:rsidR="00A35532" w:rsidRPr="00145781" w:rsidTr="00B13AF1">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rPr>
                <w:rFonts w:ascii="Arial" w:hAnsi="Arial" w:cs="Arial"/>
                <w:color w:val="FFFFFF" w:themeColor="background1"/>
              </w:rPr>
            </w:pP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rPr>
            </w:pPr>
            <w:r w:rsidRPr="009F0059">
              <w:rPr>
                <w:rFonts w:ascii="Arial" w:hAnsi="Arial" w:cs="Arial"/>
                <w:b/>
                <w:color w:val="FFFFFF" w:themeColor="background1"/>
              </w:rPr>
              <w:t>GOALS</w:t>
            </w: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METHODS</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A35532" w:rsidRPr="00145781" w:rsidRDefault="00A35532"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OUTCOMES</w:t>
            </w:r>
          </w:p>
        </w:tc>
      </w:tr>
      <w:tr w:rsidR="000E1FB7" w:rsidRPr="00922F68" w:rsidTr="000E1FB7">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765A33" w:rsidRPr="00765A33" w:rsidRDefault="00765A33" w:rsidP="00765A33">
            <w:pPr>
              <w:spacing w:before="60" w:after="60"/>
              <w:contextualSpacing/>
              <w:rPr>
                <w:rFonts w:eastAsia="Times New Roman" w:cstheme="minorHAnsi"/>
                <w:lang w:eastAsia="en-GB"/>
              </w:rPr>
            </w:pPr>
            <w:r w:rsidRPr="00765A33">
              <w:rPr>
                <w:rFonts w:eastAsia="Times New Roman" w:cstheme="minorHAnsi"/>
                <w:lang w:eastAsia="en-GB"/>
              </w:rPr>
              <w:t>4.1</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765A33" w:rsidRPr="00765A33" w:rsidRDefault="00765A33" w:rsidP="00765A33">
            <w:pPr>
              <w:spacing w:before="60" w:after="60"/>
              <w:contextualSpacing/>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eastAsia="Times New Roman" w:cstheme="minorHAnsi"/>
                <w:lang w:eastAsia="en-GB"/>
              </w:rPr>
              <w:t xml:space="preserve">Improved access to </w:t>
            </w:r>
            <w:r w:rsidRPr="00765A33">
              <w:rPr>
                <w:rFonts w:eastAsia="Times New Roman" w:cstheme="minorHAnsi"/>
                <w:lang w:val="en-US" w:eastAsia="en-GB"/>
              </w:rPr>
              <w:t xml:space="preserve">low intensity and high intensity psychological therapies to </w:t>
            </w:r>
            <w:r w:rsidRPr="00765A33">
              <w:rPr>
                <w:rFonts w:cstheme="minorHAnsi"/>
              </w:rPr>
              <w:t xml:space="preserve">improve access to Mental Health </w:t>
            </w:r>
          </w:p>
          <w:p w:rsidR="00765A33" w:rsidRPr="00765A33" w:rsidRDefault="00765A33" w:rsidP="00765A33">
            <w:pPr>
              <w:spacing w:before="60" w:after="60"/>
              <w:jc w:val="both"/>
              <w:cnfStyle w:val="000000000000" w:firstRow="0" w:lastRow="0" w:firstColumn="0" w:lastColumn="0" w:oddVBand="0" w:evenVBand="0" w:oddHBand="0" w:evenHBand="0" w:firstRowFirstColumn="0" w:firstRowLastColumn="0" w:lastRowFirstColumn="0" w:lastRowLastColumn="0"/>
              <w:rPr>
                <w:rFonts w:cstheme="minorHAnsi"/>
              </w:rPr>
            </w:pP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Improve prevention and self-care </w:t>
            </w: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p>
          <w:p w:rsidR="00765A33" w:rsidRPr="00765A33" w:rsidRDefault="00765A33" w:rsidP="00D95AEF">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Style w:val="normaltextrun"/>
                <w:rFonts w:cstheme="minorHAnsi"/>
                <w:color w:val="00B050"/>
              </w:rPr>
              <w:sym w:font="Wingdings 2" w:char="F0E4"/>
            </w:r>
            <w:r w:rsidRPr="00765A33">
              <w:rPr>
                <w:rStyle w:val="normaltextrun"/>
                <w:rFonts w:cstheme="minorHAnsi"/>
                <w:color w:val="FFC000"/>
              </w:rPr>
              <w:sym w:font="Wingdings 2" w:char="F0E4"/>
            </w:r>
            <w:r w:rsidRPr="00765A33">
              <w:rPr>
                <w:rStyle w:val="normaltextrun"/>
                <w:rFonts w:cstheme="minorHAnsi"/>
                <w:color w:val="FF00FF"/>
              </w:rPr>
              <w:sym w:font="Wingdings 2" w:char="F0E4"/>
            </w:r>
            <w:r w:rsidRPr="00765A33">
              <w:rPr>
                <w:rStyle w:val="eop"/>
                <w:rFonts w:cstheme="minorHAnsi"/>
              </w:rPr>
              <w:sym w:font="Wingdings 2" w:char="F0E4"/>
            </w:r>
            <w:r w:rsidRPr="00765A33">
              <w:rPr>
                <w:rStyle w:val="normaltextrun"/>
                <w:rFonts w:cstheme="minorHAnsi"/>
                <w:color w:val="538135"/>
              </w:rPr>
              <w:sym w:font="Wingdings 2" w:char="F0E4"/>
            </w:r>
            <w:r w:rsidRPr="00765A33">
              <w:rPr>
                <w:rStyle w:val="normaltextrun"/>
                <w:rFonts w:cstheme="minorHAnsi"/>
                <w:color w:val="CC3300"/>
              </w:rPr>
              <w:sym w:font="Wingdings 2" w:char="F0E4"/>
            </w:r>
            <w:r w:rsidRPr="00765A33">
              <w:rPr>
                <w:rStyle w:val="normaltextrun"/>
                <w:rFonts w:cstheme="minorHAnsi"/>
                <w:color w:val="1F4E79" w:themeColor="accent1" w:themeShade="80"/>
              </w:rPr>
              <w:sym w:font="Wingdings 2" w:char="F0E4"/>
            </w:r>
            <w:r w:rsidR="00DA5D91" w:rsidRPr="00DA5D91">
              <w:rPr>
                <w:sz w:val="28"/>
              </w:rPr>
              <w:sym w:font="Wingdings 2" w:char="F0BF"/>
            </w:r>
            <w:r w:rsidR="00ED0635" w:rsidRPr="00ED0635">
              <w:rPr>
                <w:color w:val="00B050"/>
                <w:sz w:val="28"/>
              </w:rPr>
              <w:sym w:font="Wingdings 2" w:char="F0BF"/>
            </w:r>
            <w:r w:rsidR="00240740" w:rsidRPr="00240740">
              <w:rPr>
                <w:color w:val="7030A0"/>
                <w:sz w:val="28"/>
              </w:rPr>
              <w:sym w:font="Wingdings 2" w:char="F0BF"/>
            </w: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1733F0" w:rsidRDefault="001733F0" w:rsidP="00765A33">
            <w:pPr>
              <w:cnfStyle w:val="000000000000" w:firstRow="0" w:lastRow="0" w:firstColumn="0" w:lastColumn="0" w:oddVBand="0" w:evenVBand="0" w:oddHBand="0" w:evenHBand="0" w:firstRowFirstColumn="0" w:firstRowLastColumn="0" w:lastRowFirstColumn="0" w:lastRowLastColumn="0"/>
              <w:rPr>
                <w:rFonts w:cstheme="minorHAnsi"/>
              </w:rPr>
            </w:pPr>
          </w:p>
          <w:p w:rsidR="001733F0" w:rsidRDefault="001733F0" w:rsidP="00765A33">
            <w:pPr>
              <w:cnfStyle w:val="000000000000" w:firstRow="0" w:lastRow="0" w:firstColumn="0" w:lastColumn="0" w:oddVBand="0" w:evenVBand="0" w:oddHBand="0" w:evenHBand="0" w:firstRowFirstColumn="0" w:firstRowLastColumn="0" w:lastRowFirstColumn="0" w:lastRowLastColumn="0"/>
              <w:rPr>
                <w:rFonts w:cstheme="minorHAnsi"/>
              </w:rPr>
            </w:pPr>
          </w:p>
          <w:p w:rsidR="001733F0" w:rsidRDefault="001733F0" w:rsidP="00765A33">
            <w:pPr>
              <w:cnfStyle w:val="000000000000" w:firstRow="0" w:lastRow="0" w:firstColumn="0" w:lastColumn="0" w:oddVBand="0" w:evenVBand="0" w:oddHBand="0" w:evenHBand="0" w:firstRowFirstColumn="0" w:firstRowLastColumn="0" w:lastRowFirstColumn="0" w:lastRowLastColumn="0"/>
              <w:rPr>
                <w:rFonts w:cstheme="minorHAnsi"/>
              </w:rPr>
            </w:pP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Commissioning of Psychological therapies</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765A33" w:rsidRPr="00765A33" w:rsidRDefault="00765A33" w:rsidP="007E4248">
            <w:pPr>
              <w:numPr>
                <w:ilvl w:val="0"/>
                <w:numId w:val="10"/>
              </w:numPr>
              <w:ind w:left="154" w:hanging="141"/>
              <w:contextualSpacing/>
              <w:jc w:val="both"/>
              <w:cnfStyle w:val="000000000000" w:firstRow="0" w:lastRow="0" w:firstColumn="0" w:lastColumn="0" w:oddVBand="0" w:evenVBand="0" w:oddHBand="0" w:evenHBand="0" w:firstRowFirstColumn="0" w:firstRowLastColumn="0" w:lastRowFirstColumn="0" w:lastRowLastColumn="0"/>
              <w:rPr>
                <w:rFonts w:cstheme="minorHAnsi"/>
                <w:lang w:val="en-US"/>
              </w:rPr>
            </w:pPr>
            <w:r w:rsidRPr="00765A33">
              <w:rPr>
                <w:rFonts w:eastAsia="Times New Roman" w:cstheme="minorHAnsi"/>
                <w:lang w:val="en-US" w:eastAsia="en-GB"/>
              </w:rPr>
              <w:t xml:space="preserve">Support achievement of maximum wait for high intensity psychological therapies of 26 weeks and 56 day wait for other therapies. </w:t>
            </w:r>
          </w:p>
          <w:p w:rsidR="00765A33" w:rsidRPr="00765A33" w:rsidRDefault="00765A33" w:rsidP="007E4248">
            <w:pPr>
              <w:pStyle w:val="ListParagraph"/>
              <w:numPr>
                <w:ilvl w:val="0"/>
                <w:numId w:val="10"/>
              </w:numPr>
              <w:ind w:left="182" w:hanging="142"/>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765A33">
              <w:rPr>
                <w:rFonts w:eastAsia="Times New Roman" w:cstheme="minorHAnsi"/>
                <w:lang w:val="en-US" w:eastAsia="en-GB"/>
              </w:rPr>
              <w:t>Rapid access to psychological therapies</w:t>
            </w:r>
          </w:p>
          <w:p w:rsidR="00765A33" w:rsidRPr="00765A33" w:rsidRDefault="00765A33" w:rsidP="007E4248">
            <w:pPr>
              <w:pStyle w:val="ListParagraph"/>
              <w:numPr>
                <w:ilvl w:val="0"/>
                <w:numId w:val="10"/>
              </w:numPr>
              <w:ind w:left="182" w:hanging="142"/>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765A33">
              <w:rPr>
                <w:rFonts w:eastAsia="Times New Roman" w:cstheme="minorHAnsi"/>
                <w:lang w:val="en-US" w:eastAsia="en-GB"/>
              </w:rPr>
              <w:t>81% of patients seen will have improved patient outcomes – articulated in year-end report</w:t>
            </w:r>
          </w:p>
          <w:p w:rsidR="00765A33" w:rsidRPr="00765A33" w:rsidRDefault="00765A33" w:rsidP="007E4248">
            <w:pPr>
              <w:pStyle w:val="ListParagraph"/>
              <w:numPr>
                <w:ilvl w:val="0"/>
                <w:numId w:val="10"/>
              </w:numPr>
              <w:ind w:left="182" w:hanging="142"/>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765A33">
              <w:rPr>
                <w:rFonts w:eastAsia="Times New Roman" w:cstheme="minorHAnsi"/>
                <w:lang w:val="en-US" w:eastAsia="en-GB"/>
              </w:rPr>
              <w:t>Numbers of patients receiving support</w:t>
            </w:r>
          </w:p>
          <w:p w:rsidR="00765A33" w:rsidRPr="00765A33" w:rsidRDefault="00765A33" w:rsidP="00765A33">
            <w:pPr>
              <w:pStyle w:val="ListParagraph"/>
              <w:ind w:left="466"/>
              <w:cnfStyle w:val="000000000000" w:firstRow="0" w:lastRow="0" w:firstColumn="0" w:lastColumn="0" w:oddVBand="0" w:evenVBand="0" w:oddHBand="0" w:evenHBand="0" w:firstRowFirstColumn="0" w:firstRowLastColumn="0" w:lastRowFirstColumn="0" w:lastRowLastColumn="0"/>
              <w:rPr>
                <w:rFonts w:cstheme="minorHAnsi"/>
              </w:rPr>
            </w:pPr>
          </w:p>
        </w:tc>
      </w:tr>
      <w:tr w:rsidR="00765A33" w:rsidRPr="00922F68" w:rsidTr="00B13A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765A33" w:rsidRPr="00765A33" w:rsidRDefault="00765A33" w:rsidP="00765A33">
            <w:pPr>
              <w:rPr>
                <w:rFonts w:cstheme="minorHAnsi"/>
              </w:rPr>
            </w:pPr>
            <w:r w:rsidRPr="00765A33">
              <w:rPr>
                <w:rFonts w:cstheme="minorHAnsi"/>
              </w:rPr>
              <w:lastRenderedPageBreak/>
              <w:t>4.2</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cstheme="minorHAnsi"/>
              </w:rPr>
              <w:t>Timely Access to Mental Health services within Primary Care</w:t>
            </w: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Style w:val="normaltextrun"/>
                <w:rFonts w:cstheme="minorHAnsi"/>
                <w:bCs/>
                <w:color w:val="1F4E79" w:themeColor="accent1" w:themeShade="80"/>
              </w:rPr>
            </w:pPr>
            <w:r w:rsidRPr="00765A33">
              <w:rPr>
                <w:rStyle w:val="normaltextrun"/>
                <w:rFonts w:cstheme="minorHAnsi"/>
                <w:color w:val="00B050"/>
              </w:rPr>
              <w:sym w:font="Wingdings 2" w:char="F0E4"/>
            </w:r>
            <w:r w:rsidRPr="00765A33">
              <w:rPr>
                <w:rStyle w:val="normaltextrun"/>
                <w:rFonts w:cstheme="minorHAnsi"/>
                <w:color w:val="FFC000"/>
              </w:rPr>
              <w:sym w:font="Wingdings 2" w:char="F0E4"/>
            </w:r>
            <w:r w:rsidRPr="00765A33">
              <w:rPr>
                <w:rStyle w:val="normaltextrun"/>
                <w:rFonts w:cstheme="minorHAnsi"/>
                <w:color w:val="FF00FF"/>
              </w:rPr>
              <w:sym w:font="Wingdings 2" w:char="F0E4"/>
            </w:r>
            <w:r w:rsidRPr="00765A33">
              <w:rPr>
                <w:rStyle w:val="eop"/>
                <w:rFonts w:cstheme="minorHAnsi"/>
              </w:rPr>
              <w:sym w:font="Wingdings 2" w:char="F0E4"/>
            </w:r>
            <w:r w:rsidRPr="00765A33">
              <w:rPr>
                <w:rStyle w:val="normaltextrun"/>
                <w:rFonts w:cstheme="minorHAnsi"/>
                <w:color w:val="CC3300"/>
              </w:rPr>
              <w:sym w:font="Wingdings 2" w:char="F0E4"/>
            </w:r>
            <w:r w:rsidRPr="00765A33">
              <w:rPr>
                <w:rStyle w:val="normaltextrun"/>
                <w:rFonts w:cstheme="minorHAnsi"/>
                <w:color w:val="1F4E79" w:themeColor="accent1" w:themeShade="80"/>
              </w:rPr>
              <w:sym w:font="Wingdings 2" w:char="F0E4"/>
            </w:r>
            <w:r w:rsidR="00DA5D91" w:rsidRPr="00DA5D91">
              <w:rPr>
                <w:sz w:val="28"/>
              </w:rPr>
              <w:sym w:font="Wingdings 2" w:char="F0BF"/>
            </w:r>
            <w:r w:rsidR="00ED0635" w:rsidRPr="00ED0635">
              <w:rPr>
                <w:color w:val="00B050"/>
                <w:sz w:val="28"/>
              </w:rPr>
              <w:sym w:font="Wingdings 2" w:char="F0BF"/>
            </w:r>
            <w:r w:rsidR="00240740" w:rsidRPr="00240740">
              <w:rPr>
                <w:color w:val="7030A0"/>
                <w:sz w:val="28"/>
              </w:rPr>
              <w:sym w:font="Wingdings 2" w:char="F0BF"/>
            </w: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1733F0" w:rsidRDefault="001733F0"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1733F0" w:rsidRDefault="001733F0"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1733F0" w:rsidRDefault="001733F0"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1733F0" w:rsidRDefault="001733F0" w:rsidP="00765A33">
            <w:pPr>
              <w:cnfStyle w:val="000000100000" w:firstRow="0" w:lastRow="0" w:firstColumn="0" w:lastColumn="0" w:oddVBand="0" w:evenVBand="0" w:oddHBand="1" w:evenHBand="0" w:firstRowFirstColumn="0" w:firstRowLastColumn="0" w:lastRowFirstColumn="0" w:lastRowLastColumn="0"/>
              <w:rPr>
                <w:rFonts w:cstheme="minorHAnsi"/>
              </w:rPr>
            </w:pP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cstheme="minorHAnsi"/>
              </w:rPr>
              <w:t>Employment of a Cluster Mental Health Triage and Wellbeing Worker</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765A33" w:rsidRPr="00765A33" w:rsidRDefault="00765A33" w:rsidP="00765A33">
            <w:pPr>
              <w:spacing w:before="60" w:after="60"/>
              <w:ind w:left="113"/>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Novel Project testing hypothesis</w:t>
            </w:r>
          </w:p>
          <w:p w:rsidR="00765A33" w:rsidRPr="00765A33" w:rsidRDefault="00765A33" w:rsidP="007E4248">
            <w:pPr>
              <w:numPr>
                <w:ilvl w:val="0"/>
                <w:numId w:val="10"/>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Achievement of a cluster model for mental health services in primary care</w:t>
            </w:r>
          </w:p>
          <w:p w:rsidR="00765A33" w:rsidRPr="00765A33" w:rsidRDefault="00765A33" w:rsidP="007E4248">
            <w:pPr>
              <w:numPr>
                <w:ilvl w:val="0"/>
                <w:numId w:val="10"/>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Patients with mental health needs, are referred for the right service at the right time. Case studies in quarterly reporting</w:t>
            </w:r>
          </w:p>
          <w:p w:rsidR="00765A33" w:rsidRPr="00765A33" w:rsidRDefault="00765A33" w:rsidP="007E4248">
            <w:pPr>
              <w:numPr>
                <w:ilvl w:val="0"/>
                <w:numId w:val="10"/>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765A33">
              <w:rPr>
                <w:rFonts w:eastAsia="Times New Roman" w:cstheme="minorHAnsi"/>
                <w:lang w:eastAsia="en-GB"/>
              </w:rPr>
              <w:t>Patients already known to secondary mental health services receive a step up/ step down provision. Method of measurement to be determined</w:t>
            </w:r>
          </w:p>
          <w:p w:rsidR="00765A33" w:rsidRPr="00765A33" w:rsidRDefault="00765A33" w:rsidP="007E4248">
            <w:pPr>
              <w:numPr>
                <w:ilvl w:val="0"/>
                <w:numId w:val="10"/>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eastAsia="Times New Roman" w:cstheme="minorHAnsi"/>
                <w:lang w:eastAsia="en-GB"/>
              </w:rPr>
              <w:t>Increased MDT and options for referral</w:t>
            </w:r>
          </w:p>
          <w:p w:rsidR="00765A33" w:rsidRPr="00765A33" w:rsidRDefault="00765A33" w:rsidP="007E4248">
            <w:pPr>
              <w:numPr>
                <w:ilvl w:val="0"/>
                <w:numId w:val="10"/>
              </w:numPr>
              <w:spacing w:before="60" w:after="60"/>
              <w:ind w:left="113" w:hanging="142"/>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765A33">
              <w:rPr>
                <w:rFonts w:eastAsia="Times New Roman" w:cstheme="minorHAnsi"/>
                <w:lang w:eastAsia="en-GB"/>
              </w:rPr>
              <w:t xml:space="preserve">Reduction in demand for appointments with GP’s of patients with poor mental health </w:t>
            </w:r>
          </w:p>
          <w:p w:rsidR="00765A33" w:rsidRPr="00765A33" w:rsidRDefault="00765A33" w:rsidP="00765A33">
            <w:pPr>
              <w:cnfStyle w:val="000000100000" w:firstRow="0" w:lastRow="0" w:firstColumn="0" w:lastColumn="0" w:oddVBand="0" w:evenVBand="0" w:oddHBand="1" w:evenHBand="0" w:firstRowFirstColumn="0" w:firstRowLastColumn="0" w:lastRowFirstColumn="0" w:lastRowLastColumn="0"/>
              <w:rPr>
                <w:rFonts w:cstheme="minorHAnsi"/>
              </w:rPr>
            </w:pPr>
          </w:p>
        </w:tc>
      </w:tr>
      <w:tr w:rsidR="00765A33" w:rsidRPr="00922F68" w:rsidTr="0064366C">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765A33" w:rsidRPr="00765A33" w:rsidRDefault="00765A33" w:rsidP="00765A33">
            <w:pPr>
              <w:rPr>
                <w:rFonts w:cstheme="minorHAnsi"/>
              </w:rPr>
            </w:pPr>
            <w:r w:rsidRPr="00765A33">
              <w:rPr>
                <w:rFonts w:cstheme="minorHAnsi"/>
              </w:rPr>
              <w:t>4.3</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Suicide prevention: </w:t>
            </w: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Improved patient outcomes for patients with suicidal ideation </w:t>
            </w: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Style w:val="normaltextrun"/>
                <w:rFonts w:cstheme="minorHAnsi"/>
                <w:bCs/>
                <w:color w:val="1F4E79" w:themeColor="accent1" w:themeShade="80"/>
              </w:rPr>
            </w:pPr>
            <w:r w:rsidRPr="00765A33">
              <w:rPr>
                <w:rStyle w:val="normaltextrun"/>
                <w:rFonts w:cstheme="minorHAnsi"/>
                <w:color w:val="00B050"/>
              </w:rPr>
              <w:sym w:font="Wingdings 2" w:char="F0E4"/>
            </w:r>
            <w:r w:rsidRPr="00765A33">
              <w:rPr>
                <w:rStyle w:val="normaltextrun"/>
                <w:rFonts w:cstheme="minorHAnsi"/>
                <w:color w:val="FFC000"/>
              </w:rPr>
              <w:sym w:font="Wingdings 2" w:char="F0E4"/>
            </w:r>
            <w:r w:rsidRPr="00765A33">
              <w:rPr>
                <w:rStyle w:val="normaltextrun"/>
                <w:rFonts w:cstheme="minorHAnsi"/>
                <w:color w:val="FF00FF"/>
              </w:rPr>
              <w:sym w:font="Wingdings 2" w:char="F0E4"/>
            </w:r>
            <w:r w:rsidRPr="00765A33">
              <w:rPr>
                <w:rStyle w:val="eop"/>
                <w:rFonts w:cstheme="minorHAnsi"/>
              </w:rPr>
              <w:sym w:font="Wingdings 2" w:char="F0E4"/>
            </w:r>
            <w:r w:rsidRPr="00765A33">
              <w:rPr>
                <w:rStyle w:val="normaltextrun"/>
                <w:rFonts w:cstheme="minorHAnsi"/>
                <w:color w:val="538135"/>
              </w:rPr>
              <w:sym w:font="Wingdings 2" w:char="F0E4"/>
            </w:r>
            <w:r w:rsidRPr="00765A33">
              <w:rPr>
                <w:rStyle w:val="normaltextrun"/>
                <w:rFonts w:cstheme="minorHAnsi"/>
                <w:color w:val="CC3300"/>
              </w:rPr>
              <w:sym w:font="Wingdings 2" w:char="F0E4"/>
            </w:r>
            <w:r w:rsidRPr="00765A33">
              <w:rPr>
                <w:rStyle w:val="normaltextrun"/>
                <w:rFonts w:cstheme="minorHAnsi"/>
                <w:color w:val="1F4E79" w:themeColor="accent1" w:themeShade="80"/>
              </w:rPr>
              <w:sym w:font="Wingdings 2" w:char="F0E4"/>
            </w:r>
            <w:r w:rsidR="00DA5D91" w:rsidRPr="00DA5D91">
              <w:rPr>
                <w:sz w:val="28"/>
              </w:rPr>
              <w:sym w:font="Wingdings 2" w:char="F0BF"/>
            </w:r>
            <w:r w:rsidR="00ED0635" w:rsidRPr="00ED0635">
              <w:rPr>
                <w:color w:val="00B050"/>
                <w:sz w:val="28"/>
              </w:rPr>
              <w:sym w:font="Wingdings 2" w:char="F0BF"/>
            </w: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highlight w:val="yellow"/>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1733F0" w:rsidRDefault="001733F0" w:rsidP="00765A33">
            <w:pPr>
              <w:cnfStyle w:val="000000000000" w:firstRow="0" w:lastRow="0" w:firstColumn="0" w:lastColumn="0" w:oddVBand="0" w:evenVBand="0" w:oddHBand="0" w:evenHBand="0" w:firstRowFirstColumn="0" w:firstRowLastColumn="0" w:lastRowFirstColumn="0" w:lastRowLastColumn="0"/>
              <w:rPr>
                <w:rFonts w:cstheme="minorHAnsi"/>
              </w:rPr>
            </w:pP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xml:space="preserve">To </w:t>
            </w:r>
            <w:r w:rsidR="00A35E68">
              <w:rPr>
                <w:rFonts w:cstheme="minorHAnsi"/>
              </w:rPr>
              <w:t>collate accurate data via a new practice c</w:t>
            </w:r>
            <w:r w:rsidRPr="00765A33">
              <w:rPr>
                <w:rFonts w:cstheme="minorHAnsi"/>
              </w:rPr>
              <w:t xml:space="preserve">oding template </w:t>
            </w:r>
            <w:r w:rsidR="00A35E68">
              <w:rPr>
                <w:rFonts w:cstheme="minorHAnsi"/>
              </w:rPr>
              <w:t>to inform service development</w:t>
            </w: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Development of front line Mental Health Champions within each practice</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Testing hypothesis</w:t>
            </w:r>
          </w:p>
          <w:p w:rsidR="00765A33" w:rsidRPr="00765A33" w:rsidRDefault="00765A33" w:rsidP="00765A3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 of Staff feel equipped to interface with patients with suicidal ideation and have a specific point of reference for advice.</w:t>
            </w:r>
          </w:p>
          <w:p w:rsidR="00765A33" w:rsidRPr="00765A33" w:rsidRDefault="00765A33" w:rsidP="00072D43">
            <w:pPr>
              <w:cnfStyle w:val="000000000000" w:firstRow="0" w:lastRow="0" w:firstColumn="0" w:lastColumn="0" w:oddVBand="0" w:evenVBand="0" w:oddHBand="0" w:evenHBand="0" w:firstRowFirstColumn="0" w:firstRowLastColumn="0" w:lastRowFirstColumn="0" w:lastRowLastColumn="0"/>
              <w:rPr>
                <w:rFonts w:cstheme="minorHAnsi"/>
              </w:rPr>
            </w:pPr>
            <w:r w:rsidRPr="00765A33">
              <w:rPr>
                <w:rFonts w:cstheme="minorHAnsi"/>
              </w:rPr>
              <w:t>The cluster has accurate patient data for those at risk of suicide</w:t>
            </w:r>
            <w:r w:rsidR="00072D43">
              <w:rPr>
                <w:rFonts w:cstheme="minorHAnsi"/>
              </w:rPr>
              <w:t xml:space="preserve"> resulting in i</w:t>
            </w:r>
            <w:r w:rsidRPr="00765A33">
              <w:rPr>
                <w:rFonts w:cstheme="minorHAnsi"/>
              </w:rPr>
              <w:t>mproved patient outcome</w:t>
            </w:r>
          </w:p>
        </w:tc>
      </w:tr>
    </w:tbl>
    <w:p w:rsidR="00A35532" w:rsidRDefault="00A35532" w:rsidP="004F736D"/>
    <w:tbl>
      <w:tblPr>
        <w:tblStyle w:val="GridTable4-Accent6"/>
        <w:tblW w:w="15026" w:type="dxa"/>
        <w:tblInd w:w="-572" w:type="dxa"/>
        <w:tblLook w:val="04A0" w:firstRow="1" w:lastRow="0" w:firstColumn="1" w:lastColumn="0" w:noHBand="0" w:noVBand="1"/>
      </w:tblPr>
      <w:tblGrid>
        <w:gridCol w:w="567"/>
        <w:gridCol w:w="5529"/>
        <w:gridCol w:w="3835"/>
        <w:gridCol w:w="5095"/>
      </w:tblGrid>
      <w:tr w:rsidR="005E44FD" w:rsidRPr="00F42EF2" w:rsidTr="00B13AF1">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5E44FD" w:rsidRPr="00F42EF2" w:rsidRDefault="005E44FD" w:rsidP="005E44FD">
            <w:pPr>
              <w:rPr>
                <w:rFonts w:cstheme="minorHAnsi"/>
                <w:sz w:val="44"/>
              </w:rPr>
            </w:pPr>
            <w:r>
              <w:rPr>
                <w:rFonts w:cstheme="minorHAnsi"/>
                <w:sz w:val="44"/>
              </w:rPr>
              <w:t xml:space="preserve">5.  </w:t>
            </w:r>
            <w:bookmarkStart w:id="15" w:name="Children"/>
            <w:bookmarkEnd w:id="15"/>
            <w:r>
              <w:rPr>
                <w:rFonts w:cstheme="minorHAnsi"/>
                <w:sz w:val="44"/>
              </w:rPr>
              <w:t>CHILDREN, YOUNG PEOPLE &amp; MATERNITY</w:t>
            </w:r>
          </w:p>
        </w:tc>
      </w:tr>
      <w:tr w:rsidR="005E44FD" w:rsidRPr="00145781" w:rsidTr="009F2503">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5E44FD" w:rsidRPr="00145781" w:rsidRDefault="005E44FD" w:rsidP="00B13AF1">
            <w:pPr>
              <w:rPr>
                <w:rFonts w:ascii="Arial" w:hAnsi="Arial" w:cs="Arial"/>
                <w:color w:val="FFFFFF" w:themeColor="background1"/>
              </w:rPr>
            </w:pPr>
          </w:p>
        </w:tc>
        <w:tc>
          <w:tcPr>
            <w:tcW w:w="552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5E44FD" w:rsidRPr="00145781" w:rsidRDefault="005E44FD" w:rsidP="00B13AF1">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rPr>
            </w:pPr>
            <w:r w:rsidRPr="009F0059">
              <w:rPr>
                <w:rFonts w:ascii="Arial" w:hAnsi="Arial" w:cs="Arial"/>
                <w:b/>
                <w:color w:val="FFFFFF" w:themeColor="background1"/>
              </w:rPr>
              <w:t>GOALS</w:t>
            </w:r>
          </w:p>
        </w:tc>
        <w:tc>
          <w:tcPr>
            <w:tcW w:w="383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5E44FD" w:rsidRPr="00145781" w:rsidRDefault="005E44FD"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METHODS</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5E44FD" w:rsidRPr="00145781" w:rsidRDefault="005E44FD"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OUTCOMES</w:t>
            </w:r>
          </w:p>
        </w:tc>
      </w:tr>
      <w:tr w:rsidR="005E44FD" w:rsidRPr="00922F68" w:rsidTr="009F2503">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5E44FD" w:rsidRDefault="005E44FD" w:rsidP="005E44FD">
            <w:pPr>
              <w:rPr>
                <w:rFonts w:ascii="Calibri" w:hAnsi="Calibri" w:cs="Calibri"/>
              </w:rPr>
            </w:pPr>
            <w:r w:rsidRPr="005E44FD">
              <w:rPr>
                <w:rFonts w:ascii="Calibri" w:hAnsi="Calibri" w:cs="Calibri"/>
              </w:rPr>
              <w:t>5.1</w:t>
            </w:r>
          </w:p>
        </w:tc>
        <w:tc>
          <w:tcPr>
            <w:tcW w:w="552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5E44FD" w:rsidRDefault="005E44FD" w:rsidP="005E44FD">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5E44FD">
              <w:rPr>
                <w:rFonts w:ascii="Calibri" w:hAnsi="Calibri" w:cs="Calibri"/>
              </w:rPr>
              <w:t>Refer to mental health psychological therapies above</w:t>
            </w:r>
            <w:r w:rsidR="001733F0">
              <w:rPr>
                <w:rFonts w:ascii="Calibri" w:hAnsi="Calibri" w:cs="Calibri"/>
              </w:rPr>
              <w:t xml:space="preserve"> 4.2</w:t>
            </w:r>
          </w:p>
          <w:p w:rsidR="005E44FD" w:rsidRPr="005E44FD" w:rsidRDefault="005E44FD" w:rsidP="005E44FD">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383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765A33" w:rsidRDefault="005E44FD" w:rsidP="005E44FD">
            <w:pPr>
              <w:cnfStyle w:val="000000000000" w:firstRow="0" w:lastRow="0" w:firstColumn="0" w:lastColumn="0" w:oddVBand="0" w:evenVBand="0" w:oddHBand="0" w:evenHBand="0" w:firstRowFirstColumn="0" w:firstRowLastColumn="0" w:lastRowFirstColumn="0" w:lastRowLastColumn="0"/>
              <w:rPr>
                <w:rFonts w:cstheme="minorHAns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765A33" w:rsidRDefault="005E44FD" w:rsidP="005E44FD">
            <w:pPr>
              <w:pStyle w:val="ListParagraph"/>
              <w:ind w:left="466"/>
              <w:cnfStyle w:val="000000000000" w:firstRow="0" w:lastRow="0" w:firstColumn="0" w:lastColumn="0" w:oddVBand="0" w:evenVBand="0" w:oddHBand="0" w:evenHBand="0" w:firstRowFirstColumn="0" w:firstRowLastColumn="0" w:lastRowFirstColumn="0" w:lastRowLastColumn="0"/>
              <w:rPr>
                <w:rFonts w:cstheme="minorHAnsi"/>
              </w:rPr>
            </w:pPr>
          </w:p>
        </w:tc>
      </w:tr>
      <w:tr w:rsidR="005E44FD" w:rsidRPr="00922F68" w:rsidTr="009F25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5E44FD" w:rsidRDefault="005E44FD" w:rsidP="005E44FD">
            <w:pPr>
              <w:rPr>
                <w:rFonts w:ascii="Calibri" w:hAnsi="Calibri" w:cs="Calibri"/>
              </w:rPr>
            </w:pPr>
            <w:r w:rsidRPr="005E44FD">
              <w:rPr>
                <w:rFonts w:ascii="Calibri" w:hAnsi="Calibri" w:cs="Calibri"/>
              </w:rPr>
              <w:t>5.2</w:t>
            </w:r>
          </w:p>
        </w:tc>
        <w:tc>
          <w:tcPr>
            <w:tcW w:w="552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5E44FD" w:rsidRDefault="005E44FD" w:rsidP="005E44FD">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5E44FD">
              <w:rPr>
                <w:rFonts w:ascii="Calibri" w:hAnsi="Calibri" w:cs="Calibri"/>
              </w:rPr>
              <w:t>Refer to suicide prevention work 4.3</w:t>
            </w:r>
          </w:p>
          <w:p w:rsidR="005E44FD" w:rsidRPr="005E44FD" w:rsidRDefault="005E44FD" w:rsidP="005E44FD">
            <w:pPr>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383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765A33" w:rsidRDefault="005E44FD" w:rsidP="005E44FD">
            <w:pPr>
              <w:cnfStyle w:val="000000100000" w:firstRow="0" w:lastRow="0" w:firstColumn="0" w:lastColumn="0" w:oddVBand="0" w:evenVBand="0" w:oddHBand="1" w:evenHBand="0" w:firstRowFirstColumn="0" w:firstRowLastColumn="0" w:lastRowFirstColumn="0" w:lastRowLastColumn="0"/>
              <w:rPr>
                <w:rFonts w:cstheme="minorHAns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765A33" w:rsidRDefault="005E44FD" w:rsidP="005E44FD">
            <w:pPr>
              <w:pStyle w:val="ListParagraph"/>
              <w:ind w:left="466"/>
              <w:cnfStyle w:val="000000100000" w:firstRow="0" w:lastRow="0" w:firstColumn="0" w:lastColumn="0" w:oddVBand="0" w:evenVBand="0" w:oddHBand="1" w:evenHBand="0" w:firstRowFirstColumn="0" w:firstRowLastColumn="0" w:lastRowFirstColumn="0" w:lastRowLastColumn="0"/>
              <w:rPr>
                <w:rFonts w:cstheme="minorHAnsi"/>
              </w:rPr>
            </w:pPr>
          </w:p>
        </w:tc>
      </w:tr>
      <w:tr w:rsidR="005E44FD" w:rsidRPr="00922F68" w:rsidTr="009F2503">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5E44FD" w:rsidRDefault="005E44FD" w:rsidP="005E44FD">
            <w:pPr>
              <w:rPr>
                <w:rFonts w:ascii="Calibri" w:hAnsi="Calibri" w:cs="Calibri"/>
              </w:rPr>
            </w:pPr>
            <w:r w:rsidRPr="005E44FD">
              <w:rPr>
                <w:rFonts w:ascii="Calibri" w:hAnsi="Calibri" w:cs="Calibri"/>
              </w:rPr>
              <w:t>5.3</w:t>
            </w:r>
          </w:p>
        </w:tc>
        <w:tc>
          <w:tcPr>
            <w:tcW w:w="552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5E44FD" w:rsidRDefault="005E44FD" w:rsidP="005E44FD">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5E44FD">
              <w:rPr>
                <w:rFonts w:ascii="Calibri" w:hAnsi="Calibri" w:cs="Calibri"/>
              </w:rPr>
              <w:t>Refer to flu actions below 6.1</w:t>
            </w:r>
          </w:p>
          <w:p w:rsidR="005E44FD" w:rsidRPr="005E44FD" w:rsidRDefault="005E44FD" w:rsidP="005E44FD">
            <w:pPr>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383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765A33" w:rsidRDefault="005E44FD" w:rsidP="005E44FD">
            <w:pPr>
              <w:cnfStyle w:val="000000000000" w:firstRow="0" w:lastRow="0" w:firstColumn="0" w:lastColumn="0" w:oddVBand="0" w:evenVBand="0" w:oddHBand="0" w:evenHBand="0" w:firstRowFirstColumn="0" w:firstRowLastColumn="0" w:lastRowFirstColumn="0" w:lastRowLastColumn="0"/>
              <w:rPr>
                <w:rFonts w:cstheme="minorHAns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5E44FD" w:rsidRPr="00765A33" w:rsidRDefault="005E44FD" w:rsidP="005E44FD">
            <w:pPr>
              <w:pStyle w:val="ListParagraph"/>
              <w:ind w:left="466"/>
              <w:cnfStyle w:val="000000000000" w:firstRow="0" w:lastRow="0" w:firstColumn="0" w:lastColumn="0" w:oddVBand="0" w:evenVBand="0" w:oddHBand="0" w:evenHBand="0" w:firstRowFirstColumn="0" w:firstRowLastColumn="0" w:lastRowFirstColumn="0" w:lastRowLastColumn="0"/>
              <w:rPr>
                <w:rFonts w:cstheme="minorHAnsi"/>
              </w:rPr>
            </w:pPr>
          </w:p>
        </w:tc>
      </w:tr>
      <w:tr w:rsidR="005E44FD" w:rsidRPr="00922F68" w:rsidTr="009F25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5E44FD" w:rsidRDefault="005E44FD" w:rsidP="005E44FD">
            <w:pPr>
              <w:rPr>
                <w:rFonts w:ascii="Calibri" w:hAnsi="Calibri" w:cs="Calibri"/>
              </w:rPr>
            </w:pPr>
            <w:r w:rsidRPr="005E44FD">
              <w:rPr>
                <w:rFonts w:ascii="Calibri" w:hAnsi="Calibri" w:cs="Calibri"/>
              </w:rPr>
              <w:t>5.4</w:t>
            </w:r>
          </w:p>
        </w:tc>
        <w:tc>
          <w:tcPr>
            <w:tcW w:w="5529"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5E44FD" w:rsidRDefault="005E44FD" w:rsidP="009F2503">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5E44FD">
              <w:rPr>
                <w:rFonts w:ascii="Calibri" w:hAnsi="Calibri" w:cs="Calibri"/>
              </w:rPr>
              <w:t>Refer to plans to boost teenage 3 in 1 jab below 6.4</w:t>
            </w:r>
          </w:p>
        </w:tc>
        <w:tc>
          <w:tcPr>
            <w:tcW w:w="383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765A33" w:rsidRDefault="005E44FD" w:rsidP="005E44FD">
            <w:pPr>
              <w:cnfStyle w:val="000000100000" w:firstRow="0" w:lastRow="0" w:firstColumn="0" w:lastColumn="0" w:oddVBand="0" w:evenVBand="0" w:oddHBand="1" w:evenHBand="0" w:firstRowFirstColumn="0" w:firstRowLastColumn="0" w:lastRowFirstColumn="0" w:lastRowLastColumn="0"/>
              <w:rPr>
                <w:rFonts w:cstheme="minorHAns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5E44FD" w:rsidRPr="00765A33" w:rsidRDefault="005E44FD" w:rsidP="005E44FD">
            <w:pPr>
              <w:pStyle w:val="ListParagraph"/>
              <w:ind w:left="466"/>
              <w:cnfStyle w:val="000000100000" w:firstRow="0" w:lastRow="0" w:firstColumn="0" w:lastColumn="0" w:oddVBand="0" w:evenVBand="0" w:oddHBand="1" w:evenHBand="0" w:firstRowFirstColumn="0" w:firstRowLastColumn="0" w:lastRowFirstColumn="0" w:lastRowLastColumn="0"/>
              <w:rPr>
                <w:rFonts w:cstheme="minorHAnsi"/>
              </w:rPr>
            </w:pPr>
          </w:p>
        </w:tc>
      </w:tr>
    </w:tbl>
    <w:p w:rsidR="005E44FD" w:rsidRDefault="005E44FD" w:rsidP="004F736D"/>
    <w:tbl>
      <w:tblPr>
        <w:tblStyle w:val="GridTable4-Accent6"/>
        <w:tblW w:w="15026" w:type="dxa"/>
        <w:tblInd w:w="-572" w:type="dxa"/>
        <w:tblLook w:val="04A0" w:firstRow="1" w:lastRow="0" w:firstColumn="1" w:lastColumn="0" w:noHBand="0" w:noVBand="1"/>
      </w:tblPr>
      <w:tblGrid>
        <w:gridCol w:w="567"/>
        <w:gridCol w:w="2732"/>
        <w:gridCol w:w="6632"/>
        <w:gridCol w:w="5095"/>
      </w:tblGrid>
      <w:tr w:rsidR="0064366C" w:rsidRPr="00F42EF2" w:rsidTr="00B13AF1">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4366C" w:rsidRPr="00F42EF2" w:rsidRDefault="0064366C" w:rsidP="00983ACD">
            <w:pPr>
              <w:rPr>
                <w:rFonts w:cstheme="minorHAnsi"/>
                <w:sz w:val="44"/>
              </w:rPr>
            </w:pPr>
            <w:r>
              <w:rPr>
                <w:rFonts w:cstheme="minorHAnsi"/>
                <w:sz w:val="44"/>
              </w:rPr>
              <w:lastRenderedPageBreak/>
              <w:t xml:space="preserve">6.  </w:t>
            </w:r>
            <w:r w:rsidR="00983ACD">
              <w:rPr>
                <w:rFonts w:cstheme="minorHAnsi"/>
                <w:sz w:val="44"/>
              </w:rPr>
              <w:t>PREVE</w:t>
            </w:r>
            <w:bookmarkStart w:id="16" w:name="Prevention"/>
            <w:bookmarkEnd w:id="16"/>
            <w:r w:rsidR="00983ACD">
              <w:rPr>
                <w:rFonts w:cstheme="minorHAnsi"/>
                <w:sz w:val="44"/>
              </w:rPr>
              <w:t>NTION &amp; REDUCING HEALTH INEQUALITIES</w:t>
            </w:r>
          </w:p>
        </w:tc>
      </w:tr>
      <w:tr w:rsidR="0064366C" w:rsidRPr="00145781" w:rsidTr="00B13AF1">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4366C" w:rsidRPr="00145781" w:rsidRDefault="0064366C" w:rsidP="00B13AF1">
            <w:pPr>
              <w:rPr>
                <w:rFonts w:ascii="Arial" w:hAnsi="Arial" w:cs="Arial"/>
                <w:color w:val="FFFFFF" w:themeColor="background1"/>
              </w:rPr>
            </w:pP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4366C" w:rsidRPr="00145781" w:rsidRDefault="0064366C" w:rsidP="00B13AF1">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rPr>
            </w:pPr>
            <w:r w:rsidRPr="009F0059">
              <w:rPr>
                <w:rFonts w:ascii="Arial" w:hAnsi="Arial" w:cs="Arial"/>
                <w:b/>
                <w:color w:val="FFFFFF" w:themeColor="background1"/>
              </w:rPr>
              <w:t>GOALS</w:t>
            </w: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4366C" w:rsidRPr="00145781" w:rsidRDefault="0064366C"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METHODS</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1F4E79" w:themeFill="accent1" w:themeFillShade="80"/>
            <w:vAlign w:val="center"/>
          </w:tcPr>
          <w:p w:rsidR="0064366C" w:rsidRPr="00145781" w:rsidRDefault="0064366C" w:rsidP="00B13AF1">
            <w:pP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145781">
              <w:rPr>
                <w:rFonts w:ascii="Arial" w:hAnsi="Arial" w:cs="Arial"/>
                <w:b/>
                <w:color w:val="FFFFFF" w:themeColor="background1"/>
              </w:rPr>
              <w:t>OUTCOMES</w:t>
            </w:r>
          </w:p>
        </w:tc>
      </w:tr>
      <w:tr w:rsidR="0064366C" w:rsidRPr="00922F68" w:rsidTr="00B13AF1">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Default="0064366C" w:rsidP="0064366C">
            <w:r>
              <w:t>6.1</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Default="0064366C" w:rsidP="0064366C">
            <w:pPr>
              <w:cnfStyle w:val="000000000000" w:firstRow="0" w:lastRow="0" w:firstColumn="0" w:lastColumn="0" w:oddVBand="0" w:evenVBand="0" w:oddHBand="0" w:evenHBand="0" w:firstRowFirstColumn="0" w:firstRowLastColumn="0" w:lastRowFirstColumn="0" w:lastRowLastColumn="0"/>
            </w:pPr>
            <w:r>
              <w:t>To Reduce Hospital admissions of patients with Flu</w:t>
            </w:r>
          </w:p>
          <w:p w:rsidR="0064366C" w:rsidRDefault="0064366C" w:rsidP="0064366C">
            <w:pPr>
              <w:cnfStyle w:val="000000000000" w:firstRow="0" w:lastRow="0" w:firstColumn="0" w:lastColumn="0" w:oddVBand="0" w:evenVBand="0" w:oddHBand="0" w:evenHBand="0" w:firstRowFirstColumn="0" w:firstRowLastColumn="0" w:lastRowFirstColumn="0" w:lastRowLastColumn="0"/>
              <w:rPr>
                <w:rStyle w:val="normaltextrun"/>
                <w:rFonts w:ascii="Wingdings 3" w:hAnsi="Wingdings 3"/>
                <w:color w:val="CC3300"/>
              </w:rPr>
            </w:pPr>
            <w:r>
              <w:rPr>
                <w:rStyle w:val="normaltextrun"/>
                <w:rFonts w:ascii="Wingdings 2" w:hAnsi="Wingdings 2"/>
                <w:color w:val="FFC000"/>
              </w:rPr>
              <w:sym w:font="Wingdings 2" w:char="F0E4"/>
            </w:r>
            <w:r>
              <w:rPr>
                <w:rStyle w:val="normaltextrun"/>
                <w:rFonts w:ascii="Wingdings 2" w:hAnsi="Wingdings 2"/>
                <w:color w:val="FF00FF"/>
              </w:rPr>
              <w:sym w:font="Wingdings 2" w:char="F0E4"/>
            </w:r>
            <w:r>
              <w:rPr>
                <w:rStyle w:val="eop"/>
                <w:rFonts w:ascii="Calibri" w:hAnsi="Calibri" w:cs="Calibri"/>
              </w:rPr>
              <w:sym w:font="Wingdings 2" w:char="F0E4"/>
            </w:r>
            <w:r>
              <w:rPr>
                <w:rStyle w:val="normaltextrun"/>
                <w:rFonts w:ascii="Wingdings 3" w:hAnsi="Wingdings 3"/>
                <w:color w:val="538135"/>
              </w:rPr>
              <w:sym w:font="Wingdings 2" w:char="F0E4"/>
            </w:r>
            <w:r>
              <w:rPr>
                <w:rStyle w:val="normaltextrun"/>
                <w:rFonts w:ascii="Wingdings 3" w:hAnsi="Wingdings 3"/>
                <w:color w:val="CC3300"/>
              </w:rPr>
              <w:sym w:font="Wingdings 2" w:char="F0E4"/>
            </w:r>
            <w:r w:rsidR="00DA5D91" w:rsidRPr="00DA5D91">
              <w:rPr>
                <w:sz w:val="28"/>
              </w:rPr>
              <w:sym w:font="Wingdings 2" w:char="F0BF"/>
            </w:r>
            <w:r w:rsidR="00ED0635" w:rsidRPr="00ED0635">
              <w:rPr>
                <w:color w:val="00B050"/>
                <w:sz w:val="28"/>
              </w:rPr>
              <w:sym w:font="Wingdings 2" w:char="F0BF"/>
            </w:r>
            <w:r w:rsidR="00240740" w:rsidRPr="00240740">
              <w:rPr>
                <w:color w:val="7030A0"/>
                <w:sz w:val="28"/>
              </w:rPr>
              <w:sym w:font="Wingdings 2" w:char="F0BF"/>
            </w:r>
          </w:p>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Default="0064366C" w:rsidP="0064366C">
            <w:pPr>
              <w:cnfStyle w:val="000000000000" w:firstRow="0" w:lastRow="0" w:firstColumn="0" w:lastColumn="0" w:oddVBand="0" w:evenVBand="0" w:oddHBand="0" w:evenHBand="0" w:firstRowFirstColumn="0" w:firstRowLastColumn="0" w:lastRowFirstColumn="0" w:lastRowLastColumn="0"/>
            </w:pPr>
            <w:r>
              <w:t>Deliver a Cluster plan of action to address Flu to compliment individual practice plans including, promotion of self-care, vaccination clinics, communications, continued use of flu champions for to increase uptake of influenza vaccinations; practices to share ‘best practice’</w:t>
            </w:r>
          </w:p>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Pr="001E4F12" w:rsidRDefault="0064366C" w:rsidP="007E4248">
            <w:pPr>
              <w:pStyle w:val="ListParagraph"/>
              <w:numPr>
                <w:ilvl w:val="0"/>
                <w:numId w:val="14"/>
              </w:numPr>
              <w:ind w:left="183" w:hanging="112"/>
              <w:cnfStyle w:val="000000000000" w:firstRow="0" w:lastRow="0" w:firstColumn="0" w:lastColumn="0" w:oddVBand="0" w:evenVBand="0" w:oddHBand="0" w:evenHBand="0" w:firstRowFirstColumn="0" w:firstRowLastColumn="0" w:lastRowFirstColumn="0" w:lastRowLastColumn="0"/>
              <w:rPr>
                <w:rFonts w:eastAsia="Times New Roman" w:cstheme="minorHAnsi"/>
              </w:rPr>
            </w:pPr>
            <w:r>
              <w:t>Contact made with 75% of non-attenders</w:t>
            </w:r>
          </w:p>
          <w:p w:rsidR="0064366C" w:rsidRPr="000247E6" w:rsidRDefault="0064366C" w:rsidP="007E4248">
            <w:pPr>
              <w:pStyle w:val="ListParagraph"/>
              <w:numPr>
                <w:ilvl w:val="0"/>
                <w:numId w:val="14"/>
              </w:numPr>
              <w:ind w:left="183" w:hanging="112"/>
              <w:cnfStyle w:val="000000000000" w:firstRow="0" w:lastRow="0" w:firstColumn="0" w:lastColumn="0" w:oddVBand="0" w:evenVBand="0" w:oddHBand="0" w:evenHBand="0" w:firstRowFirstColumn="0" w:firstRowLastColumn="0" w:lastRowFirstColumn="0" w:lastRowLastColumn="0"/>
              <w:rPr>
                <w:rFonts w:eastAsia="Times New Roman" w:cstheme="minorHAnsi"/>
              </w:rPr>
            </w:pPr>
            <w:r>
              <w:t xml:space="preserve"> Increased uptake from target groups</w:t>
            </w:r>
            <w:r w:rsidR="00DA5D91">
              <w:t xml:space="preserve"> by 4%</w:t>
            </w:r>
            <w:r>
              <w:t xml:space="preserve"> from most recent data and to reduce gap in uptake amongst practices</w:t>
            </w:r>
          </w:p>
          <w:p w:rsidR="0064366C" w:rsidRPr="00C36CDF" w:rsidRDefault="0064366C" w:rsidP="007E4248">
            <w:pPr>
              <w:pStyle w:val="ListParagraph"/>
              <w:numPr>
                <w:ilvl w:val="0"/>
                <w:numId w:val="14"/>
              </w:numPr>
              <w:ind w:left="181" w:hanging="142"/>
              <w:cnfStyle w:val="000000000000" w:firstRow="0" w:lastRow="0" w:firstColumn="0" w:lastColumn="0" w:oddVBand="0" w:evenVBand="0" w:oddHBand="0" w:evenHBand="0" w:firstRowFirstColumn="0" w:firstRowLastColumn="0" w:lastRowFirstColumn="0" w:lastRowLastColumn="0"/>
              <w:rPr>
                <w:rFonts w:eastAsia="Times New Roman" w:cstheme="minorHAnsi"/>
              </w:rPr>
            </w:pPr>
            <w:r>
              <w:rPr>
                <w:rFonts w:eastAsia="Times New Roman" w:cstheme="minorHAnsi"/>
              </w:rPr>
              <w:t>Support r</w:t>
            </w:r>
            <w:r w:rsidRPr="000247E6">
              <w:rPr>
                <w:rFonts w:eastAsia="Times New Roman" w:cstheme="minorHAnsi"/>
              </w:rPr>
              <w:t>educ</w:t>
            </w:r>
            <w:r>
              <w:rPr>
                <w:rFonts w:eastAsia="Times New Roman" w:cstheme="minorHAnsi"/>
              </w:rPr>
              <w:t xml:space="preserve">tion in </w:t>
            </w:r>
            <w:r w:rsidRPr="000247E6">
              <w:rPr>
                <w:rFonts w:eastAsia="Times New Roman" w:cstheme="minorHAnsi"/>
              </w:rPr>
              <w:t>hospital admissions due to influenza</w:t>
            </w:r>
          </w:p>
        </w:tc>
      </w:tr>
      <w:tr w:rsidR="0064366C" w:rsidRPr="00922F68" w:rsidTr="00DB6A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Pr="008F7A56" w:rsidRDefault="0064366C" w:rsidP="0064366C">
            <w:pPr>
              <w:rPr>
                <w:rFonts w:eastAsia="Times New Roman" w:cstheme="minorHAnsi"/>
                <w:color w:val="000000" w:themeColor="text1"/>
              </w:rPr>
            </w:pPr>
            <w:r>
              <w:rPr>
                <w:rFonts w:eastAsia="Times New Roman" w:cstheme="minorHAnsi"/>
                <w:color w:val="000000" w:themeColor="text1"/>
              </w:rPr>
              <w:t>6.2</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Default="0064366C" w:rsidP="0064366C">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8F7A56">
              <w:rPr>
                <w:rFonts w:eastAsia="Times New Roman" w:cstheme="minorHAnsi"/>
                <w:color w:val="000000" w:themeColor="text1"/>
              </w:rPr>
              <w:t xml:space="preserve">Continue to </w:t>
            </w:r>
            <w:r>
              <w:rPr>
                <w:rFonts w:eastAsia="Times New Roman" w:cstheme="minorHAnsi"/>
                <w:color w:val="000000" w:themeColor="text1"/>
              </w:rPr>
              <w:t xml:space="preserve">increase work to reduce smoking  </w:t>
            </w:r>
          </w:p>
          <w:p w:rsidR="0064366C" w:rsidRDefault="0064366C" w:rsidP="0064366C">
            <w:pPr>
              <w:cnfStyle w:val="000000100000" w:firstRow="0" w:lastRow="0" w:firstColumn="0" w:lastColumn="0" w:oddVBand="0" w:evenVBand="0" w:oddHBand="1" w:evenHBand="0" w:firstRowFirstColumn="0" w:firstRowLastColumn="0" w:lastRowFirstColumn="0" w:lastRowLastColumn="0"/>
              <w:rPr>
                <w:rStyle w:val="normaltextrun"/>
                <w:rFonts w:ascii="Wingdings 3" w:hAnsi="Wingdings 3"/>
                <w:color w:val="CC3300"/>
              </w:rPr>
            </w:pPr>
            <w:r>
              <w:rPr>
                <w:rStyle w:val="normaltextrun"/>
                <w:rFonts w:ascii="Wingdings 2" w:hAnsi="Wingdings 2"/>
                <w:color w:val="FFC000"/>
              </w:rPr>
              <w:sym w:font="Wingdings 2" w:char="F0E4"/>
            </w:r>
            <w:r>
              <w:rPr>
                <w:rStyle w:val="normaltextrun"/>
                <w:rFonts w:ascii="Wingdings 2" w:hAnsi="Wingdings 2"/>
                <w:color w:val="FF00FF"/>
              </w:rPr>
              <w:sym w:font="Wingdings 2" w:char="F0E4"/>
            </w:r>
            <w:r>
              <w:rPr>
                <w:rStyle w:val="normaltextrun"/>
                <w:rFonts w:ascii="Wingdings 2" w:hAnsi="Wingdings 2"/>
                <w:color w:val="0070C0"/>
              </w:rPr>
              <w:sym w:font="Wingdings 2" w:char="F0E4"/>
            </w:r>
            <w:r>
              <w:rPr>
                <w:rStyle w:val="eop"/>
                <w:rFonts w:ascii="Calibri" w:hAnsi="Calibri" w:cs="Calibri"/>
              </w:rPr>
              <w:sym w:font="Wingdings 2" w:char="F0E4"/>
            </w:r>
            <w:r>
              <w:rPr>
                <w:rStyle w:val="normaltextrun"/>
                <w:rFonts w:ascii="Wingdings 3" w:hAnsi="Wingdings 3"/>
                <w:color w:val="CC3300"/>
              </w:rPr>
              <w:sym w:font="Wingdings 2" w:char="F0E4"/>
            </w:r>
            <w:r w:rsidR="00DA5D91" w:rsidRPr="00DA5D91">
              <w:rPr>
                <w:sz w:val="28"/>
              </w:rPr>
              <w:sym w:font="Wingdings 2" w:char="F0BF"/>
            </w:r>
            <w:r w:rsidR="00ED0635" w:rsidRPr="00ED0635">
              <w:rPr>
                <w:color w:val="00B050"/>
                <w:sz w:val="28"/>
              </w:rPr>
              <w:sym w:font="Wingdings 2" w:char="F0BF"/>
            </w:r>
          </w:p>
          <w:p w:rsidR="0064366C" w:rsidRDefault="0064366C" w:rsidP="0064366C">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vAlign w:val="center"/>
          </w:tcPr>
          <w:p w:rsidR="0064366C" w:rsidRPr="008F7A56" w:rsidRDefault="0064366C" w:rsidP="0064366C">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8F7A56">
              <w:rPr>
                <w:rFonts w:eastAsia="Times New Roman" w:cstheme="minorHAnsi"/>
                <w:color w:val="000000" w:themeColor="text1"/>
              </w:rPr>
              <w:t>Promote “Help Me Quit” through Comms via Social Media, Facebook, Twitter</w:t>
            </w:r>
          </w:p>
          <w:p w:rsidR="0064366C" w:rsidRPr="00D95AEF" w:rsidRDefault="0064366C" w:rsidP="0064366C">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16"/>
                <w:szCs w:val="16"/>
              </w:rPr>
            </w:pPr>
          </w:p>
          <w:p w:rsidR="0064366C" w:rsidRPr="008F7A56" w:rsidRDefault="0064366C" w:rsidP="0064366C">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Pr>
                <w:rFonts w:eastAsia="Times New Roman" w:cstheme="minorHAnsi"/>
                <w:color w:val="000000" w:themeColor="text1"/>
              </w:rPr>
              <w:t xml:space="preserve">Deliver </w:t>
            </w:r>
            <w:r w:rsidRPr="008F7A56">
              <w:rPr>
                <w:rFonts w:eastAsia="Times New Roman" w:cstheme="minorHAnsi"/>
                <w:color w:val="000000" w:themeColor="text1"/>
              </w:rPr>
              <w:t>Help Me Quit training practice staff in providing support</w:t>
            </w:r>
            <w:r>
              <w:rPr>
                <w:rFonts w:eastAsia="Times New Roman" w:cstheme="minorHAnsi"/>
                <w:color w:val="000000" w:themeColor="text1"/>
              </w:rPr>
              <w:t xml:space="preserve"> –Brief intervention training</w:t>
            </w:r>
          </w:p>
          <w:p w:rsidR="0064366C" w:rsidRPr="00D95AEF" w:rsidRDefault="0064366C" w:rsidP="0064366C">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16"/>
                <w:szCs w:val="16"/>
              </w:rPr>
            </w:pPr>
          </w:p>
          <w:p w:rsidR="0064366C" w:rsidRPr="008F7A56" w:rsidRDefault="0064366C" w:rsidP="0064366C">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rPr>
            </w:pPr>
            <w:r w:rsidRPr="008F7A56">
              <w:rPr>
                <w:rFonts w:eastAsia="Times New Roman" w:cstheme="minorHAnsi"/>
                <w:color w:val="000000" w:themeColor="text1"/>
              </w:rPr>
              <w:t>Practices to cleanse their records in ensuring that patients have an up to date record of their smoking status and referred to “Help Me Quit” accordingly</w:t>
            </w:r>
          </w:p>
          <w:p w:rsidR="0064366C" w:rsidRPr="008F7A56"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Pr="001071E6" w:rsidRDefault="0064366C" w:rsidP="007E4248">
            <w:pPr>
              <w:pStyle w:val="ListParagraph"/>
              <w:numPr>
                <w:ilvl w:val="0"/>
                <w:numId w:val="15"/>
              </w:numPr>
              <w:ind w:left="183" w:hanging="112"/>
              <w:cnfStyle w:val="000000100000" w:firstRow="0" w:lastRow="0" w:firstColumn="0" w:lastColumn="0" w:oddVBand="0" w:evenVBand="0" w:oddHBand="1" w:evenHBand="0" w:firstRowFirstColumn="0" w:firstRowLastColumn="0" w:lastRowFirstColumn="0" w:lastRowLastColumn="0"/>
              <w:rPr>
                <w:rFonts w:eastAsia="Times New Roman" w:cstheme="minorHAnsi"/>
              </w:rPr>
            </w:pPr>
            <w:r>
              <w:rPr>
                <w:rFonts w:eastAsia="Times New Roman" w:cstheme="minorHAnsi"/>
              </w:rPr>
              <w:t>Support r</w:t>
            </w:r>
            <w:r w:rsidRPr="001071E6">
              <w:rPr>
                <w:rFonts w:eastAsia="Times New Roman" w:cstheme="minorHAnsi"/>
              </w:rPr>
              <w:t>eduction in numbers of smokers</w:t>
            </w:r>
            <w:r>
              <w:rPr>
                <w:rFonts w:eastAsia="Times New Roman" w:cstheme="minorHAnsi"/>
              </w:rPr>
              <w:t xml:space="preserve"> </w:t>
            </w:r>
          </w:p>
          <w:p w:rsidR="0064366C" w:rsidRDefault="0064366C" w:rsidP="007E4248">
            <w:pPr>
              <w:pStyle w:val="ListParagraph"/>
              <w:numPr>
                <w:ilvl w:val="0"/>
                <w:numId w:val="15"/>
              </w:numPr>
              <w:ind w:left="183" w:hanging="112"/>
              <w:cnfStyle w:val="000000100000" w:firstRow="0" w:lastRow="0" w:firstColumn="0" w:lastColumn="0" w:oddVBand="0" w:evenVBand="0" w:oddHBand="1" w:evenHBand="0" w:firstRowFirstColumn="0" w:firstRowLastColumn="0" w:lastRowFirstColumn="0" w:lastRowLastColumn="0"/>
              <w:rPr>
                <w:rFonts w:eastAsia="Times New Roman" w:cstheme="minorHAnsi"/>
              </w:rPr>
            </w:pPr>
            <w:r>
              <w:rPr>
                <w:rFonts w:eastAsia="Times New Roman" w:cstheme="minorHAnsi"/>
              </w:rPr>
              <w:t>Support r</w:t>
            </w:r>
            <w:r w:rsidRPr="001071E6">
              <w:rPr>
                <w:rFonts w:eastAsia="Times New Roman" w:cstheme="minorHAnsi"/>
              </w:rPr>
              <w:t>eduction in respiratory illnesses</w:t>
            </w:r>
          </w:p>
          <w:p w:rsidR="0064366C" w:rsidRPr="00787297" w:rsidRDefault="0064366C" w:rsidP="007E4248">
            <w:pPr>
              <w:pStyle w:val="ListParagraph"/>
              <w:numPr>
                <w:ilvl w:val="0"/>
                <w:numId w:val="15"/>
              </w:numPr>
              <w:ind w:left="183" w:hanging="112"/>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787297">
              <w:rPr>
                <w:rFonts w:eastAsia="Times New Roman" w:cstheme="minorHAnsi"/>
              </w:rPr>
              <w:t xml:space="preserve"> Increase in referrals to the Help me quit project by 10%</w:t>
            </w:r>
          </w:p>
          <w:p w:rsidR="0064366C" w:rsidRPr="008F7A56" w:rsidRDefault="0064366C" w:rsidP="0064366C">
            <w:pPr>
              <w:pStyle w:val="ListParagraph"/>
              <w:ind w:left="183"/>
              <w:cnfStyle w:val="000000100000" w:firstRow="0" w:lastRow="0" w:firstColumn="0" w:lastColumn="0" w:oddVBand="0" w:evenVBand="0" w:oddHBand="1" w:evenHBand="0" w:firstRowFirstColumn="0" w:firstRowLastColumn="0" w:lastRowFirstColumn="0" w:lastRowLastColumn="0"/>
              <w:rPr>
                <w:rFonts w:cstheme="minorHAnsi"/>
              </w:rPr>
            </w:pPr>
          </w:p>
        </w:tc>
      </w:tr>
      <w:tr w:rsidR="0064366C" w:rsidRPr="00922F68" w:rsidTr="00B13AF1">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Default="0064366C" w:rsidP="0064366C">
            <w:pPr>
              <w:rPr>
                <w:rFonts w:eastAsia="Times New Roman" w:cstheme="minorHAnsi"/>
                <w:color w:val="000000" w:themeColor="text1"/>
              </w:rPr>
            </w:pPr>
            <w:r>
              <w:rPr>
                <w:rFonts w:eastAsia="Times New Roman" w:cstheme="minorHAnsi"/>
                <w:color w:val="000000" w:themeColor="text1"/>
              </w:rPr>
              <w:t>6.3</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Pr>
                <w:rFonts w:eastAsia="Times New Roman" w:cstheme="minorHAnsi"/>
                <w:color w:val="000000" w:themeColor="text1"/>
              </w:rPr>
              <w:t>Improved uptake of the screening programmes</w:t>
            </w:r>
            <w:r w:rsidRPr="008F7A56">
              <w:rPr>
                <w:rFonts w:eastAsia="Times New Roman" w:cstheme="minorHAnsi"/>
                <w:color w:val="000000" w:themeColor="text1"/>
              </w:rPr>
              <w:t xml:space="preserve"> particularly for</w:t>
            </w:r>
          </w:p>
          <w:p w:rsidR="0064366C" w:rsidRPr="008F7A56" w:rsidRDefault="0064366C" w:rsidP="007E4248">
            <w:pPr>
              <w:pStyle w:val="ListParagraph"/>
              <w:numPr>
                <w:ilvl w:val="0"/>
                <w:numId w:val="12"/>
              </w:numPr>
              <w:ind w:left="465" w:hanging="426"/>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sidRPr="008F7A56">
              <w:rPr>
                <w:rFonts w:eastAsia="Times New Roman" w:cstheme="minorHAnsi"/>
                <w:color w:val="000000" w:themeColor="text1"/>
              </w:rPr>
              <w:t>Bowel screening</w:t>
            </w:r>
          </w:p>
          <w:p w:rsidR="0064366C" w:rsidRPr="00D95AEF" w:rsidRDefault="0064366C" w:rsidP="007E4248">
            <w:pPr>
              <w:pStyle w:val="ListParagraph"/>
              <w:numPr>
                <w:ilvl w:val="0"/>
                <w:numId w:val="12"/>
              </w:numPr>
              <w:ind w:left="465" w:hanging="426"/>
              <w:cnfStyle w:val="000000000000" w:firstRow="0" w:lastRow="0" w:firstColumn="0" w:lastColumn="0" w:oddVBand="0" w:evenVBand="0" w:oddHBand="0" w:evenHBand="0" w:firstRowFirstColumn="0" w:firstRowLastColumn="0" w:lastRowFirstColumn="0" w:lastRowLastColumn="0"/>
              <w:rPr>
                <w:rFonts w:cstheme="minorHAnsi"/>
              </w:rPr>
            </w:pPr>
            <w:r w:rsidRPr="00D95AEF">
              <w:rPr>
                <w:rFonts w:eastAsia="Times New Roman" w:cstheme="minorHAnsi"/>
                <w:color w:val="000000" w:themeColor="text1"/>
              </w:rPr>
              <w:t>Cervical Screening</w:t>
            </w:r>
          </w:p>
          <w:p w:rsidR="0064366C" w:rsidRDefault="0064366C" w:rsidP="00DA5D91">
            <w:pPr>
              <w:cnfStyle w:val="000000000000" w:firstRow="0" w:lastRow="0" w:firstColumn="0" w:lastColumn="0" w:oddVBand="0" w:evenVBand="0" w:oddHBand="0" w:evenHBand="0" w:firstRowFirstColumn="0" w:firstRowLastColumn="0" w:lastRowFirstColumn="0" w:lastRowLastColumn="0"/>
              <w:rPr>
                <w:rFonts w:ascii="Arial" w:hAnsi="Arial" w:cs="Arial"/>
              </w:rPr>
            </w:pPr>
            <w:r>
              <w:rPr>
                <w:rStyle w:val="normaltextrun"/>
                <w:rFonts w:ascii="Wingdings 2" w:hAnsi="Wingdings 2"/>
                <w:color w:val="FF00FF"/>
              </w:rPr>
              <w:sym w:font="Wingdings 2" w:char="F0E4"/>
            </w:r>
            <w:r>
              <w:rPr>
                <w:rStyle w:val="normaltextrun"/>
                <w:rFonts w:ascii="Wingdings 2" w:hAnsi="Wingdings 2"/>
                <w:color w:val="0070C0"/>
              </w:rPr>
              <w:sym w:font="Wingdings 2" w:char="F0E4"/>
            </w:r>
            <w:r>
              <w:rPr>
                <w:rStyle w:val="eop"/>
                <w:rFonts w:ascii="Calibri" w:hAnsi="Calibri" w:cs="Calibri"/>
              </w:rPr>
              <w:sym w:font="Wingdings 2" w:char="F0E4"/>
            </w:r>
            <w:r>
              <w:rPr>
                <w:rStyle w:val="normaltextrun"/>
                <w:rFonts w:ascii="Wingdings 3" w:hAnsi="Wingdings 3"/>
                <w:color w:val="CC3300"/>
              </w:rPr>
              <w:sym w:font="Wingdings 2" w:char="F0E4"/>
            </w:r>
            <w:r w:rsidR="00DA5D91" w:rsidRPr="00DA5D91">
              <w:rPr>
                <w:sz w:val="28"/>
              </w:rPr>
              <w:sym w:font="Wingdings 2" w:char="F0BF"/>
            </w:r>
            <w:r w:rsidR="00ED0635" w:rsidRPr="00ED0635">
              <w:rPr>
                <w:color w:val="00B050"/>
                <w:sz w:val="28"/>
              </w:rPr>
              <w:sym w:font="Wingdings 2" w:char="F0BF"/>
            </w: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vAlign w:val="center"/>
          </w:tcPr>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Utilise volunteers to contact non responders working in partnership with Public Health Wales</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p>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p>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Contact 60% of non- responders.</w:t>
            </w:r>
          </w:p>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Testing hypothesis- Improved screening rates by 15% for bowel screening and 5% for cervical screening</w:t>
            </w:r>
          </w:p>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p>
        </w:tc>
      </w:tr>
      <w:tr w:rsidR="0064366C" w:rsidRPr="00922F68" w:rsidTr="00DB6A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Default="0064366C" w:rsidP="0064366C">
            <w:pPr>
              <w:rPr>
                <w:rFonts w:cstheme="minorHAnsi"/>
              </w:rPr>
            </w:pPr>
            <w:r>
              <w:rPr>
                <w:rFonts w:cstheme="minorHAnsi"/>
              </w:rPr>
              <w:t>6.4</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 xml:space="preserve">To improve uptake </w:t>
            </w:r>
            <w:r w:rsidRPr="008F7A56">
              <w:rPr>
                <w:rFonts w:cstheme="minorHAnsi"/>
              </w:rPr>
              <w:t>of the 3 in 1 teenage booster vaccination</w:t>
            </w:r>
          </w:p>
          <w:p w:rsidR="0064366C" w:rsidRDefault="0064366C" w:rsidP="0064366C">
            <w:pPr>
              <w:cnfStyle w:val="000000100000" w:firstRow="0" w:lastRow="0" w:firstColumn="0" w:lastColumn="0" w:oddVBand="0" w:evenVBand="0" w:oddHBand="1" w:evenHBand="0" w:firstRowFirstColumn="0" w:firstRowLastColumn="0" w:lastRowFirstColumn="0" w:lastRowLastColumn="0"/>
              <w:rPr>
                <w:color w:val="1F3864" w:themeColor="accent5" w:themeShade="80"/>
                <w:sz w:val="28"/>
                <w:szCs w:val="28"/>
              </w:rPr>
            </w:pPr>
            <w:r>
              <w:rPr>
                <w:rStyle w:val="normaltextrun"/>
                <w:rFonts w:ascii="Wingdings 2" w:hAnsi="Wingdings 2"/>
                <w:color w:val="FFC000"/>
              </w:rPr>
              <w:sym w:font="Wingdings 2" w:char="F0E4"/>
            </w:r>
            <w:r>
              <w:rPr>
                <w:rStyle w:val="eop"/>
                <w:rFonts w:ascii="Calibri" w:hAnsi="Calibri" w:cs="Calibri"/>
              </w:rPr>
              <w:sym w:font="Wingdings 2" w:char="F0E4"/>
            </w:r>
            <w:r>
              <w:rPr>
                <w:rStyle w:val="normaltextrun"/>
                <w:rFonts w:ascii="Wingdings 3" w:hAnsi="Wingdings 3"/>
                <w:color w:val="538135"/>
              </w:rPr>
              <w:sym w:font="Wingdings 2" w:char="F0E4"/>
            </w:r>
            <w:r>
              <w:rPr>
                <w:rStyle w:val="normaltextrun"/>
                <w:rFonts w:ascii="Wingdings 3" w:hAnsi="Wingdings 3"/>
                <w:color w:val="CC3300"/>
              </w:rPr>
              <w:sym w:font="Wingdings 2" w:char="F0E4"/>
            </w:r>
            <w:r w:rsidR="00DA5D91" w:rsidRPr="00DA5D91">
              <w:rPr>
                <w:sz w:val="28"/>
              </w:rPr>
              <w:sym w:font="Wingdings 2" w:char="F0BF"/>
            </w:r>
            <w:r w:rsidR="00ED0635" w:rsidRPr="00ED0635">
              <w:rPr>
                <w:color w:val="00B050"/>
                <w:sz w:val="28"/>
              </w:rPr>
              <w:sym w:font="Wingdings 2" w:char="F0BF"/>
            </w:r>
          </w:p>
          <w:p w:rsidR="0064366C" w:rsidRDefault="0064366C" w:rsidP="0064366C">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vAlign w:val="center"/>
          </w:tcPr>
          <w:p w:rsidR="0064366C" w:rsidRPr="008F7A56"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r w:rsidRPr="008F7A56">
              <w:rPr>
                <w:rFonts w:cstheme="minorHAnsi"/>
              </w:rPr>
              <w:t>Work with SNAPP Health Champions to promote the reasons for vaccination</w:t>
            </w:r>
            <w:r>
              <w:rPr>
                <w:rFonts w:cstheme="minorHAnsi"/>
              </w:rPr>
              <w:t xml:space="preserve"> within schools –myth busting</w:t>
            </w: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Project funding pending-measures to be developed</w:t>
            </w:r>
          </w:p>
          <w:p w:rsidR="0064366C"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p>
          <w:p w:rsidR="0064366C" w:rsidRPr="008F7A56"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r w:rsidRPr="00FC6749">
              <w:rPr>
                <w:rFonts w:cstheme="minorHAnsi"/>
              </w:rPr>
              <w:t>Increase in uptake of childhood vaccinations</w:t>
            </w:r>
          </w:p>
        </w:tc>
      </w:tr>
      <w:tr w:rsidR="0064366C" w:rsidRPr="00922F68" w:rsidTr="00B13AF1">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Pr="008F7A56" w:rsidRDefault="0064366C" w:rsidP="0064366C">
            <w:pPr>
              <w:rPr>
                <w:rFonts w:cstheme="minorHAnsi"/>
              </w:rPr>
            </w:pPr>
            <w:r>
              <w:rPr>
                <w:rFonts w:cstheme="minorHAnsi"/>
              </w:rPr>
              <w:t>6.5</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r w:rsidRPr="008F7A56">
              <w:rPr>
                <w:rFonts w:cstheme="minorHAnsi"/>
              </w:rPr>
              <w:t>Safeguarding:</w:t>
            </w:r>
          </w:p>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Pr>
                <w:rFonts w:eastAsia="Times New Roman" w:cstheme="minorHAnsi"/>
                <w:color w:val="000000" w:themeColor="text1"/>
              </w:rPr>
              <w:t xml:space="preserve">Better management of patients with complex </w:t>
            </w:r>
            <w:r>
              <w:rPr>
                <w:rFonts w:eastAsia="Times New Roman" w:cstheme="minorHAnsi"/>
                <w:color w:val="000000" w:themeColor="text1"/>
              </w:rPr>
              <w:lastRenderedPageBreak/>
              <w:t>needs and Improved ability of professions to act with clear communication routes</w:t>
            </w:r>
          </w:p>
          <w:p w:rsidR="0064366C" w:rsidRDefault="0064366C" w:rsidP="00D95AEF">
            <w:pPr>
              <w:cnfStyle w:val="000000000000" w:firstRow="0" w:lastRow="0" w:firstColumn="0" w:lastColumn="0" w:oddVBand="0" w:evenVBand="0" w:oddHBand="0" w:evenHBand="0" w:firstRowFirstColumn="0" w:firstRowLastColumn="0" w:lastRowFirstColumn="0" w:lastRowLastColumn="0"/>
              <w:rPr>
                <w:color w:val="00B0F0"/>
                <w:sz w:val="28"/>
              </w:rPr>
            </w:pPr>
            <w:r>
              <w:rPr>
                <w:rStyle w:val="normaltextrun"/>
                <w:rFonts w:ascii="Wingdings 2" w:hAnsi="Wingdings 2"/>
                <w:color w:val="00B050"/>
              </w:rPr>
              <w:sym w:font="Wingdings 2" w:char="F0E4"/>
            </w:r>
            <w:r>
              <w:rPr>
                <w:rStyle w:val="normaltextrun"/>
                <w:rFonts w:ascii="Wingdings 2" w:hAnsi="Wingdings 2"/>
                <w:color w:val="FF00FF"/>
              </w:rPr>
              <w:sym w:font="Wingdings 2" w:char="F0E4"/>
            </w:r>
            <w:r>
              <w:rPr>
                <w:rStyle w:val="eop"/>
                <w:rFonts w:ascii="Calibri" w:hAnsi="Calibri" w:cs="Calibri"/>
              </w:rPr>
              <w:sym w:font="Wingdings 2" w:char="F0E4"/>
            </w:r>
            <w:r>
              <w:rPr>
                <w:rStyle w:val="normaltextrun"/>
                <w:rFonts w:ascii="Wingdings 3" w:hAnsi="Wingdings 3"/>
                <w:color w:val="538135"/>
              </w:rPr>
              <w:sym w:font="Wingdings 2" w:char="F0E4"/>
            </w:r>
            <w:r>
              <w:rPr>
                <w:rStyle w:val="normaltextrun"/>
                <w:rFonts w:ascii="Wingdings 3" w:hAnsi="Wingdings 3"/>
                <w:color w:val="CC3300"/>
              </w:rPr>
              <w:sym w:font="Wingdings 2" w:char="F0E4"/>
            </w:r>
            <w:r>
              <w:rPr>
                <w:rStyle w:val="normaltextrun"/>
                <w:rFonts w:ascii="Calibri" w:hAnsi="Calibri" w:cs="Calibri"/>
                <w:color w:val="1F4E79" w:themeColor="accent1" w:themeShade="80"/>
              </w:rPr>
              <w:sym w:font="Wingdings 2" w:char="F0E4"/>
            </w:r>
            <w:r w:rsidRPr="00286FA1">
              <w:rPr>
                <w:color w:val="00B0F0"/>
                <w:sz w:val="28"/>
              </w:rPr>
              <w:sym w:font="Wingdings 2" w:char="F0BF"/>
            </w:r>
          </w:p>
          <w:p w:rsidR="00D95AEF" w:rsidRPr="008F7A56" w:rsidRDefault="00D95AEF" w:rsidP="00D95AEF">
            <w:pPr>
              <w:cnfStyle w:val="000000000000" w:firstRow="0" w:lastRow="0" w:firstColumn="0" w:lastColumn="0" w:oddVBand="0" w:evenVBand="0" w:oddHBand="0" w:evenHBand="0" w:firstRowFirstColumn="0" w:firstRowLastColumn="0" w:lastRowFirstColumn="0" w:lastRowLastColumn="0"/>
              <w:rPr>
                <w:rFonts w:cstheme="minorHAnsi"/>
              </w:rPr>
            </w:pP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vAlign w:val="center"/>
          </w:tcPr>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rPr>
            </w:pPr>
            <w:r>
              <w:rPr>
                <w:rFonts w:eastAsia="Times New Roman" w:cstheme="minorHAnsi"/>
                <w:color w:val="000000" w:themeColor="text1"/>
              </w:rPr>
              <w:lastRenderedPageBreak/>
              <w:t>C</w:t>
            </w:r>
            <w:r w:rsidRPr="008F7A56">
              <w:rPr>
                <w:rFonts w:eastAsia="Times New Roman" w:cstheme="minorHAnsi"/>
                <w:color w:val="000000" w:themeColor="text1"/>
              </w:rPr>
              <w:t>luster to develop clear protocols between all partners</w:t>
            </w:r>
          </w:p>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DEEAF6" w:themeFill="accent1" w:themeFillTint="33"/>
          </w:tcPr>
          <w:p w:rsidR="0064366C" w:rsidRPr="008F7A56"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p>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r w:rsidRPr="008F7A56">
              <w:rPr>
                <w:rFonts w:cstheme="minorHAnsi"/>
              </w:rPr>
              <w:t xml:space="preserve">Safeguarding protocols are in place between </w:t>
            </w:r>
            <w:r>
              <w:rPr>
                <w:rFonts w:cstheme="minorHAnsi"/>
              </w:rPr>
              <w:t xml:space="preserve">all </w:t>
            </w:r>
            <w:r w:rsidRPr="008F7A56">
              <w:rPr>
                <w:rFonts w:cstheme="minorHAnsi"/>
              </w:rPr>
              <w:t>partners</w:t>
            </w:r>
          </w:p>
          <w:p w:rsidR="0064366C"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rPr>
            </w:pPr>
          </w:p>
          <w:p w:rsidR="0064366C" w:rsidRPr="00107949" w:rsidRDefault="0064366C" w:rsidP="0064366C">
            <w:pPr>
              <w:cnfStyle w:val="000000000000" w:firstRow="0" w:lastRow="0" w:firstColumn="0" w:lastColumn="0" w:oddVBand="0" w:evenVBand="0" w:oddHBand="0" w:evenHBand="0" w:firstRowFirstColumn="0" w:firstRowLastColumn="0" w:lastRowFirstColumn="0" w:lastRowLastColumn="0"/>
              <w:rPr>
                <w:rFonts w:cstheme="minorHAnsi"/>
                <w:b/>
              </w:rPr>
            </w:pPr>
          </w:p>
        </w:tc>
      </w:tr>
      <w:tr w:rsidR="0064366C" w:rsidRPr="00922F68" w:rsidTr="00DB6A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Default="0064366C" w:rsidP="0064366C">
            <w:r>
              <w:lastRenderedPageBreak/>
              <w:t>6.6</w:t>
            </w:r>
          </w:p>
        </w:tc>
        <w:tc>
          <w:tcPr>
            <w:tcW w:w="27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64366C"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r>
              <w:t>Raise awareness of Carers and support their needs          </w:t>
            </w:r>
          </w:p>
          <w:p w:rsidR="0064366C" w:rsidRDefault="0064366C" w:rsidP="0064366C">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1F4E79" w:themeColor="accent1" w:themeShade="80"/>
              </w:rPr>
            </w:pPr>
            <w:r>
              <w:rPr>
                <w:rStyle w:val="normaltextrun"/>
                <w:rFonts w:ascii="Wingdings 2" w:hAnsi="Wingdings 2"/>
                <w:color w:val="FF0000"/>
              </w:rPr>
              <w:t></w:t>
            </w:r>
            <w:r>
              <w:rPr>
                <w:rStyle w:val="normaltextrun"/>
                <w:rFonts w:ascii="Wingdings 2" w:hAnsi="Wingdings 2"/>
                <w:color w:val="00B050"/>
              </w:rPr>
              <w:sym w:font="Wingdings 2" w:char="F0E4"/>
            </w:r>
            <w:r>
              <w:rPr>
                <w:rStyle w:val="normaltextrun"/>
                <w:rFonts w:ascii="Wingdings 2" w:hAnsi="Wingdings 2"/>
                <w:color w:val="FFC000"/>
              </w:rPr>
              <w:sym w:font="Wingdings 2" w:char="F0E4"/>
            </w:r>
            <w:r>
              <w:rPr>
                <w:rStyle w:val="normaltextrun"/>
                <w:rFonts w:ascii="Wingdings 2" w:hAnsi="Wingdings 2"/>
                <w:color w:val="FF00FF"/>
              </w:rPr>
              <w:sym w:font="Wingdings 2" w:char="F0E4"/>
            </w:r>
            <w:r>
              <w:rPr>
                <w:rStyle w:val="eop"/>
                <w:rFonts w:ascii="Calibri" w:hAnsi="Calibri" w:cs="Calibri"/>
              </w:rPr>
              <w:sym w:font="Wingdings 2" w:char="F0E4"/>
            </w:r>
            <w:r>
              <w:rPr>
                <w:rStyle w:val="normaltextrun"/>
                <w:rFonts w:ascii="Wingdings 3" w:hAnsi="Wingdings 3"/>
                <w:color w:val="538135"/>
              </w:rPr>
              <w:sym w:font="Wingdings 2" w:char="F0E4"/>
            </w:r>
            <w:r>
              <w:rPr>
                <w:rStyle w:val="normaltextrun"/>
                <w:rFonts w:ascii="Wingdings 3" w:hAnsi="Wingdings 3"/>
                <w:color w:val="CC3300"/>
              </w:rPr>
              <w:sym w:font="Wingdings 2" w:char="F0E4"/>
            </w:r>
            <w:r>
              <w:rPr>
                <w:rStyle w:val="normaltextrun"/>
                <w:rFonts w:ascii="Calibri" w:hAnsi="Calibri" w:cs="Calibri"/>
                <w:color w:val="1F4E79" w:themeColor="accent1" w:themeShade="80"/>
              </w:rPr>
              <w:sym w:font="Wingdings 2" w:char="F0E4"/>
            </w:r>
          </w:p>
          <w:p w:rsidR="0064366C" w:rsidRPr="008F7A56" w:rsidRDefault="0064366C" w:rsidP="00DA5D91">
            <w:pPr>
              <w:cnfStyle w:val="000000100000" w:firstRow="0" w:lastRow="0" w:firstColumn="0" w:lastColumn="0" w:oddVBand="0" w:evenVBand="0" w:oddHBand="1" w:evenHBand="0" w:firstRowFirstColumn="0" w:firstRowLastColumn="0" w:lastRowFirstColumn="0" w:lastRowLastColumn="0"/>
              <w:rPr>
                <w:rFonts w:cstheme="minorHAnsi"/>
              </w:rPr>
            </w:pPr>
            <w:r w:rsidRPr="00286FA1">
              <w:rPr>
                <w:color w:val="00B0F0"/>
                <w:sz w:val="28"/>
              </w:rPr>
              <w:sym w:font="Wingdings 2" w:char="F0BF"/>
            </w:r>
            <w:r w:rsidR="00ED0635" w:rsidRPr="00DA5D91">
              <w:rPr>
                <w:sz w:val="28"/>
              </w:rPr>
              <w:sym w:font="Wingdings 2" w:char="F0BF"/>
            </w:r>
            <w:r w:rsidR="00ED0635" w:rsidRPr="00ED0635">
              <w:rPr>
                <w:color w:val="00B050"/>
                <w:sz w:val="28"/>
              </w:rPr>
              <w:sym w:font="Wingdings 2" w:char="F0BF"/>
            </w:r>
            <w:r w:rsidR="00240740" w:rsidRPr="00240740">
              <w:rPr>
                <w:color w:val="FFC000"/>
                <w:sz w:val="28"/>
              </w:rPr>
              <w:sym w:font="Wingdings 2" w:char="F0BF"/>
            </w:r>
          </w:p>
        </w:tc>
        <w:tc>
          <w:tcPr>
            <w:tcW w:w="6632"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vAlign w:val="center"/>
          </w:tcPr>
          <w:p w:rsidR="0064366C" w:rsidRDefault="0064366C" w:rsidP="0064366C">
            <w:pPr>
              <w:cnfStyle w:val="000000100000" w:firstRow="0" w:lastRow="0" w:firstColumn="0" w:lastColumn="0" w:oddVBand="0" w:evenVBand="0" w:oddHBand="1" w:evenHBand="0" w:firstRowFirstColumn="0" w:firstRowLastColumn="0" w:lastRowFirstColumn="0" w:lastRowLastColumn="0"/>
            </w:pPr>
            <w:r>
              <w:t>Signposting to appropriate services for new carers</w:t>
            </w:r>
          </w:p>
          <w:p w:rsidR="0064366C" w:rsidRDefault="0064366C" w:rsidP="0064366C">
            <w:pPr>
              <w:cnfStyle w:val="000000100000" w:firstRow="0" w:lastRow="0" w:firstColumn="0" w:lastColumn="0" w:oddVBand="0" w:evenVBand="0" w:oddHBand="1" w:evenHBand="0" w:firstRowFirstColumn="0" w:firstRowLastColumn="0" w:lastRowFirstColumn="0" w:lastRowLastColumn="0"/>
            </w:pPr>
          </w:p>
          <w:p w:rsidR="0064366C" w:rsidRDefault="0064366C" w:rsidP="0064366C">
            <w:pPr>
              <w:cnfStyle w:val="000000100000" w:firstRow="0" w:lastRow="0" w:firstColumn="0" w:lastColumn="0" w:oddVBand="0" w:evenVBand="0" w:oddHBand="1" w:evenHBand="0" w:firstRowFirstColumn="0" w:firstRowLastColumn="0" w:lastRowFirstColumn="0" w:lastRowLastColumn="0"/>
            </w:pPr>
            <w:r>
              <w:t>Consideration of carers’ needs in commissioning and development of cluster based services</w:t>
            </w:r>
          </w:p>
          <w:p w:rsidR="0064366C" w:rsidRDefault="0064366C" w:rsidP="0064366C">
            <w:pPr>
              <w:cnfStyle w:val="000000100000" w:firstRow="0" w:lastRow="0" w:firstColumn="0" w:lastColumn="0" w:oddVBand="0" w:evenVBand="0" w:oddHBand="1" w:evenHBand="0" w:firstRowFirstColumn="0" w:firstRowLastColumn="0" w:lastRowFirstColumn="0" w:lastRowLastColumn="0"/>
            </w:pPr>
          </w:p>
          <w:p w:rsidR="0064366C" w:rsidRDefault="0064366C" w:rsidP="0064366C">
            <w:pPr>
              <w:cnfStyle w:val="000000100000" w:firstRow="0" w:lastRow="0" w:firstColumn="0" w:lastColumn="0" w:oddVBand="0" w:evenVBand="0" w:oddHBand="1" w:evenHBand="0" w:firstRowFirstColumn="0" w:firstRowLastColumn="0" w:lastRowFirstColumn="0" w:lastRowLastColumn="0"/>
            </w:pPr>
            <w:r>
              <w:t>Cluster services developed demonstrate they undertake an impact assessment for carers</w:t>
            </w:r>
          </w:p>
          <w:p w:rsidR="0064366C" w:rsidRPr="008F7A56" w:rsidRDefault="0064366C" w:rsidP="0064366C">
            <w:pPr>
              <w:cnfStyle w:val="000000100000" w:firstRow="0" w:lastRow="0" w:firstColumn="0" w:lastColumn="0" w:oddVBand="0" w:evenVBand="0" w:oddHBand="1" w:evenHBand="0" w:firstRowFirstColumn="0" w:firstRowLastColumn="0" w:lastRowFirstColumn="0" w:lastRowLastColumn="0"/>
              <w:rPr>
                <w:rFonts w:cstheme="minorHAnsi"/>
              </w:rPr>
            </w:pPr>
          </w:p>
        </w:tc>
        <w:tc>
          <w:tcPr>
            <w:tcW w:w="5095" w:type="dxa"/>
            <w:tcBorders>
              <w:top w:val="single" w:sz="4" w:space="0" w:color="2E74B5" w:themeColor="accent1" w:themeShade="BF"/>
              <w:left w:val="single" w:sz="4" w:space="0" w:color="2E74B5" w:themeColor="accent1" w:themeShade="BF"/>
              <w:bottom w:val="single" w:sz="4" w:space="0" w:color="2E74B5" w:themeColor="accent1" w:themeShade="BF"/>
              <w:right w:val="single" w:sz="4" w:space="0" w:color="2E74B5" w:themeColor="accent1" w:themeShade="BF"/>
            </w:tcBorders>
            <w:shd w:val="clear" w:color="auto" w:fill="auto"/>
          </w:tcPr>
          <w:p w:rsidR="00ED0635" w:rsidRDefault="0064366C" w:rsidP="00ED0635">
            <w:pPr>
              <w:cnfStyle w:val="000000100000" w:firstRow="0" w:lastRow="0" w:firstColumn="0" w:lastColumn="0" w:oddVBand="0" w:evenVBand="0" w:oddHBand="1" w:evenHBand="0" w:firstRowFirstColumn="0" w:firstRowLastColumn="0" w:lastRowFirstColumn="0" w:lastRowLastColumn="0"/>
            </w:pPr>
            <w:r>
              <w:t>• Staff are able to identify and support carers effectively</w:t>
            </w:r>
            <w:r w:rsidR="00ED0635">
              <w:t xml:space="preserve"> as Practices are able to demonstrate a 28% increase in carers on practice records</w:t>
            </w:r>
          </w:p>
          <w:p w:rsidR="0064366C" w:rsidRDefault="0064366C" w:rsidP="0064366C">
            <w:pPr>
              <w:cnfStyle w:val="000000100000" w:firstRow="0" w:lastRow="0" w:firstColumn="0" w:lastColumn="0" w:oddVBand="0" w:evenVBand="0" w:oddHBand="1" w:evenHBand="0" w:firstRowFirstColumn="0" w:firstRowLastColumn="0" w:lastRowFirstColumn="0" w:lastRowLastColumn="0"/>
            </w:pPr>
            <w:r>
              <w:t>• New carers understand what it means to be a carer</w:t>
            </w:r>
          </w:p>
          <w:p w:rsidR="0064366C" w:rsidRDefault="0064366C" w:rsidP="0064366C">
            <w:pPr>
              <w:cnfStyle w:val="000000100000" w:firstRow="0" w:lastRow="0" w:firstColumn="0" w:lastColumn="0" w:oddVBand="0" w:evenVBand="0" w:oddHBand="1" w:evenHBand="0" w:firstRowFirstColumn="0" w:firstRowLastColumn="0" w:lastRowFirstColumn="0" w:lastRowLastColumn="0"/>
            </w:pPr>
            <w:r>
              <w:t>•Carers become valued as expert partners in care and are included in conversation and decision making leading to co-production</w:t>
            </w:r>
            <w:r w:rsidR="00ED0635">
              <w:t xml:space="preserve"> of a carers impact assessment to be used within the cluster</w:t>
            </w:r>
          </w:p>
          <w:p w:rsidR="00ED0635" w:rsidRDefault="0064366C" w:rsidP="00ED0635">
            <w:pPr>
              <w:cnfStyle w:val="000000100000" w:firstRow="0" w:lastRow="0" w:firstColumn="0" w:lastColumn="0" w:oddVBand="0" w:evenVBand="0" w:oddHBand="1" w:evenHBand="0" w:firstRowFirstColumn="0" w:firstRowLastColumn="0" w:lastRowFirstColumn="0" w:lastRowLastColumn="0"/>
            </w:pPr>
            <w:r>
              <w:t>•Improved staff knowledge and training</w:t>
            </w:r>
            <w:r w:rsidR="00ED0635">
              <w:t xml:space="preserve"> by 80% of practices within the cluster have completed the GP accreditation scheme</w:t>
            </w:r>
          </w:p>
          <w:p w:rsidR="0064366C" w:rsidRPr="000247E6" w:rsidRDefault="0064366C" w:rsidP="00DA5D91">
            <w:pPr>
              <w:cnfStyle w:val="000000100000" w:firstRow="0" w:lastRow="0" w:firstColumn="0" w:lastColumn="0" w:oddVBand="0" w:evenVBand="0" w:oddHBand="1" w:evenHBand="0" w:firstRowFirstColumn="0" w:firstRowLastColumn="0" w:lastRowFirstColumn="0" w:lastRowLastColumn="0"/>
              <w:rPr>
                <w:rFonts w:cstheme="minorHAnsi"/>
              </w:rPr>
            </w:pPr>
          </w:p>
        </w:tc>
      </w:tr>
    </w:tbl>
    <w:p w:rsidR="00A35532" w:rsidRDefault="00A35532" w:rsidP="004F736D"/>
    <w:p w:rsidR="00765A33" w:rsidRDefault="00765A33">
      <w:r>
        <w:br w:type="page"/>
      </w:r>
    </w:p>
    <w:p w:rsidR="003E4A81" w:rsidRDefault="003E4A81"/>
    <w:tbl>
      <w:tblPr>
        <w:tblStyle w:val="GridTable4-Accent61"/>
        <w:tblW w:w="14884" w:type="dxa"/>
        <w:tblInd w:w="-572" w:type="dxa"/>
        <w:tblLook w:val="04A0" w:firstRow="1" w:lastRow="0" w:firstColumn="1" w:lastColumn="0" w:noHBand="0" w:noVBand="1"/>
      </w:tblPr>
      <w:tblGrid>
        <w:gridCol w:w="2961"/>
        <w:gridCol w:w="4253"/>
        <w:gridCol w:w="3827"/>
        <w:gridCol w:w="3843"/>
      </w:tblGrid>
      <w:tr w:rsidR="009F2503" w:rsidTr="009F2503">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884"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tcPr>
          <w:p w:rsidR="009F2503" w:rsidRPr="000168D2" w:rsidRDefault="009F2503" w:rsidP="007E5163">
            <w:pPr>
              <w:rPr>
                <w:rFonts w:cstheme="minorHAnsi"/>
                <w:sz w:val="44"/>
              </w:rPr>
            </w:pPr>
            <w:r>
              <w:rPr>
                <w:rFonts w:cstheme="minorHAnsi"/>
                <w:sz w:val="44"/>
              </w:rPr>
              <w:t>7. ACTION PLAN ENABLERS</w:t>
            </w:r>
          </w:p>
        </w:tc>
      </w:tr>
      <w:tr w:rsidR="009F2503" w:rsidTr="009F2503">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rsidR="009F2503" w:rsidRDefault="009F2503" w:rsidP="00ED4AF3">
            <w:pPr>
              <w:jc w:val="center"/>
              <w:rPr>
                <w:rFonts w:ascii="Arial" w:hAnsi="Arial" w:cs="Arial"/>
                <w:color w:val="FFFFFF" w:themeColor="background1"/>
              </w:rPr>
            </w:pPr>
            <w:r>
              <w:rPr>
                <w:rFonts w:ascii="Arial" w:hAnsi="Arial" w:cs="Arial"/>
                <w:color w:val="FFFFFF" w:themeColor="background1"/>
              </w:rPr>
              <w:t>Technological</w:t>
            </w:r>
          </w:p>
        </w:tc>
        <w:tc>
          <w:tcPr>
            <w:tcW w:w="42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rsidR="009F2503" w:rsidRDefault="009F2503" w:rsidP="00ED4AF3">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Pr>
                <w:rFonts w:ascii="Arial" w:hAnsi="Arial" w:cs="Arial"/>
                <w:b/>
                <w:color w:val="FFFFFF" w:themeColor="background1"/>
              </w:rPr>
              <w:t>Workforce</w:t>
            </w:r>
          </w:p>
        </w:tc>
        <w:tc>
          <w:tcPr>
            <w:tcW w:w="38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tcPr>
          <w:p w:rsidR="009F2503" w:rsidRDefault="009F2503" w:rsidP="00ED4AF3">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Pr>
                <w:rFonts w:ascii="Arial" w:hAnsi="Arial" w:cs="Arial"/>
                <w:b/>
                <w:color w:val="FFFFFF" w:themeColor="background1"/>
              </w:rPr>
              <w:t>Communication &amp; Engagement</w:t>
            </w:r>
          </w:p>
        </w:tc>
        <w:tc>
          <w:tcPr>
            <w:tcW w:w="3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F4E79" w:themeFill="accent1" w:themeFillShade="80"/>
            <w:vAlign w:val="center"/>
            <w:hideMark/>
          </w:tcPr>
          <w:p w:rsidR="009F2503" w:rsidRDefault="009F2503" w:rsidP="00ED4AF3">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Pr>
                <w:rFonts w:ascii="Arial" w:hAnsi="Arial" w:cs="Arial"/>
                <w:b/>
                <w:color w:val="FFFFFF" w:themeColor="background1"/>
              </w:rPr>
              <w:t>Finance</w:t>
            </w:r>
          </w:p>
        </w:tc>
      </w:tr>
      <w:tr w:rsidR="009F2503" w:rsidTr="009F2503">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9F2503" w:rsidRPr="001733F0" w:rsidRDefault="009F2503" w:rsidP="00ED4AF3">
            <w:pPr>
              <w:rPr>
                <w:rFonts w:cstheme="minorHAnsi"/>
              </w:rPr>
            </w:pPr>
          </w:p>
          <w:p w:rsidR="009F2503" w:rsidRPr="001733F0" w:rsidRDefault="009F2503" w:rsidP="00ED4AF3">
            <w:pPr>
              <w:rPr>
                <w:rFonts w:cstheme="minorHAnsi"/>
                <w:b w:val="0"/>
              </w:rPr>
            </w:pPr>
            <w:r w:rsidRPr="001733F0">
              <w:rPr>
                <w:rFonts w:cstheme="minorHAnsi"/>
              </w:rPr>
              <w:t xml:space="preserve">The use of My Health </w:t>
            </w:r>
          </w:p>
          <w:p w:rsidR="009F2503" w:rsidRPr="001733F0" w:rsidRDefault="009F2503" w:rsidP="00ED4AF3">
            <w:pPr>
              <w:rPr>
                <w:rFonts w:cstheme="minorHAnsi"/>
              </w:rPr>
            </w:pPr>
          </w:p>
          <w:p w:rsidR="009F2503" w:rsidRPr="001733F0" w:rsidRDefault="009F2503" w:rsidP="00ED4AF3">
            <w:pPr>
              <w:rPr>
                <w:rFonts w:cstheme="minorHAnsi"/>
              </w:rPr>
            </w:pPr>
          </w:p>
          <w:p w:rsidR="009F2503" w:rsidRPr="001733F0" w:rsidRDefault="009F2503" w:rsidP="00ED4AF3">
            <w:pPr>
              <w:rPr>
                <w:rFonts w:cstheme="minorHAnsi"/>
              </w:rPr>
            </w:pPr>
          </w:p>
        </w:tc>
        <w:tc>
          <w:tcPr>
            <w:tcW w:w="425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t>Continual employment of a Cluster Commissioning &amp; Development Manager to provide the cluster with the resources to achieve its goals</w:t>
            </w:r>
          </w:p>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p>
        </w:tc>
        <w:tc>
          <w:tcPr>
            <w:tcW w:w="382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t>My Surgery App</w:t>
            </w:r>
          </w:p>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p>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t xml:space="preserve">Seek opportunities for both external and multi – agency funded projects to maximise cluster funds </w:t>
            </w:r>
          </w:p>
        </w:tc>
      </w:tr>
      <w:tr w:rsidR="009F2503" w:rsidTr="009F25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9F2503" w:rsidRPr="001733F0" w:rsidRDefault="009F2503" w:rsidP="00ED4AF3">
            <w:pPr>
              <w:rPr>
                <w:rFonts w:cstheme="minorHAnsi"/>
              </w:rPr>
            </w:pPr>
          </w:p>
          <w:p w:rsidR="009F2503" w:rsidRPr="001733F0" w:rsidRDefault="009F2503" w:rsidP="00ED4AF3">
            <w:pPr>
              <w:rPr>
                <w:rFonts w:cstheme="minorHAnsi"/>
              </w:rPr>
            </w:pPr>
            <w:r w:rsidRPr="001733F0">
              <w:rPr>
                <w:rFonts w:cstheme="minorHAnsi"/>
              </w:rPr>
              <w:t>Ask my GP</w:t>
            </w:r>
          </w:p>
          <w:p w:rsidR="009F2503" w:rsidRPr="001733F0" w:rsidRDefault="009F2503" w:rsidP="00DA5D91">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100000" w:firstRow="0" w:lastRow="0" w:firstColumn="0" w:lastColumn="0" w:oddVBand="0" w:evenVBand="0" w:oddHBand="1" w:evenHBand="0" w:firstRowFirstColumn="0" w:firstRowLastColumn="0" w:lastRowFirstColumn="0" w:lastRowLastColumn="0"/>
              <w:rPr>
                <w:rFonts w:cstheme="minorHAnsi"/>
              </w:rPr>
            </w:pPr>
            <w:r w:rsidRPr="001733F0">
              <w:rPr>
                <w:rFonts w:cstheme="minorHAnsi"/>
              </w:rPr>
              <w:t xml:space="preserve">Cluster Project &amp; Admin support </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100000" w:firstRow="0" w:lastRow="0" w:firstColumn="0" w:lastColumn="0" w:oddVBand="0" w:evenVBand="0" w:oddHBand="1" w:evenHBand="0" w:firstRowFirstColumn="0" w:firstRowLastColumn="0" w:lastRowFirstColumn="0" w:lastRowLastColumn="0"/>
              <w:rPr>
                <w:rFonts w:cstheme="minorHAnsi"/>
              </w:rPr>
            </w:pPr>
            <w:r w:rsidRPr="001733F0">
              <w:rPr>
                <w:rFonts w:cstheme="minorHAnsi"/>
              </w:rPr>
              <w:t>Primary and community communications officer delivering e-media, and press advertising campaigns</w:t>
            </w: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100000" w:firstRow="0" w:lastRow="0" w:firstColumn="0" w:lastColumn="0" w:oddVBand="0" w:evenVBand="0" w:oddHBand="1" w:evenHBand="0" w:firstRowFirstColumn="0" w:firstRowLastColumn="0" w:lastRowFirstColumn="0" w:lastRowLastColumn="0"/>
              <w:rPr>
                <w:rFonts w:cstheme="minorHAnsi"/>
              </w:rPr>
            </w:pPr>
            <w:r w:rsidRPr="001733F0">
              <w:rPr>
                <w:rFonts w:cstheme="minorHAnsi"/>
              </w:rPr>
              <w:t>Financial allocation is £260,040.00</w:t>
            </w:r>
          </w:p>
        </w:tc>
      </w:tr>
      <w:tr w:rsidR="009F2503" w:rsidTr="009F2503">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9F2503" w:rsidRPr="001733F0" w:rsidRDefault="009F2503" w:rsidP="00ED4AF3">
            <w:pPr>
              <w:rPr>
                <w:rFonts w:cstheme="minorHAnsi"/>
              </w:rPr>
            </w:pPr>
            <w:r w:rsidRPr="001733F0">
              <w:rPr>
                <w:rFonts w:cstheme="minorHAnsi"/>
              </w:rPr>
              <w:t>E consult</w:t>
            </w:r>
          </w:p>
          <w:p w:rsidR="009F2503" w:rsidRPr="001733F0" w:rsidRDefault="009F2503" w:rsidP="00DA5D91">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t>Other workforce working within the cluster:</w:t>
            </w:r>
          </w:p>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t>LMPHSS; Social prescriber: LACs, ONA</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t>Co-production of complex needs worker and Heart failure care plan</w:t>
            </w:r>
          </w:p>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t>Reimbursement from the academic fellowship scheme.</w:t>
            </w:r>
          </w:p>
        </w:tc>
      </w:tr>
      <w:tr w:rsidR="009F2503" w:rsidTr="009F25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9F2503" w:rsidRPr="001733F0" w:rsidRDefault="009F2503" w:rsidP="00ED4AF3">
            <w:pPr>
              <w:rPr>
                <w:rFonts w:cstheme="minorHAnsi"/>
              </w:rPr>
            </w:pPr>
            <w:r w:rsidRPr="001733F0">
              <w:rPr>
                <w:rFonts w:cstheme="minorHAnsi"/>
              </w:rPr>
              <w:t>My Surgery App</w:t>
            </w:r>
          </w:p>
          <w:p w:rsidR="009F2503" w:rsidRPr="001733F0" w:rsidRDefault="009F2503" w:rsidP="00DA5D91">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D95AEF">
            <w:pPr>
              <w:autoSpaceDE w:val="0"/>
              <w:autoSpaceDN w:val="0"/>
              <w:adjustRightInd w:val="0"/>
              <w:spacing w:after="6"/>
              <w:cnfStyle w:val="000000100000" w:firstRow="0" w:lastRow="0" w:firstColumn="0" w:lastColumn="0" w:oddVBand="0" w:evenVBand="0" w:oddHBand="1" w:evenHBand="0" w:firstRowFirstColumn="0" w:firstRowLastColumn="0" w:lastRowFirstColumn="0" w:lastRowLastColumn="0"/>
              <w:rPr>
                <w:rFonts w:cstheme="minorHAnsi"/>
              </w:rPr>
            </w:pPr>
            <w:r w:rsidRPr="001733F0">
              <w:rPr>
                <w:rFonts w:cstheme="minorHAnsi"/>
              </w:rPr>
              <w:t>Bluestream E learning platform</w:t>
            </w:r>
            <w:r w:rsidRPr="001733F0">
              <w:rPr>
                <w:rFonts w:cstheme="minorHAnsi"/>
                <w:color w:val="000000"/>
              </w:rPr>
              <w:t xml:space="preserve"> </w: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100000" w:firstRow="0" w:lastRow="0" w:firstColumn="0" w:lastColumn="0" w:oddVBand="0" w:evenVBand="0" w:oddHBand="1"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Default="009F2503" w:rsidP="009F2503">
            <w:pPr>
              <w:cnfStyle w:val="000000100000" w:firstRow="0" w:lastRow="0" w:firstColumn="0" w:lastColumn="0" w:oddVBand="0" w:evenVBand="0" w:oddHBand="1" w:evenHBand="0" w:firstRowFirstColumn="0" w:firstRowLastColumn="0" w:lastRowFirstColumn="0" w:lastRowLastColumn="0"/>
            </w:pPr>
            <w:r w:rsidRPr="00A73E6E">
              <w:rPr>
                <w:bCs/>
              </w:rPr>
              <w:t>Mental health delivery group for social prescriber and for mental health triage post</w:t>
            </w:r>
          </w:p>
          <w:p w:rsidR="009F2503" w:rsidRPr="001733F0" w:rsidRDefault="009F2503" w:rsidP="009F2503">
            <w:pPr>
              <w:cnfStyle w:val="000000100000" w:firstRow="0" w:lastRow="0" w:firstColumn="0" w:lastColumn="0" w:oddVBand="0" w:evenVBand="0" w:oddHBand="1" w:evenHBand="0" w:firstRowFirstColumn="0" w:firstRowLastColumn="0" w:lastRowFirstColumn="0" w:lastRowLastColumn="0"/>
              <w:rPr>
                <w:rFonts w:cstheme="minorHAnsi"/>
              </w:rPr>
            </w:pPr>
          </w:p>
        </w:tc>
      </w:tr>
      <w:tr w:rsidR="009F2503" w:rsidTr="009F2503">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9F2503" w:rsidRPr="001733F0" w:rsidRDefault="009F2503" w:rsidP="00ED4AF3">
            <w:pPr>
              <w:rPr>
                <w:rFonts w:cstheme="minorHAnsi"/>
              </w:rPr>
            </w:pPr>
            <w:r w:rsidRPr="001733F0">
              <w:rPr>
                <w:rFonts w:cstheme="minorHAnsi"/>
              </w:rPr>
              <w:t>Bluestream E learning platform</w:t>
            </w:r>
          </w:p>
          <w:p w:rsidR="009F2503" w:rsidRPr="001733F0" w:rsidRDefault="009F2503" w:rsidP="00ED4AF3">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autoSpaceDE w:val="0"/>
              <w:autoSpaceDN w:val="0"/>
              <w:adjustRightInd w:val="0"/>
              <w:spacing w:after="17"/>
              <w:cnfStyle w:val="000000000000" w:firstRow="0" w:lastRow="0" w:firstColumn="0" w:lastColumn="0" w:oddVBand="0" w:evenVBand="0" w:oddHBand="0" w:evenHBand="0" w:firstRowFirstColumn="0" w:firstRowLastColumn="0" w:lastRowFirstColumn="0" w:lastRowLastColumn="0"/>
              <w:rPr>
                <w:rFonts w:cstheme="minorHAnsi"/>
                <w:iCs/>
                <w:color w:val="000000"/>
              </w:rPr>
            </w:pPr>
            <w:r w:rsidRPr="001733F0">
              <w:rPr>
                <w:rFonts w:cstheme="minorHAnsi"/>
              </w:rPr>
              <w:t>Academic Fellow</w:t>
            </w:r>
            <w:r w:rsidRPr="001733F0">
              <w:rPr>
                <w:rFonts w:cstheme="minorHAnsi"/>
                <w:iCs/>
                <w:color w:val="000000"/>
              </w:rPr>
              <w:t xml:space="preserve"> - Workforce &amp; Organisational Development </w:t>
            </w:r>
          </w:p>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iCs/>
                <w:color w:val="000000"/>
              </w:rPr>
            </w:pPr>
            <w:r w:rsidRPr="001733F0">
              <w:rPr>
                <w:rFonts w:cstheme="minorHAnsi"/>
                <w:iCs/>
                <w:color w:val="000000"/>
              </w:rPr>
              <w:t>New ways of working</w:t>
            </w:r>
          </w:p>
          <w:p w:rsidR="009F2503" w:rsidRPr="001733F0" w:rsidRDefault="009F2503" w:rsidP="009F2503">
            <w:pPr>
              <w:autoSpaceDE w:val="0"/>
              <w:autoSpaceDN w:val="0"/>
              <w:adjustRightInd w:val="0"/>
              <w:spacing w:after="6"/>
              <w:cnfStyle w:val="000000000000" w:firstRow="0" w:lastRow="0" w:firstColumn="0" w:lastColumn="0" w:oddVBand="0" w:evenVBand="0" w:oddHBand="0" w:evenHBand="0" w:firstRowFirstColumn="0" w:firstRowLastColumn="0" w:lastRowFirstColumn="0" w:lastRowLastColumn="0"/>
              <w:rPr>
                <w:rFonts w:cstheme="minorHAnsi"/>
              </w:rPr>
            </w:pP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strike/>
              </w:rPr>
            </w:pPr>
          </w:p>
        </w:tc>
      </w:tr>
      <w:tr w:rsidR="009F2503" w:rsidTr="009F25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9F2503" w:rsidRPr="001733F0" w:rsidRDefault="009F2503" w:rsidP="00ED4AF3">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autoSpaceDE w:val="0"/>
              <w:autoSpaceDN w:val="0"/>
              <w:adjustRightInd w:val="0"/>
              <w:spacing w:after="17"/>
              <w:cnfStyle w:val="000000100000" w:firstRow="0" w:lastRow="0" w:firstColumn="0" w:lastColumn="0" w:oddVBand="0" w:evenVBand="0" w:oddHBand="1" w:evenHBand="0" w:firstRowFirstColumn="0" w:firstRowLastColumn="0" w:lastRowFirstColumn="0" w:lastRowLastColumn="0"/>
              <w:rPr>
                <w:rFonts w:cstheme="minorHAnsi"/>
              </w:rPr>
            </w:pPr>
            <w:r w:rsidRPr="001733F0">
              <w:rPr>
                <w:rFonts w:cstheme="minorHAnsi"/>
              </w:rPr>
              <w:t>Induction pack for new cluster staff</w:t>
            </w:r>
          </w:p>
          <w:p w:rsidR="009F2503" w:rsidRPr="001733F0" w:rsidRDefault="009F2503" w:rsidP="009F2503">
            <w:pPr>
              <w:autoSpaceDE w:val="0"/>
              <w:autoSpaceDN w:val="0"/>
              <w:adjustRightInd w:val="0"/>
              <w:spacing w:after="17"/>
              <w:cnfStyle w:val="000000100000" w:firstRow="0" w:lastRow="0" w:firstColumn="0" w:lastColumn="0" w:oddVBand="0" w:evenVBand="0" w:oddHBand="1" w:evenHBand="0" w:firstRowFirstColumn="0" w:firstRowLastColumn="0" w:lastRowFirstColumn="0" w:lastRowLastColumn="0"/>
              <w:rPr>
                <w:rFonts w:cstheme="minorHAnsi"/>
                <w:color w:val="00B050"/>
              </w:rPr>
            </w:pP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100000" w:firstRow="0" w:lastRow="0" w:firstColumn="0" w:lastColumn="0" w:oddVBand="0" w:evenVBand="0" w:oddHBand="1"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100000" w:firstRow="0" w:lastRow="0" w:firstColumn="0" w:lastColumn="0" w:oddVBand="0" w:evenVBand="0" w:oddHBand="1" w:evenHBand="0" w:firstRowFirstColumn="0" w:firstRowLastColumn="0" w:lastRowFirstColumn="0" w:lastRowLastColumn="0"/>
              <w:rPr>
                <w:rFonts w:cstheme="minorHAnsi"/>
              </w:rPr>
            </w:pPr>
          </w:p>
        </w:tc>
      </w:tr>
      <w:tr w:rsidR="009F2503" w:rsidTr="009F2503">
        <w:tc>
          <w:tcPr>
            <w:cnfStyle w:val="001000000000" w:firstRow="0" w:lastRow="0" w:firstColumn="1" w:lastColumn="0" w:oddVBand="0" w:evenVBand="0" w:oddHBand="0" w:evenHBand="0" w:firstRowFirstColumn="0" w:firstRowLastColumn="0" w:lastRowFirstColumn="0" w:lastRowLastColumn="0"/>
            <w:tcW w:w="2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rsidR="009F2503" w:rsidRPr="001733F0" w:rsidRDefault="009F2503" w:rsidP="00ED4AF3">
            <w:pPr>
              <w:rPr>
                <w:rFonts w:cstheme="minorHAnsi"/>
              </w:rPr>
            </w:pPr>
          </w:p>
        </w:tc>
        <w:tc>
          <w:tcPr>
            <w:tcW w:w="425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autoSpaceDE w:val="0"/>
              <w:autoSpaceDN w:val="0"/>
              <w:adjustRightInd w:val="0"/>
              <w:spacing w:after="17"/>
              <w:cnfStyle w:val="000000000000" w:firstRow="0" w:lastRow="0" w:firstColumn="0" w:lastColumn="0" w:oddVBand="0" w:evenVBand="0" w:oddHBand="0" w:evenHBand="0" w:firstRowFirstColumn="0" w:firstRowLastColumn="0" w:lastRowFirstColumn="0" w:lastRowLastColumn="0"/>
              <w:rPr>
                <w:rFonts w:cstheme="minorHAnsi"/>
                <w:color w:val="FF0000"/>
              </w:rPr>
            </w:pPr>
            <w:r w:rsidRPr="001733F0">
              <w:rPr>
                <w:rFonts w:cstheme="minorHAnsi"/>
              </w:rPr>
              <w:t xml:space="preserve">Emergency plan – resilience and response </w:t>
            </w:r>
          </w:p>
          <w:p w:rsidR="009F2503" w:rsidRPr="001733F0" w:rsidRDefault="009F2503" w:rsidP="009F2503">
            <w:pPr>
              <w:autoSpaceDE w:val="0"/>
              <w:autoSpaceDN w:val="0"/>
              <w:adjustRightInd w:val="0"/>
              <w:spacing w:after="17"/>
              <w:cnfStyle w:val="000000000000" w:firstRow="0" w:lastRow="0" w:firstColumn="0" w:lastColumn="0" w:oddVBand="0" w:evenVBand="0" w:oddHBand="0" w:evenHBand="0" w:firstRowFirstColumn="0" w:firstRowLastColumn="0" w:lastRowFirstColumn="0" w:lastRowLastColumn="0"/>
              <w:rPr>
                <w:rFonts w:cstheme="minorHAnsi"/>
              </w:rPr>
            </w:pPr>
            <w:r w:rsidRPr="001733F0">
              <w:rPr>
                <w:rFonts w:cstheme="minorHAnsi"/>
              </w:rPr>
              <w:object w:dxaOrig="1534" w:dyaOrig="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5pt;height:49.5pt" o:ole="">
                  <v:imagedata r:id="rId15" o:title=""/>
                </v:shape>
                <o:OLEObject Type="Embed" ProgID="Word.Document.12" ShapeID="_x0000_i1025" DrawAspect="Icon" ObjectID="_1708761081" r:id="rId16">
                  <o:FieldCodes>\s</o:FieldCodes>
                </o:OLEObject>
              </w:object>
            </w:r>
          </w:p>
        </w:tc>
        <w:tc>
          <w:tcPr>
            <w:tcW w:w="382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p>
        </w:tc>
        <w:tc>
          <w:tcPr>
            <w:tcW w:w="3843"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vAlign w:val="center"/>
          </w:tcPr>
          <w:p w:rsidR="009F2503" w:rsidRPr="001733F0" w:rsidRDefault="009F2503" w:rsidP="009F2503">
            <w:pPr>
              <w:cnfStyle w:val="000000000000" w:firstRow="0" w:lastRow="0" w:firstColumn="0" w:lastColumn="0" w:oddVBand="0" w:evenVBand="0" w:oddHBand="0" w:evenHBand="0" w:firstRowFirstColumn="0" w:firstRowLastColumn="0" w:lastRowFirstColumn="0" w:lastRowLastColumn="0"/>
              <w:rPr>
                <w:rFonts w:cstheme="minorHAnsi"/>
              </w:rPr>
            </w:pPr>
          </w:p>
        </w:tc>
      </w:tr>
    </w:tbl>
    <w:p w:rsidR="007310E8" w:rsidRDefault="007310E8" w:rsidP="007310E8">
      <w:pPr>
        <w:pStyle w:val="Heading1"/>
        <w:pBdr>
          <w:bottom w:val="double" w:sz="4" w:space="1" w:color="1F4E79" w:themeColor="accent1" w:themeShade="80"/>
        </w:pBdr>
      </w:pPr>
      <w:bookmarkStart w:id="17" w:name="_Toc90035523"/>
      <w:r>
        <w:lastRenderedPageBreak/>
        <w:t>7. GOVERNANCE ARRANG</w:t>
      </w:r>
      <w:r w:rsidR="00664F71">
        <w:t>E</w:t>
      </w:r>
      <w:r>
        <w:t>MENTS</w:t>
      </w:r>
      <w:bookmarkEnd w:id="17"/>
    </w:p>
    <w:p w:rsidR="007310E8" w:rsidRDefault="007310E8" w:rsidP="004F736D"/>
    <w:p w:rsidR="007310E8" w:rsidRPr="00CB3768" w:rsidRDefault="00BC4E0C" w:rsidP="00BC4E0C">
      <w:pPr>
        <w:ind w:right="2618"/>
        <w:jc w:val="both"/>
        <w:rPr>
          <w:rFonts w:cstheme="minorHAnsi"/>
          <w:sz w:val="24"/>
          <w:szCs w:val="24"/>
        </w:rPr>
      </w:pPr>
      <w:r w:rsidRPr="00CB3768">
        <w:rPr>
          <w:rFonts w:ascii="Arial" w:hAnsi="Arial" w:cs="Arial"/>
          <w:noProof/>
          <w:sz w:val="24"/>
          <w:szCs w:val="24"/>
          <w:lang w:eastAsia="en-GB"/>
        </w:rPr>
        <mc:AlternateContent>
          <mc:Choice Requires="wps">
            <w:drawing>
              <wp:anchor distT="45720" distB="45720" distL="114300" distR="114300" simplePos="0" relativeHeight="251659264" behindDoc="0" locked="0" layoutInCell="1" allowOverlap="1" wp14:anchorId="49BC7891" wp14:editId="5E6A20E6">
                <wp:simplePos x="0" y="0"/>
                <wp:positionH relativeFrom="margin">
                  <wp:posOffset>7867650</wp:posOffset>
                </wp:positionH>
                <wp:positionV relativeFrom="paragraph">
                  <wp:posOffset>75565</wp:posOffset>
                </wp:positionV>
                <wp:extent cx="981075" cy="714375"/>
                <wp:effectExtent l="342900" t="57150" r="47625" b="3143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1075" cy="714375"/>
                        </a:xfrm>
                        <a:prstGeom prst="rect">
                          <a:avLst/>
                        </a:prstGeom>
                        <a:solidFill>
                          <a:sysClr val="window" lastClr="FFFFFF"/>
                        </a:solidFill>
                        <a:ln w="12700" cap="flat" cmpd="sng" algn="ctr">
                          <a:solidFill>
                            <a:srgbClr val="5B9BD5">
                              <a:lumMod val="60000"/>
                              <a:lumOff val="40000"/>
                            </a:srgbClr>
                          </a:solidFill>
                          <a:prstDash val="solid"/>
                          <a:miter lim="800000"/>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DC5820" w:rsidRDefault="00DC5820" w:rsidP="00534EB6">
                            <w:r>
                              <w:object w:dxaOrig="1534" w:dyaOrig="997">
                                <v:shape id="_x0000_i1027" type="#_x0000_t75" style="width:67.5pt;height:54.75pt" o:ole="">
                                  <v:imagedata r:id="rId17" o:title=""/>
                                </v:shape>
                                <o:OLEObject Type="Embed" ProgID="AcroExch.Document.DC" ShapeID="_x0000_i1027" DrawAspect="Icon" ObjectID="_1708761082" r:id="rId18"/>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9BC7891" id="_x0000_t202" coordsize="21600,21600" o:spt="202" path="m,l,21600r21600,l21600,xe">
                <v:stroke joinstyle="miter"/>
                <v:path gradientshapeok="t" o:connecttype="rect"/>
              </v:shapetype>
              <v:shape id="Text Box 2" o:spid="_x0000_s1027" type="#_x0000_t202" style="position:absolute;left:0;text-align:left;margin-left:619.5pt;margin-top:5.95pt;width:77.25pt;height:56.25pt;z-index:251659264;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" fillcolor="window" strokecolor="#9dc3e6" strokeweight="1pt">
                <v:shadow on="t" color="black" opacity="18350f" offset="-5.40094mm,4.37361mm"/>
                <v:textbox style="mso-fit-shape-to-text:t">
                  <w:txbxContent>
                    <w:p w:rsidR="00DC5820" w:rsidRDefault="00DC5820" w:rsidP="00534EB6">
                      <w:r>
                        <w:object w:dxaOrig="1534" w:dyaOrig="997">
                          <v:shape id="_x0000_i1027" type="#_x0000_t75" style="width:67.5pt;height:54.75pt" o:ole="">
                            <v:imagedata r:id="rId19" o:title=""/>
                          </v:shape>
                          <o:OLEObject Type="Embed" ProgID="AcroExch.Document.DC" ShapeID="_x0000_i1027" DrawAspect="Icon" ObjectID="_1708499540" r:id="rId20"/>
                        </w:object>
                      </w:r>
                    </w:p>
                  </w:txbxContent>
                </v:textbox>
                <w10:wrap anchorx="margin"/>
              </v:shape>
            </w:pict>
          </mc:Fallback>
        </mc:AlternateContent>
      </w:r>
      <w:r w:rsidRPr="00CB3768">
        <w:rPr>
          <w:rFonts w:cstheme="minorHAnsi"/>
          <w:sz w:val="24"/>
          <w:szCs w:val="24"/>
        </w:rPr>
        <w:t>The Cluster members meet 5 times a year at formal Cluster Board meetings, to plan and review progress and strategic direction related to the Cluster IMTP and to routinely address: Cluster Plan and associated planning actions, Cluster Spending Plan, Risk Register Update, Sustainability and Finance. Declarations of interest are addressed as standing items. GP Practices are permanent members of the Cluster.</w:t>
      </w:r>
    </w:p>
    <w:p w:rsidR="00BC4E0C" w:rsidRPr="00CB3768" w:rsidRDefault="00BC4E0C" w:rsidP="00BC4E0C">
      <w:pPr>
        <w:autoSpaceDE w:val="0"/>
        <w:autoSpaceDN w:val="0"/>
        <w:adjustRightInd w:val="0"/>
        <w:spacing w:after="0" w:line="240" w:lineRule="auto"/>
        <w:ind w:right="2618"/>
        <w:jc w:val="both"/>
        <w:rPr>
          <w:rFonts w:cstheme="minorHAnsi"/>
          <w:sz w:val="24"/>
          <w:szCs w:val="24"/>
        </w:rPr>
      </w:pPr>
      <w:r w:rsidRPr="00CB3768">
        <w:rPr>
          <w:rFonts w:cstheme="minorHAnsi"/>
          <w:sz w:val="24"/>
          <w:szCs w:val="24"/>
        </w:rPr>
        <w:t>Welsh Government and Health Board allocated Cluster Funds are spent and allocated in accordance with Swa</w:t>
      </w:r>
      <w:r w:rsidRPr="00CB3768">
        <w:rPr>
          <w:rFonts w:eastAsia="Arial" w:cstheme="minorHAnsi"/>
          <w:sz w:val="24"/>
          <w:szCs w:val="24"/>
        </w:rPr>
        <w:t xml:space="preserve">nsea Bay University Health Boards Standing </w:t>
      </w:r>
      <w:r w:rsidRPr="00CB3768">
        <w:rPr>
          <w:rFonts w:cstheme="minorHAnsi"/>
          <w:sz w:val="24"/>
          <w:szCs w:val="24"/>
        </w:rPr>
        <w:t>Financial Instructions. Non-Welsh Government funds are administered on behalf of the Cluster by Swansea Council for Voluntary Service in accordance with agreed Cluster and funding body policies and procedures.</w:t>
      </w:r>
    </w:p>
    <w:p w:rsidR="00BC4E0C" w:rsidRPr="00CB3768" w:rsidRDefault="00BC4E0C" w:rsidP="00BC4E0C">
      <w:pPr>
        <w:autoSpaceDE w:val="0"/>
        <w:autoSpaceDN w:val="0"/>
        <w:adjustRightInd w:val="0"/>
        <w:spacing w:after="0" w:line="240" w:lineRule="auto"/>
        <w:ind w:right="3326"/>
        <w:rPr>
          <w:sz w:val="24"/>
          <w:szCs w:val="24"/>
        </w:rPr>
      </w:pPr>
    </w:p>
    <w:p w:rsidR="007310E8" w:rsidRPr="00CB3768" w:rsidRDefault="007310E8" w:rsidP="007310E8">
      <w:pPr>
        <w:pStyle w:val="Heading2"/>
        <w:rPr>
          <w:b/>
          <w:sz w:val="24"/>
          <w:szCs w:val="24"/>
        </w:rPr>
      </w:pPr>
      <w:bookmarkStart w:id="18" w:name="_Toc90035524"/>
      <w:r w:rsidRPr="00CB3768">
        <w:rPr>
          <w:b/>
          <w:sz w:val="24"/>
          <w:szCs w:val="24"/>
        </w:rPr>
        <w:t>MEMBERS</w:t>
      </w:r>
      <w:bookmarkEnd w:id="18"/>
    </w:p>
    <w:p w:rsidR="00617091" w:rsidRPr="00CB3768" w:rsidRDefault="00617091" w:rsidP="00617091">
      <w:pPr>
        <w:shd w:val="clear" w:color="auto" w:fill="FFFFFF"/>
        <w:spacing w:after="0" w:line="240" w:lineRule="auto"/>
        <w:textAlignment w:val="baseline"/>
        <w:rPr>
          <w:rStyle w:val="Emphasis"/>
          <w:rFonts w:eastAsia="Times New Roman" w:cstheme="minorHAnsi"/>
          <w:b/>
          <w:i w:val="0"/>
          <w:iCs w:val="0"/>
          <w:sz w:val="24"/>
          <w:szCs w:val="24"/>
          <w:lang w:eastAsia="en-GB"/>
        </w:rPr>
      </w:pPr>
      <w:r w:rsidRPr="00CB3768">
        <w:rPr>
          <w:rFonts w:eastAsia="Times New Roman" w:cstheme="minorHAnsi"/>
          <w:sz w:val="24"/>
          <w:szCs w:val="24"/>
          <w:lang w:eastAsia="en-GB"/>
        </w:rPr>
        <w:t xml:space="preserve">The core membership of the Primary Care Cluster shall comprise of representation from all </w:t>
      </w:r>
      <w:r w:rsidRPr="00CB3768">
        <w:rPr>
          <w:rStyle w:val="Emphasis"/>
          <w:rFonts w:cstheme="minorHAnsi"/>
          <w:i w:val="0"/>
          <w:sz w:val="24"/>
          <w:szCs w:val="24"/>
        </w:rPr>
        <w:t>local services involved in health and social care within</w:t>
      </w:r>
      <w:r w:rsidR="00D55057" w:rsidRPr="00CB3768">
        <w:rPr>
          <w:rStyle w:val="Emphasis"/>
          <w:rFonts w:cstheme="minorHAnsi"/>
          <w:i w:val="0"/>
          <w:sz w:val="24"/>
          <w:szCs w:val="24"/>
        </w:rPr>
        <w:t xml:space="preserve"> the cluster area </w:t>
      </w:r>
      <w:r w:rsidRPr="00CB3768">
        <w:rPr>
          <w:rStyle w:val="Emphasis"/>
          <w:rFonts w:cstheme="minorHAnsi"/>
          <w:i w:val="0"/>
          <w:sz w:val="24"/>
          <w:szCs w:val="24"/>
        </w:rPr>
        <w:t>and shall include:</w:t>
      </w:r>
    </w:p>
    <w:p w:rsidR="00617091" w:rsidRPr="00CB3768" w:rsidRDefault="00617091" w:rsidP="00617091">
      <w:pPr>
        <w:shd w:val="clear" w:color="auto" w:fill="FFFFFF"/>
        <w:spacing w:after="0" w:line="240" w:lineRule="auto"/>
        <w:textAlignment w:val="baseline"/>
        <w:rPr>
          <w:rStyle w:val="Emphasis"/>
          <w:rFonts w:eastAsia="Times New Roman" w:cstheme="minorHAnsi"/>
          <w:b/>
          <w:i w:val="0"/>
          <w:iCs w:val="0"/>
          <w:sz w:val="24"/>
          <w:szCs w:val="24"/>
          <w:lang w:eastAsia="en-GB"/>
        </w:rPr>
      </w:pPr>
    </w:p>
    <w:p w:rsidR="00D55057" w:rsidRPr="00CB3768" w:rsidRDefault="00D55057" w:rsidP="007E4248">
      <w:pPr>
        <w:pStyle w:val="ListParagraph"/>
        <w:numPr>
          <w:ilvl w:val="0"/>
          <w:numId w:val="5"/>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Cluster Lead (Chair)</w:t>
      </w:r>
    </w:p>
    <w:p w:rsidR="00D55057" w:rsidRPr="00CB3768" w:rsidRDefault="00D55057" w:rsidP="007E4248">
      <w:pPr>
        <w:pStyle w:val="ListParagraph"/>
        <w:numPr>
          <w:ilvl w:val="0"/>
          <w:numId w:val="5"/>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Representatio</w:t>
      </w:r>
      <w:r w:rsidR="00072D43" w:rsidRPr="00CB3768">
        <w:rPr>
          <w:rStyle w:val="Emphasis"/>
          <w:rFonts w:cstheme="minorHAnsi"/>
          <w:i w:val="0"/>
          <w:sz w:val="24"/>
          <w:szCs w:val="24"/>
        </w:rPr>
        <w:t>n for each GP Practice.</w:t>
      </w:r>
      <w:r w:rsidR="006D5BCD" w:rsidRPr="00CB3768">
        <w:rPr>
          <w:rStyle w:val="Emphasis"/>
          <w:rFonts w:cstheme="minorHAnsi"/>
          <w:i w:val="0"/>
          <w:sz w:val="24"/>
          <w:szCs w:val="24"/>
        </w:rPr>
        <w:t xml:space="preserve"> In Cwmtawe</w:t>
      </w:r>
      <w:r w:rsidRPr="00CB3768">
        <w:rPr>
          <w:rStyle w:val="Emphasis"/>
          <w:rFonts w:cstheme="minorHAnsi"/>
          <w:i w:val="0"/>
          <w:sz w:val="24"/>
          <w:szCs w:val="24"/>
        </w:rPr>
        <w:t xml:space="preserve"> Cluster there will be representation from 3</w:t>
      </w:r>
      <w:r w:rsidRPr="00CB3768">
        <w:rPr>
          <w:rStyle w:val="Emphasis"/>
          <w:rFonts w:cstheme="minorHAnsi"/>
          <w:i w:val="0"/>
          <w:color w:val="FF0000"/>
          <w:sz w:val="24"/>
          <w:szCs w:val="24"/>
        </w:rPr>
        <w:t xml:space="preserve"> </w:t>
      </w:r>
      <w:r w:rsidRPr="00CB3768">
        <w:rPr>
          <w:rStyle w:val="Emphasis"/>
          <w:rFonts w:cstheme="minorHAnsi"/>
          <w:i w:val="0"/>
          <w:sz w:val="24"/>
          <w:szCs w:val="24"/>
        </w:rPr>
        <w:t>GP Practices. This</w:t>
      </w:r>
      <w:r w:rsidR="00072D43" w:rsidRPr="00CB3768">
        <w:rPr>
          <w:rStyle w:val="Emphasis"/>
          <w:rFonts w:cstheme="minorHAnsi"/>
          <w:i w:val="0"/>
          <w:sz w:val="24"/>
          <w:szCs w:val="24"/>
        </w:rPr>
        <w:t xml:space="preserve"> will include as a minimum a GP</w:t>
      </w:r>
      <w:r w:rsidRPr="00CB3768">
        <w:rPr>
          <w:rStyle w:val="Emphasis"/>
          <w:rFonts w:cstheme="minorHAnsi"/>
          <w:i w:val="0"/>
          <w:sz w:val="24"/>
          <w:szCs w:val="24"/>
        </w:rPr>
        <w:t xml:space="preserve"> and will also extend to Practice Manager.</w:t>
      </w:r>
    </w:p>
    <w:p w:rsidR="00D55057" w:rsidRPr="00CB3768" w:rsidRDefault="00D55057" w:rsidP="007E4248">
      <w:pPr>
        <w:pStyle w:val="ListParagraph"/>
        <w:numPr>
          <w:ilvl w:val="0"/>
          <w:numId w:val="5"/>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One representative from Community Pharmacy - to represent all community pharmacies within the cluster</w:t>
      </w:r>
    </w:p>
    <w:p w:rsidR="00D55057" w:rsidRPr="00CB3768" w:rsidRDefault="00D55057" w:rsidP="007E4248">
      <w:pPr>
        <w:pStyle w:val="ListParagraph"/>
        <w:numPr>
          <w:ilvl w:val="0"/>
          <w:numId w:val="5"/>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One representative from Dental - to represent dental services within the cluster</w:t>
      </w:r>
    </w:p>
    <w:p w:rsidR="00D55057" w:rsidRPr="00CB3768" w:rsidRDefault="00D55057" w:rsidP="007E4248">
      <w:pPr>
        <w:pStyle w:val="ListParagraph"/>
        <w:numPr>
          <w:ilvl w:val="0"/>
          <w:numId w:val="5"/>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One representative from Optometry - to represent optometry services within the cluster</w:t>
      </w:r>
    </w:p>
    <w:p w:rsidR="00D55057" w:rsidRPr="00CB3768" w:rsidRDefault="00D55057" w:rsidP="007E4248">
      <w:pPr>
        <w:pStyle w:val="ListParagraph"/>
        <w:numPr>
          <w:ilvl w:val="0"/>
          <w:numId w:val="6"/>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 xml:space="preserve">Primary, Community &amp; Therapies Services Senior Manager </w:t>
      </w:r>
    </w:p>
    <w:p w:rsidR="00D55057" w:rsidRPr="00CB3768" w:rsidRDefault="00D55057" w:rsidP="007E4248">
      <w:pPr>
        <w:pStyle w:val="ListParagraph"/>
        <w:numPr>
          <w:ilvl w:val="0"/>
          <w:numId w:val="6"/>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 xml:space="preserve">Cluster Development Manager </w:t>
      </w:r>
    </w:p>
    <w:p w:rsidR="00D55057" w:rsidRPr="00CB3768" w:rsidRDefault="00D55057" w:rsidP="007E4248">
      <w:pPr>
        <w:pStyle w:val="ListParagraph"/>
        <w:numPr>
          <w:ilvl w:val="0"/>
          <w:numId w:val="6"/>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 xml:space="preserve">Nominated representative for Adult Nursing and Childrens Nursing </w:t>
      </w:r>
    </w:p>
    <w:p w:rsidR="00D55057" w:rsidRPr="00CB3768" w:rsidRDefault="00D55057" w:rsidP="007E4248">
      <w:pPr>
        <w:pStyle w:val="ListParagraph"/>
        <w:numPr>
          <w:ilvl w:val="0"/>
          <w:numId w:val="6"/>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 xml:space="preserve">Medicines Management Representation </w:t>
      </w:r>
    </w:p>
    <w:p w:rsidR="00D55057" w:rsidRPr="00CB3768" w:rsidRDefault="00D55057" w:rsidP="007E4248">
      <w:pPr>
        <w:pStyle w:val="ListParagraph"/>
        <w:numPr>
          <w:ilvl w:val="0"/>
          <w:numId w:val="6"/>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Nominated representative for Therapies; two members to represent the breadth of therapies services</w:t>
      </w:r>
    </w:p>
    <w:p w:rsidR="00D55057" w:rsidRPr="00CB3768" w:rsidRDefault="00D55057" w:rsidP="007E4248">
      <w:pPr>
        <w:pStyle w:val="ListParagraph"/>
        <w:numPr>
          <w:ilvl w:val="0"/>
          <w:numId w:val="6"/>
        </w:numPr>
        <w:shd w:val="clear" w:color="auto" w:fill="FFFFFF"/>
        <w:spacing w:after="0" w:line="240" w:lineRule="auto"/>
        <w:textAlignment w:val="baseline"/>
        <w:rPr>
          <w:rStyle w:val="Emphasis"/>
          <w:rFonts w:cstheme="minorHAnsi"/>
          <w:i w:val="0"/>
          <w:sz w:val="24"/>
          <w:szCs w:val="24"/>
        </w:rPr>
      </w:pPr>
      <w:r w:rsidRPr="00CB3768">
        <w:rPr>
          <w:rStyle w:val="Emphasis"/>
          <w:rFonts w:cstheme="minorHAnsi"/>
          <w:i w:val="0"/>
          <w:sz w:val="24"/>
          <w:szCs w:val="24"/>
        </w:rPr>
        <w:t xml:space="preserve">Representation from Mental Health </w:t>
      </w:r>
    </w:p>
    <w:p w:rsidR="007310E8" w:rsidRDefault="00D55057" w:rsidP="007E4248">
      <w:pPr>
        <w:pStyle w:val="ListParagraph"/>
        <w:numPr>
          <w:ilvl w:val="0"/>
          <w:numId w:val="7"/>
        </w:numPr>
        <w:shd w:val="clear" w:color="auto" w:fill="FFFFFF"/>
        <w:spacing w:after="0" w:line="240" w:lineRule="auto"/>
        <w:textAlignment w:val="baseline"/>
      </w:pPr>
      <w:r w:rsidRPr="00CB3768">
        <w:rPr>
          <w:rStyle w:val="Emphasis"/>
          <w:rFonts w:cstheme="minorHAnsi"/>
          <w:i w:val="0"/>
          <w:sz w:val="24"/>
          <w:szCs w:val="24"/>
        </w:rPr>
        <w:t xml:space="preserve">Third Sector / Community Voluntary Service </w:t>
      </w:r>
      <w:r w:rsidR="007310E8" w:rsidRPr="00CB3768">
        <w:rPr>
          <w:sz w:val="24"/>
          <w:szCs w:val="24"/>
        </w:rPr>
        <w:br w:type="page"/>
      </w:r>
    </w:p>
    <w:p w:rsidR="007310E8" w:rsidRDefault="007310E8" w:rsidP="007310E8">
      <w:pPr>
        <w:pStyle w:val="Heading1"/>
        <w:pBdr>
          <w:bottom w:val="double" w:sz="4" w:space="1" w:color="1F4E79" w:themeColor="accent1" w:themeShade="80"/>
        </w:pBdr>
      </w:pPr>
      <w:bookmarkStart w:id="19" w:name="_Toc90035525"/>
      <w:r>
        <w:lastRenderedPageBreak/>
        <w:t>8. CLUSTER ASSETS PROFILE</w:t>
      </w:r>
      <w:bookmarkEnd w:id="19"/>
    </w:p>
    <w:p w:rsidR="00DF5BF7" w:rsidRDefault="00DF5BF7" w:rsidP="00DF5BF7">
      <w:pPr>
        <w:rPr>
          <w:rFonts w:ascii="Calibri" w:hAnsi="Calibri" w:cs="Calibri"/>
          <w:sz w:val="24"/>
          <w:szCs w:val="24"/>
          <w:lang w:eastAsia="en-GB"/>
        </w:rPr>
      </w:pPr>
    </w:p>
    <w:p w:rsidR="00DF5BF7" w:rsidRPr="009F2503" w:rsidRDefault="00DF5BF7" w:rsidP="00DF5BF7">
      <w:pPr>
        <w:rPr>
          <w:rFonts w:ascii="Calibri" w:hAnsi="Calibri" w:cs="Calibri"/>
          <w:sz w:val="24"/>
          <w:szCs w:val="24"/>
          <w:lang w:eastAsia="en-GB"/>
        </w:rPr>
      </w:pPr>
      <w:r w:rsidRPr="009F2503">
        <w:rPr>
          <w:rFonts w:ascii="Calibri" w:hAnsi="Calibri" w:cs="Calibri"/>
          <w:sz w:val="24"/>
          <w:szCs w:val="24"/>
          <w:lang w:eastAsia="en-GB"/>
        </w:rPr>
        <w:t xml:space="preserve">Primary Care Estate is used to support the development and implementation to community based clinics e.g. spirometry and counselling clinics </w:t>
      </w:r>
    </w:p>
    <w:p w:rsidR="004F78C1" w:rsidRPr="009F2503" w:rsidRDefault="004F78C1" w:rsidP="009F2503">
      <w:pPr>
        <w:pStyle w:val="Heading2"/>
      </w:pPr>
      <w:bookmarkStart w:id="20" w:name="_Toc90035526"/>
      <w:r w:rsidRPr="009F2503">
        <w:t>Key Community Assets</w:t>
      </w:r>
      <w:bookmarkEnd w:id="20"/>
    </w:p>
    <w:p w:rsidR="0075288D" w:rsidRPr="009F2503" w:rsidRDefault="0075288D" w:rsidP="0075288D">
      <w:pPr>
        <w:spacing w:after="0" w:line="240" w:lineRule="auto"/>
        <w:contextualSpacing/>
        <w:rPr>
          <w:rFonts w:ascii="Calibri" w:eastAsia="Times New Roman" w:hAnsi="Calibri" w:cs="Calibri"/>
          <w:lang w:eastAsia="en-GB"/>
        </w:rPr>
      </w:pPr>
    </w:p>
    <w:p w:rsidR="0075288D" w:rsidRPr="00CB3768" w:rsidRDefault="0075288D" w:rsidP="007E4248">
      <w:pPr>
        <w:pStyle w:val="ListParagraph"/>
        <w:numPr>
          <w:ilvl w:val="0"/>
          <w:numId w:val="7"/>
        </w:numPr>
        <w:spacing w:after="0" w:line="240" w:lineRule="auto"/>
        <w:rPr>
          <w:rFonts w:ascii="Calibri" w:eastAsia="Times New Roman" w:hAnsi="Calibri" w:cs="Calibri"/>
          <w:sz w:val="24"/>
          <w:szCs w:val="24"/>
          <w:lang w:eastAsia="en-GB"/>
        </w:rPr>
      </w:pPr>
      <w:r w:rsidRPr="00CB3768">
        <w:rPr>
          <w:rFonts w:ascii="Calibri" w:eastAsia="+mn-ea" w:hAnsi="Calibri" w:cs="Calibri"/>
          <w:sz w:val="24"/>
          <w:szCs w:val="24"/>
          <w:lang w:eastAsia="en-GB"/>
        </w:rPr>
        <w:t>Extensive green space e.g. Lliw Reservoir, Swansea Vale Nature Reserve, Primrose Park, Morriston Park.</w:t>
      </w:r>
    </w:p>
    <w:p w:rsidR="0075288D" w:rsidRPr="00CB3768" w:rsidRDefault="0075288D" w:rsidP="007E4248">
      <w:pPr>
        <w:pStyle w:val="ListParagraph"/>
        <w:numPr>
          <w:ilvl w:val="0"/>
          <w:numId w:val="7"/>
        </w:numPr>
        <w:spacing w:after="0" w:line="240" w:lineRule="auto"/>
        <w:rPr>
          <w:rFonts w:ascii="Calibri" w:eastAsia="Times New Roman" w:hAnsi="Calibri" w:cs="Calibri"/>
          <w:sz w:val="24"/>
          <w:szCs w:val="24"/>
          <w:lang w:eastAsia="en-GB"/>
        </w:rPr>
      </w:pPr>
      <w:r w:rsidRPr="00CB3768">
        <w:rPr>
          <w:rFonts w:ascii="Calibri" w:eastAsia="+mn-ea" w:hAnsi="Calibri" w:cs="Calibri"/>
          <w:sz w:val="24"/>
          <w:szCs w:val="24"/>
          <w:lang w:eastAsia="en-GB"/>
        </w:rPr>
        <w:t>Active Community and Voluntary Organisations.</w:t>
      </w:r>
    </w:p>
    <w:p w:rsidR="0075288D" w:rsidRPr="00CB3768" w:rsidRDefault="0075288D" w:rsidP="007E4248">
      <w:pPr>
        <w:pStyle w:val="ListParagraph"/>
        <w:numPr>
          <w:ilvl w:val="0"/>
          <w:numId w:val="7"/>
        </w:numPr>
        <w:spacing w:after="0" w:line="240" w:lineRule="auto"/>
        <w:rPr>
          <w:rFonts w:ascii="Calibri" w:eastAsia="Times New Roman" w:hAnsi="Calibri" w:cs="Calibri"/>
          <w:sz w:val="24"/>
          <w:szCs w:val="24"/>
          <w:lang w:eastAsia="en-GB"/>
        </w:rPr>
      </w:pPr>
      <w:r w:rsidRPr="00CB3768">
        <w:rPr>
          <w:rFonts w:ascii="Calibri" w:eastAsia="+mn-ea" w:hAnsi="Calibri" w:cs="Calibri"/>
          <w:sz w:val="24"/>
          <w:szCs w:val="24"/>
          <w:lang w:eastAsia="en-GB"/>
        </w:rPr>
        <w:t>Rugby Club</w:t>
      </w:r>
    </w:p>
    <w:p w:rsidR="0075288D" w:rsidRPr="00CB3768" w:rsidRDefault="0075288D" w:rsidP="007E4248">
      <w:pPr>
        <w:pStyle w:val="ListParagraph"/>
        <w:numPr>
          <w:ilvl w:val="0"/>
          <w:numId w:val="7"/>
        </w:numPr>
        <w:spacing w:after="0" w:line="240" w:lineRule="auto"/>
        <w:rPr>
          <w:rFonts w:ascii="Calibri" w:eastAsia="Times New Roman" w:hAnsi="Calibri" w:cs="Calibri"/>
          <w:sz w:val="24"/>
          <w:szCs w:val="24"/>
          <w:lang w:eastAsia="en-GB"/>
        </w:rPr>
      </w:pPr>
      <w:r w:rsidRPr="00CB3768">
        <w:rPr>
          <w:rFonts w:ascii="Calibri" w:eastAsia="+mn-ea" w:hAnsi="Calibri" w:cs="Calibri"/>
          <w:sz w:val="24"/>
          <w:szCs w:val="24"/>
          <w:lang w:eastAsia="en-GB"/>
        </w:rPr>
        <w:t>Leisure Centres</w:t>
      </w:r>
    </w:p>
    <w:p w:rsidR="0075288D" w:rsidRPr="00CB3768" w:rsidRDefault="0075288D" w:rsidP="007E4248">
      <w:pPr>
        <w:pStyle w:val="ListParagraph"/>
        <w:numPr>
          <w:ilvl w:val="0"/>
          <w:numId w:val="7"/>
        </w:numPr>
        <w:spacing w:after="0" w:line="240" w:lineRule="auto"/>
        <w:rPr>
          <w:rFonts w:ascii="Calibri" w:eastAsia="Times New Roman" w:hAnsi="Calibri" w:cs="Calibri"/>
          <w:sz w:val="24"/>
          <w:szCs w:val="24"/>
          <w:lang w:eastAsia="en-GB"/>
        </w:rPr>
      </w:pPr>
      <w:r w:rsidRPr="00CB3768">
        <w:rPr>
          <w:rFonts w:ascii="Calibri" w:eastAsia="+mn-ea" w:hAnsi="Calibri" w:cs="Calibri"/>
          <w:sz w:val="24"/>
          <w:szCs w:val="24"/>
          <w:lang w:eastAsia="en-GB"/>
        </w:rPr>
        <w:t>Libraries</w:t>
      </w:r>
    </w:p>
    <w:p w:rsidR="0075288D" w:rsidRPr="00CB3768" w:rsidRDefault="0075288D" w:rsidP="007E4248">
      <w:pPr>
        <w:pStyle w:val="ListParagraph"/>
        <w:numPr>
          <w:ilvl w:val="0"/>
          <w:numId w:val="7"/>
        </w:numPr>
        <w:spacing w:after="0" w:line="240" w:lineRule="auto"/>
        <w:rPr>
          <w:rFonts w:ascii="Calibri" w:eastAsia="Times New Roman" w:hAnsi="Calibri" w:cs="Calibri"/>
          <w:sz w:val="24"/>
          <w:szCs w:val="24"/>
          <w:lang w:eastAsia="en-GB"/>
        </w:rPr>
      </w:pPr>
      <w:r w:rsidRPr="00CB3768">
        <w:rPr>
          <w:rFonts w:ascii="Calibri" w:eastAsia="+mn-ea" w:hAnsi="Calibri" w:cs="Calibri"/>
          <w:sz w:val="24"/>
          <w:szCs w:val="24"/>
          <w:lang w:eastAsia="en-GB"/>
        </w:rPr>
        <w:t>Community Hubs</w:t>
      </w:r>
    </w:p>
    <w:p w:rsidR="0075288D" w:rsidRPr="00CB3768" w:rsidRDefault="0075288D" w:rsidP="0075288D">
      <w:pPr>
        <w:spacing w:after="0" w:line="240" w:lineRule="auto"/>
        <w:contextualSpacing/>
        <w:rPr>
          <w:rFonts w:ascii="Calibri" w:eastAsia="Times New Roman" w:hAnsi="Calibri" w:cs="Calibri"/>
          <w:sz w:val="24"/>
          <w:szCs w:val="24"/>
          <w:lang w:eastAsia="en-GB"/>
        </w:rPr>
      </w:pPr>
    </w:p>
    <w:p w:rsidR="008223DE" w:rsidRDefault="0075288D" w:rsidP="0075288D">
      <w:r w:rsidRPr="00CB3768">
        <w:rPr>
          <w:rFonts w:ascii="Calibri" w:eastAsia="+mn-ea" w:hAnsi="Calibri" w:cs="Calibri"/>
          <w:sz w:val="24"/>
          <w:szCs w:val="24"/>
          <w:lang w:eastAsia="en-GB"/>
        </w:rPr>
        <w:t>The Major employers within the cluster are City and County of Swansea; The Mond Nickel Works; DVLA; DWP; HSBC and Land Registry.</w:t>
      </w:r>
      <w:r w:rsidRPr="00AF565A">
        <w:rPr>
          <w:rFonts w:ascii="Arial" w:eastAsia="+mn-ea" w:hAnsi="Arial" w:cs="Arial"/>
          <w:lang w:eastAsia="en-GB"/>
        </w:rPr>
        <w:t xml:space="preserve"> </w:t>
      </w:r>
      <w:r w:rsidR="008223DE">
        <w:br w:type="page"/>
      </w:r>
    </w:p>
    <w:p w:rsidR="007310E8" w:rsidRDefault="008223DE" w:rsidP="008223DE">
      <w:pPr>
        <w:pStyle w:val="Heading1"/>
        <w:pBdr>
          <w:bottom w:val="double" w:sz="4" w:space="1" w:color="1F4E79" w:themeColor="accent1" w:themeShade="80"/>
        </w:pBdr>
      </w:pPr>
      <w:bookmarkStart w:id="21" w:name="_Toc90035527"/>
      <w:r>
        <w:lastRenderedPageBreak/>
        <w:t>9. CLUSTER WORKFORCE PROFILE</w:t>
      </w:r>
      <w:bookmarkEnd w:id="21"/>
    </w:p>
    <w:p w:rsidR="008223DE" w:rsidRDefault="008223DE" w:rsidP="004F736D"/>
    <w:p w:rsidR="00A46BCB" w:rsidRPr="009F2503" w:rsidRDefault="00A46BCB" w:rsidP="00A46BCB">
      <w:pPr>
        <w:rPr>
          <w:rFonts w:cstheme="minorHAnsi"/>
          <w:b/>
          <w:u w:val="single"/>
        </w:rPr>
      </w:pPr>
      <w:r w:rsidRPr="009F2503">
        <w:rPr>
          <w:rFonts w:cstheme="minorHAnsi"/>
          <w:b/>
          <w:u w:val="single"/>
        </w:rPr>
        <w:t xml:space="preserve">Cwmtawe Cluster Multi-Disciplinary Team Workforce Staff Outlined for 2022-23 </w:t>
      </w:r>
    </w:p>
    <w:p w:rsidR="00A46BCB" w:rsidRPr="009F2503" w:rsidRDefault="00A46BCB" w:rsidP="00A46BCB">
      <w:pPr>
        <w:rPr>
          <w:rFonts w:cstheme="minorHAnsi"/>
        </w:rPr>
      </w:pPr>
      <w:r w:rsidRPr="009F2503">
        <w:rPr>
          <w:rFonts w:cstheme="minorHAnsi"/>
        </w:rPr>
        <w:t xml:space="preserve">One of the most effective ways identified to deliver services to meet Cluster priorities is through the employment of Cluster based MDT. This includes a huge range of professions and areas of expertise, with some working closely together to achieve the demands and capacity of the Cluster needs. </w:t>
      </w:r>
    </w:p>
    <w:tbl>
      <w:tblPr>
        <w:tblStyle w:val="TableGrid"/>
        <w:tblW w:w="13887" w:type="dxa"/>
        <w:tblLook w:val="04A0" w:firstRow="1" w:lastRow="0" w:firstColumn="1" w:lastColumn="0" w:noHBand="0" w:noVBand="1"/>
      </w:tblPr>
      <w:tblGrid>
        <w:gridCol w:w="1972"/>
        <w:gridCol w:w="705"/>
        <w:gridCol w:w="11210"/>
      </w:tblGrid>
      <w:tr w:rsidR="00A46BCB" w:rsidRPr="009F2503" w:rsidTr="009F2503">
        <w:tc>
          <w:tcPr>
            <w:tcW w:w="1972" w:type="dxa"/>
            <w:shd w:val="clear" w:color="auto" w:fill="BFBFBF" w:themeFill="background1" w:themeFillShade="BF"/>
          </w:tcPr>
          <w:p w:rsidR="00A46BCB" w:rsidRPr="009F2503" w:rsidRDefault="00A46BCB" w:rsidP="00A46BCB">
            <w:pPr>
              <w:rPr>
                <w:rFonts w:cstheme="minorHAnsi"/>
                <w:b/>
              </w:rPr>
            </w:pPr>
            <w:r w:rsidRPr="009F2503">
              <w:rPr>
                <w:rFonts w:cstheme="minorHAnsi"/>
                <w:b/>
              </w:rPr>
              <w:t>Role</w:t>
            </w:r>
          </w:p>
        </w:tc>
        <w:tc>
          <w:tcPr>
            <w:tcW w:w="705" w:type="dxa"/>
            <w:shd w:val="clear" w:color="auto" w:fill="BFBFBF" w:themeFill="background1" w:themeFillShade="BF"/>
          </w:tcPr>
          <w:p w:rsidR="00A46BCB" w:rsidRPr="009F2503" w:rsidRDefault="00A46BCB" w:rsidP="00A46BCB">
            <w:pPr>
              <w:rPr>
                <w:rFonts w:cstheme="minorHAnsi"/>
                <w:b/>
              </w:rPr>
            </w:pPr>
            <w:r w:rsidRPr="009F2503">
              <w:rPr>
                <w:rFonts w:cstheme="minorHAnsi"/>
                <w:b/>
              </w:rPr>
              <w:t xml:space="preserve">WTE </w:t>
            </w:r>
          </w:p>
        </w:tc>
        <w:tc>
          <w:tcPr>
            <w:tcW w:w="11210" w:type="dxa"/>
            <w:shd w:val="clear" w:color="auto" w:fill="BFBFBF" w:themeFill="background1" w:themeFillShade="BF"/>
          </w:tcPr>
          <w:p w:rsidR="00A46BCB" w:rsidRPr="009F2503" w:rsidRDefault="00A46BCB" w:rsidP="00A46BCB">
            <w:pPr>
              <w:rPr>
                <w:rFonts w:cstheme="minorHAnsi"/>
                <w:b/>
              </w:rPr>
            </w:pPr>
            <w:r w:rsidRPr="009F2503">
              <w:rPr>
                <w:rFonts w:cstheme="minorHAnsi"/>
                <w:b/>
              </w:rPr>
              <w:t xml:space="preserve">Outcomes / Impact </w:t>
            </w:r>
          </w:p>
        </w:tc>
      </w:tr>
      <w:tr w:rsidR="00A46BCB" w:rsidRPr="009F2503" w:rsidTr="009F2503">
        <w:tc>
          <w:tcPr>
            <w:tcW w:w="1972" w:type="dxa"/>
          </w:tcPr>
          <w:p w:rsidR="00A46BCB" w:rsidRPr="009F2503" w:rsidRDefault="00A46BCB" w:rsidP="00A46BCB">
            <w:pPr>
              <w:rPr>
                <w:rFonts w:cstheme="minorHAnsi"/>
              </w:rPr>
            </w:pPr>
            <w:r w:rsidRPr="009F2503">
              <w:rPr>
                <w:rFonts w:cstheme="minorHAnsi"/>
              </w:rPr>
              <w:t>Commissioning and Development Manager</w:t>
            </w:r>
          </w:p>
          <w:p w:rsidR="00A46BCB" w:rsidRPr="009F2503" w:rsidRDefault="00A46BCB" w:rsidP="00A46BCB">
            <w:pPr>
              <w:rPr>
                <w:rFonts w:cstheme="minorHAnsi"/>
              </w:rPr>
            </w:pPr>
          </w:p>
        </w:tc>
        <w:tc>
          <w:tcPr>
            <w:tcW w:w="705" w:type="dxa"/>
          </w:tcPr>
          <w:p w:rsidR="00A46BCB" w:rsidRPr="009F2503" w:rsidRDefault="00A46BCB" w:rsidP="00A46BCB">
            <w:pPr>
              <w:rPr>
                <w:rFonts w:cstheme="minorHAnsi"/>
              </w:rPr>
            </w:pPr>
            <w:r w:rsidRPr="009F2503">
              <w:rPr>
                <w:rFonts w:cstheme="minorHAnsi"/>
              </w:rPr>
              <w:t>0.2</w:t>
            </w:r>
          </w:p>
        </w:tc>
        <w:tc>
          <w:tcPr>
            <w:tcW w:w="11210" w:type="dxa"/>
          </w:tcPr>
          <w:p w:rsidR="00A46BCB" w:rsidRPr="009F2503" w:rsidRDefault="00A46BCB" w:rsidP="00A46BCB">
            <w:pPr>
              <w:ind w:left="-37"/>
              <w:contextualSpacing/>
              <w:rPr>
                <w:rFonts w:cstheme="minorHAnsi"/>
              </w:rPr>
            </w:pPr>
            <w:r w:rsidRPr="009F2503">
              <w:rPr>
                <w:rFonts w:eastAsia="Times New Roman" w:cstheme="minorHAnsi"/>
                <w:lang w:eastAsia="en-GB"/>
              </w:rPr>
              <w:t>Cluster Lead Support in delivery of IMTP</w:t>
            </w:r>
          </w:p>
          <w:p w:rsidR="00A46BCB" w:rsidRPr="009F2503" w:rsidRDefault="00A46BCB" w:rsidP="00A46BCB">
            <w:pPr>
              <w:ind w:left="-37"/>
              <w:contextualSpacing/>
              <w:rPr>
                <w:rFonts w:cstheme="minorHAnsi"/>
              </w:rPr>
            </w:pPr>
            <w:r w:rsidRPr="009F2503">
              <w:rPr>
                <w:rFonts w:eastAsia="Times New Roman" w:cstheme="minorHAnsi"/>
                <w:lang w:eastAsia="en-GB"/>
              </w:rPr>
              <w:t>Project commissioning and development,</w:t>
            </w:r>
          </w:p>
          <w:p w:rsidR="00A46BCB" w:rsidRPr="009F2503" w:rsidRDefault="00A46BCB" w:rsidP="00A46BCB">
            <w:pPr>
              <w:ind w:left="-37"/>
              <w:contextualSpacing/>
              <w:rPr>
                <w:rFonts w:eastAsia="Times New Roman" w:cstheme="minorHAnsi"/>
                <w:lang w:eastAsia="en-GB"/>
              </w:rPr>
            </w:pPr>
            <w:r w:rsidRPr="009F2503">
              <w:rPr>
                <w:rFonts w:eastAsia="Times New Roman" w:cstheme="minorHAnsi"/>
                <w:lang w:eastAsia="en-GB"/>
              </w:rPr>
              <w:t>Oversight of cluster based staff</w:t>
            </w:r>
          </w:p>
          <w:p w:rsidR="00A46BCB" w:rsidRPr="009F2503" w:rsidRDefault="00A46BCB" w:rsidP="00A46BCB">
            <w:pPr>
              <w:contextualSpacing/>
              <w:rPr>
                <w:rFonts w:eastAsia="Times New Roman" w:cstheme="minorHAnsi"/>
                <w:lang w:eastAsia="en-GB"/>
              </w:rPr>
            </w:pPr>
            <w:r w:rsidRPr="009F2503">
              <w:rPr>
                <w:rFonts w:eastAsia="Times New Roman" w:cstheme="minorHAnsi"/>
                <w:lang w:eastAsia="en-GB"/>
              </w:rPr>
              <w:t>Project management oversight</w:t>
            </w:r>
          </w:p>
          <w:p w:rsidR="00A46BCB" w:rsidRPr="009F2503" w:rsidRDefault="00A46BCB" w:rsidP="00A46BCB">
            <w:pPr>
              <w:contextualSpacing/>
              <w:rPr>
                <w:rFonts w:eastAsia="Times New Roman" w:cstheme="minorHAnsi"/>
                <w:lang w:eastAsia="en-GB"/>
              </w:rPr>
            </w:pPr>
            <w:r w:rsidRPr="009F2503">
              <w:rPr>
                <w:rFonts w:eastAsia="Times New Roman" w:cstheme="minorHAnsi"/>
                <w:lang w:eastAsia="en-GB"/>
              </w:rPr>
              <w:t>Supports cluster lead with strategic direction</w:t>
            </w:r>
          </w:p>
          <w:p w:rsidR="00A46BCB" w:rsidRPr="009F2503" w:rsidRDefault="00A46BCB" w:rsidP="009F2503">
            <w:pPr>
              <w:ind w:left="-37"/>
              <w:contextualSpacing/>
              <w:rPr>
                <w:rFonts w:eastAsia="Times New Roman" w:cstheme="minorHAnsi"/>
                <w:lang w:eastAsia="en-GB"/>
              </w:rPr>
            </w:pPr>
            <w:r w:rsidRPr="009F2503">
              <w:rPr>
                <w:rFonts w:eastAsia="Times New Roman" w:cstheme="minorHAnsi"/>
                <w:lang w:eastAsia="en-GB"/>
              </w:rPr>
              <w:t>Development of joint funding bids with partners as required by projects developed</w:t>
            </w:r>
          </w:p>
        </w:tc>
      </w:tr>
      <w:tr w:rsidR="00A46BCB" w:rsidRPr="009F2503" w:rsidTr="009F2503">
        <w:tc>
          <w:tcPr>
            <w:tcW w:w="1972" w:type="dxa"/>
          </w:tcPr>
          <w:p w:rsidR="00A46BCB" w:rsidRPr="009F2503" w:rsidRDefault="0037776E" w:rsidP="00A46BCB">
            <w:pPr>
              <w:rPr>
                <w:rFonts w:cstheme="minorHAnsi"/>
              </w:rPr>
            </w:pPr>
            <w:r w:rsidRPr="009F2503">
              <w:rPr>
                <w:rFonts w:cstheme="minorHAnsi"/>
              </w:rPr>
              <w:t>Project and Administrative Support Officer</w:t>
            </w:r>
          </w:p>
        </w:tc>
        <w:tc>
          <w:tcPr>
            <w:tcW w:w="705" w:type="dxa"/>
          </w:tcPr>
          <w:p w:rsidR="00A46BCB" w:rsidRPr="009F2503" w:rsidRDefault="00A46BCB" w:rsidP="00A46BCB">
            <w:pPr>
              <w:rPr>
                <w:rFonts w:cstheme="minorHAnsi"/>
              </w:rPr>
            </w:pPr>
            <w:r w:rsidRPr="009F2503">
              <w:rPr>
                <w:rFonts w:cstheme="minorHAnsi"/>
              </w:rPr>
              <w:t>0.9</w:t>
            </w:r>
          </w:p>
        </w:tc>
        <w:tc>
          <w:tcPr>
            <w:tcW w:w="11210" w:type="dxa"/>
          </w:tcPr>
          <w:p w:rsidR="00A46BCB" w:rsidRPr="009F2503" w:rsidRDefault="00A46BCB" w:rsidP="00A46BCB">
            <w:pPr>
              <w:rPr>
                <w:rFonts w:cstheme="minorHAnsi"/>
              </w:rPr>
            </w:pPr>
            <w:r w:rsidRPr="009F2503">
              <w:rPr>
                <w:rFonts w:cstheme="minorHAnsi"/>
              </w:rPr>
              <w:t>The 15 Cluster members are supported.</w:t>
            </w:r>
          </w:p>
          <w:p w:rsidR="00A46BCB" w:rsidRPr="009F2503" w:rsidRDefault="00A46BCB" w:rsidP="00A46BCB">
            <w:pPr>
              <w:rPr>
                <w:rFonts w:cstheme="minorHAnsi"/>
              </w:rPr>
            </w:pPr>
            <w:r w:rsidRPr="009F2503">
              <w:rPr>
                <w:rFonts w:cstheme="minorHAnsi"/>
              </w:rPr>
              <w:t>Increased resources available to cluster</w:t>
            </w:r>
          </w:p>
          <w:p w:rsidR="00A46BCB" w:rsidRPr="009F2503" w:rsidRDefault="00A46BCB" w:rsidP="00A46BCB">
            <w:pPr>
              <w:rPr>
                <w:rFonts w:cstheme="minorHAnsi"/>
              </w:rPr>
            </w:pPr>
            <w:r w:rsidRPr="009F2503">
              <w:rPr>
                <w:rFonts w:cstheme="minorHAnsi"/>
              </w:rPr>
              <w:t>Development and Implementation of Cluster IMTP</w:t>
            </w:r>
          </w:p>
          <w:p w:rsidR="00A46BCB" w:rsidRPr="009F2503" w:rsidRDefault="00A46BCB" w:rsidP="00A46BCB">
            <w:pPr>
              <w:rPr>
                <w:rFonts w:cstheme="minorHAnsi"/>
              </w:rPr>
            </w:pPr>
            <w:r w:rsidRPr="009F2503">
              <w:rPr>
                <w:rFonts w:cstheme="minorHAnsi"/>
              </w:rPr>
              <w:t>Cluster projects developed and implemented (as determined by the cluster) effectively with robust monitoring, evaluation and reporting</w:t>
            </w:r>
          </w:p>
          <w:p w:rsidR="00A46BCB" w:rsidRPr="009F2503" w:rsidRDefault="00A46BCB" w:rsidP="00A46BCB">
            <w:pPr>
              <w:rPr>
                <w:rFonts w:cstheme="minorHAnsi"/>
              </w:rPr>
            </w:pPr>
            <w:r w:rsidRPr="009F2503">
              <w:rPr>
                <w:rFonts w:cstheme="minorHAnsi"/>
              </w:rPr>
              <w:t>Clear feedback to Cluster members and Health Board</w:t>
            </w:r>
          </w:p>
          <w:p w:rsidR="00A46BCB" w:rsidRPr="009F2503" w:rsidRDefault="00A46BCB" w:rsidP="00A46BCB">
            <w:pPr>
              <w:rPr>
                <w:rFonts w:cstheme="minorHAnsi"/>
              </w:rPr>
            </w:pPr>
            <w:r w:rsidRPr="009F2503">
              <w:rPr>
                <w:rFonts w:cstheme="minorHAnsi"/>
              </w:rPr>
              <w:t>Timely access for cluster to relevant information to inform improvements for health population and service delivery</w:t>
            </w:r>
          </w:p>
          <w:p w:rsidR="00A46BCB" w:rsidRPr="009F2503" w:rsidRDefault="00A46BCB" w:rsidP="00A46BCB">
            <w:pPr>
              <w:rPr>
                <w:rFonts w:cstheme="minorHAnsi"/>
              </w:rPr>
            </w:pPr>
            <w:r w:rsidRPr="009F2503">
              <w:rPr>
                <w:rFonts w:cstheme="minorHAnsi"/>
              </w:rPr>
              <w:t>Increased partnership working and partnership projects</w:t>
            </w:r>
          </w:p>
          <w:p w:rsidR="00A46BCB" w:rsidRPr="009F2503" w:rsidRDefault="00A46BCB" w:rsidP="00023AA2">
            <w:pPr>
              <w:contextualSpacing/>
              <w:rPr>
                <w:rFonts w:eastAsia="Times New Roman" w:cstheme="minorHAnsi"/>
                <w:lang w:eastAsia="en-GB"/>
              </w:rPr>
            </w:pPr>
            <w:r w:rsidRPr="009F2503">
              <w:rPr>
                <w:rFonts w:eastAsia="Times New Roman" w:cstheme="minorHAnsi"/>
                <w:lang w:eastAsia="en-GB"/>
              </w:rPr>
              <w:t>Informed and briefed Cluster Lead</w:t>
            </w:r>
          </w:p>
          <w:p w:rsidR="00A46BCB" w:rsidRPr="009F2503" w:rsidRDefault="00A46BCB" w:rsidP="00023AA2">
            <w:pPr>
              <w:contextualSpacing/>
              <w:rPr>
                <w:rFonts w:eastAsia="Times New Roman" w:cstheme="minorHAnsi"/>
                <w:lang w:eastAsia="en-GB"/>
              </w:rPr>
            </w:pPr>
            <w:r w:rsidRPr="009F2503">
              <w:rPr>
                <w:rFonts w:eastAsia="Times New Roman" w:cstheme="minorHAnsi"/>
                <w:lang w:eastAsia="en-GB"/>
              </w:rPr>
              <w:t>Provision for increased patient engagement</w:t>
            </w:r>
          </w:p>
          <w:p w:rsidR="00A46BCB" w:rsidRPr="009F2503" w:rsidRDefault="00A46BCB" w:rsidP="00A46BCB">
            <w:pPr>
              <w:contextualSpacing/>
              <w:rPr>
                <w:rFonts w:eastAsia="Times New Roman" w:cstheme="minorHAnsi"/>
                <w:lang w:eastAsia="en-GB"/>
              </w:rPr>
            </w:pPr>
            <w:r w:rsidRPr="009F2503">
              <w:rPr>
                <w:rFonts w:eastAsia="Times New Roman" w:cstheme="minorHAnsi"/>
                <w:lang w:eastAsia="en-GB"/>
              </w:rPr>
              <w:t>Research function to the cluster to support efficacy during project development</w:t>
            </w:r>
          </w:p>
        </w:tc>
      </w:tr>
      <w:tr w:rsidR="00A46BCB" w:rsidRPr="009F2503" w:rsidTr="009F2503">
        <w:tc>
          <w:tcPr>
            <w:tcW w:w="1972" w:type="dxa"/>
          </w:tcPr>
          <w:p w:rsidR="00A46BCB" w:rsidRPr="009F2503" w:rsidRDefault="00A46BCB" w:rsidP="00A46BCB">
            <w:pPr>
              <w:rPr>
                <w:rFonts w:cstheme="minorHAnsi"/>
              </w:rPr>
            </w:pPr>
            <w:r w:rsidRPr="009F2503">
              <w:rPr>
                <w:rFonts w:cstheme="minorHAnsi"/>
              </w:rPr>
              <w:t>Social Prescriber</w:t>
            </w:r>
          </w:p>
        </w:tc>
        <w:tc>
          <w:tcPr>
            <w:tcW w:w="705" w:type="dxa"/>
          </w:tcPr>
          <w:p w:rsidR="00A46BCB" w:rsidRPr="009F2503" w:rsidRDefault="00A46BCB" w:rsidP="00A46BCB">
            <w:pPr>
              <w:rPr>
                <w:rFonts w:cstheme="minorHAnsi"/>
              </w:rPr>
            </w:pPr>
            <w:r w:rsidRPr="009F2503">
              <w:rPr>
                <w:rFonts w:cstheme="minorHAnsi"/>
              </w:rPr>
              <w:t xml:space="preserve">0.5 </w:t>
            </w:r>
          </w:p>
        </w:tc>
        <w:tc>
          <w:tcPr>
            <w:tcW w:w="11210" w:type="dxa"/>
          </w:tcPr>
          <w:p w:rsidR="00A46BCB" w:rsidRPr="009F2503" w:rsidRDefault="00A46BCB" w:rsidP="00A46BCB">
            <w:pPr>
              <w:rPr>
                <w:rFonts w:cstheme="minorHAnsi"/>
              </w:rPr>
            </w:pPr>
            <w:r w:rsidRPr="009F2503">
              <w:rPr>
                <w:rFonts w:cstheme="minorHAnsi"/>
              </w:rPr>
              <w:t>Provides support to patients with:</w:t>
            </w:r>
          </w:p>
          <w:p w:rsidR="00A46BCB" w:rsidRPr="009F2503" w:rsidRDefault="00A46BCB" w:rsidP="00A46BCB">
            <w:pPr>
              <w:rPr>
                <w:rFonts w:cstheme="minorHAnsi"/>
              </w:rPr>
            </w:pPr>
            <w:r w:rsidRPr="009F2503">
              <w:rPr>
                <w:rFonts w:cstheme="minorHAnsi"/>
              </w:rPr>
              <w:t>long-term conditions</w:t>
            </w:r>
          </w:p>
          <w:p w:rsidR="00A46BCB" w:rsidRPr="009F2503" w:rsidRDefault="00A46BCB" w:rsidP="00A46BCB">
            <w:pPr>
              <w:rPr>
                <w:rFonts w:cstheme="minorHAnsi"/>
              </w:rPr>
            </w:pPr>
            <w:r w:rsidRPr="009F2503">
              <w:rPr>
                <w:rFonts w:cstheme="minorHAnsi"/>
              </w:rPr>
              <w:t>Low level poor mental health</w:t>
            </w:r>
          </w:p>
          <w:p w:rsidR="00A46BCB" w:rsidRPr="009F2503" w:rsidRDefault="00A46BCB" w:rsidP="00A46BCB">
            <w:pPr>
              <w:rPr>
                <w:rFonts w:cstheme="minorHAnsi"/>
              </w:rPr>
            </w:pPr>
            <w:r w:rsidRPr="009F2503">
              <w:rPr>
                <w:rFonts w:cstheme="minorHAnsi"/>
              </w:rPr>
              <w:t>lonely or isolated</w:t>
            </w:r>
          </w:p>
          <w:p w:rsidR="00A46BCB" w:rsidRPr="009F2503" w:rsidRDefault="00A46BCB" w:rsidP="00A46BCB">
            <w:pPr>
              <w:rPr>
                <w:rFonts w:cstheme="minorHAnsi"/>
              </w:rPr>
            </w:pPr>
            <w:r w:rsidRPr="009F2503">
              <w:rPr>
                <w:rFonts w:cstheme="minorHAnsi"/>
              </w:rPr>
              <w:t>Social needs which affect their wellbeing</w:t>
            </w:r>
          </w:p>
        </w:tc>
      </w:tr>
      <w:tr w:rsidR="00023AA2" w:rsidRPr="009F2503" w:rsidTr="009F2503">
        <w:tc>
          <w:tcPr>
            <w:tcW w:w="1972" w:type="dxa"/>
          </w:tcPr>
          <w:p w:rsidR="00023AA2" w:rsidRPr="009F2503" w:rsidRDefault="00C87ED9" w:rsidP="00A46BCB">
            <w:pPr>
              <w:rPr>
                <w:rFonts w:cstheme="minorHAnsi"/>
              </w:rPr>
            </w:pPr>
            <w:r w:rsidRPr="009F2503">
              <w:rPr>
                <w:rFonts w:cstheme="minorHAnsi"/>
              </w:rPr>
              <w:t>Frailty Nurse</w:t>
            </w:r>
          </w:p>
        </w:tc>
        <w:tc>
          <w:tcPr>
            <w:tcW w:w="705" w:type="dxa"/>
          </w:tcPr>
          <w:p w:rsidR="00023AA2" w:rsidRPr="009F2503" w:rsidRDefault="00C87ED9" w:rsidP="00A46BCB">
            <w:pPr>
              <w:rPr>
                <w:rFonts w:cstheme="minorHAnsi"/>
              </w:rPr>
            </w:pPr>
            <w:r w:rsidRPr="009F2503">
              <w:rPr>
                <w:rFonts w:cstheme="minorHAnsi"/>
              </w:rPr>
              <w:t>1.0</w:t>
            </w:r>
          </w:p>
        </w:tc>
        <w:tc>
          <w:tcPr>
            <w:tcW w:w="11210" w:type="dxa"/>
          </w:tcPr>
          <w:p w:rsidR="00C87ED9" w:rsidRPr="009F2503" w:rsidRDefault="00C87ED9" w:rsidP="00C87ED9">
            <w:pPr>
              <w:spacing w:before="60" w:after="60"/>
              <w:ind w:left="46"/>
              <w:rPr>
                <w:rFonts w:cstheme="minorHAnsi"/>
                <w:b/>
              </w:rPr>
            </w:pPr>
            <w:r w:rsidRPr="009F2503">
              <w:rPr>
                <w:rFonts w:cstheme="minorHAnsi"/>
              </w:rPr>
              <w:t>Reduction in overall rate of falls,</w:t>
            </w:r>
          </w:p>
          <w:p w:rsidR="00C87ED9" w:rsidRPr="009F2503" w:rsidRDefault="00C87ED9" w:rsidP="00C87ED9">
            <w:pPr>
              <w:spacing w:before="60" w:after="60"/>
              <w:ind w:left="46"/>
              <w:rPr>
                <w:rFonts w:cstheme="minorHAnsi"/>
                <w:b/>
              </w:rPr>
            </w:pPr>
            <w:r w:rsidRPr="009F2503">
              <w:rPr>
                <w:rFonts w:cstheme="minorHAnsi"/>
              </w:rPr>
              <w:t>Increase in uptake of flu vaccinations,</w:t>
            </w:r>
          </w:p>
          <w:p w:rsidR="00C87ED9" w:rsidRPr="009F2503" w:rsidRDefault="00C87ED9" w:rsidP="00C87ED9">
            <w:pPr>
              <w:spacing w:before="60" w:after="60"/>
              <w:ind w:left="46"/>
              <w:rPr>
                <w:rFonts w:cstheme="minorHAnsi"/>
                <w:b/>
              </w:rPr>
            </w:pPr>
            <w:r w:rsidRPr="009F2503">
              <w:rPr>
                <w:rFonts w:cstheme="minorHAnsi"/>
              </w:rPr>
              <w:t>Reduction of admissions into secondary care,</w:t>
            </w:r>
          </w:p>
          <w:p w:rsidR="00C87ED9" w:rsidRPr="009F2503" w:rsidRDefault="00C87ED9" w:rsidP="00C87ED9">
            <w:pPr>
              <w:spacing w:before="60" w:after="60"/>
              <w:ind w:left="46"/>
              <w:rPr>
                <w:rFonts w:cstheme="minorHAnsi"/>
                <w:b/>
              </w:rPr>
            </w:pPr>
            <w:r w:rsidRPr="009F2503">
              <w:rPr>
                <w:rFonts w:cstheme="minorHAnsi"/>
              </w:rPr>
              <w:lastRenderedPageBreak/>
              <w:t>Improved outcomes of those who have been discharged from hospitals,</w:t>
            </w:r>
          </w:p>
          <w:p w:rsidR="00C87ED9" w:rsidRPr="009F2503" w:rsidRDefault="00C87ED9" w:rsidP="00C87ED9">
            <w:pPr>
              <w:spacing w:before="60" w:after="60"/>
              <w:ind w:left="46"/>
              <w:rPr>
                <w:rFonts w:cstheme="minorHAnsi"/>
                <w:b/>
              </w:rPr>
            </w:pPr>
            <w:r w:rsidRPr="009F2503">
              <w:rPr>
                <w:rFonts w:cstheme="minorHAnsi"/>
              </w:rPr>
              <w:t>Improved quality of care and clear pathway created for those who are frail,</w:t>
            </w:r>
          </w:p>
          <w:p w:rsidR="00C87ED9" w:rsidRPr="009F2503" w:rsidRDefault="00C87ED9" w:rsidP="00C87ED9">
            <w:pPr>
              <w:spacing w:before="60" w:after="60"/>
              <w:ind w:left="46"/>
              <w:rPr>
                <w:rFonts w:cstheme="minorHAnsi"/>
                <w:b/>
              </w:rPr>
            </w:pPr>
            <w:r w:rsidRPr="009F2503">
              <w:rPr>
                <w:rFonts w:cstheme="minorHAnsi"/>
              </w:rPr>
              <w:t>Reduced demand for GP appointments and easier access to primary care services within the community,</w:t>
            </w:r>
          </w:p>
          <w:p w:rsidR="00C87ED9" w:rsidRPr="009F2503" w:rsidRDefault="00C87ED9" w:rsidP="00C87ED9">
            <w:pPr>
              <w:spacing w:before="60" w:after="60"/>
              <w:ind w:left="46"/>
              <w:rPr>
                <w:rFonts w:cstheme="minorHAnsi"/>
                <w:b/>
              </w:rPr>
            </w:pPr>
            <w:r w:rsidRPr="009F2503">
              <w:rPr>
                <w:rFonts w:cstheme="minorHAnsi"/>
              </w:rPr>
              <w:t>Greater data relating to ACP and DNA CPR requests,</w:t>
            </w:r>
          </w:p>
          <w:p w:rsidR="00023AA2" w:rsidRPr="009F2503" w:rsidRDefault="00C87ED9" w:rsidP="00C87ED9">
            <w:pPr>
              <w:rPr>
                <w:rFonts w:cstheme="minorHAnsi"/>
              </w:rPr>
            </w:pPr>
            <w:r w:rsidRPr="009F2503">
              <w:rPr>
                <w:rFonts w:cstheme="minorHAnsi"/>
              </w:rPr>
              <w:t>Ability to link in to the carers centre, virtual ward and other pathways available within the cluster – streamlining the approach and improving care across the board</w:t>
            </w:r>
            <w:r w:rsidR="00E0551B" w:rsidRPr="009F2503">
              <w:rPr>
                <w:rFonts w:cstheme="minorHAnsi"/>
              </w:rPr>
              <w:t>.</w:t>
            </w:r>
          </w:p>
          <w:p w:rsidR="00E0551B" w:rsidRPr="009F2503" w:rsidRDefault="00E0551B" w:rsidP="00C87ED9">
            <w:pPr>
              <w:rPr>
                <w:rFonts w:cstheme="minorHAnsi"/>
              </w:rPr>
            </w:pPr>
          </w:p>
        </w:tc>
      </w:tr>
      <w:tr w:rsidR="00C87ED9" w:rsidRPr="009F2503" w:rsidTr="009F2503">
        <w:tc>
          <w:tcPr>
            <w:tcW w:w="1972" w:type="dxa"/>
          </w:tcPr>
          <w:p w:rsidR="00C87ED9" w:rsidRPr="009F2503" w:rsidRDefault="00C87ED9" w:rsidP="00A46BCB">
            <w:pPr>
              <w:rPr>
                <w:rFonts w:cstheme="minorHAnsi"/>
              </w:rPr>
            </w:pPr>
            <w:r w:rsidRPr="009F2503">
              <w:rPr>
                <w:rFonts w:cstheme="minorHAnsi"/>
              </w:rPr>
              <w:lastRenderedPageBreak/>
              <w:t>Cluster triage and wellbeing role</w:t>
            </w:r>
          </w:p>
        </w:tc>
        <w:tc>
          <w:tcPr>
            <w:tcW w:w="705" w:type="dxa"/>
          </w:tcPr>
          <w:p w:rsidR="00C87ED9" w:rsidRPr="009F2503" w:rsidRDefault="00C87ED9" w:rsidP="00A46BCB">
            <w:pPr>
              <w:rPr>
                <w:rFonts w:cstheme="minorHAnsi"/>
              </w:rPr>
            </w:pPr>
            <w:r w:rsidRPr="009F2503">
              <w:rPr>
                <w:rFonts w:cstheme="minorHAnsi"/>
              </w:rPr>
              <w:t xml:space="preserve">0.5 x2 </w:t>
            </w:r>
          </w:p>
        </w:tc>
        <w:tc>
          <w:tcPr>
            <w:tcW w:w="11210" w:type="dxa"/>
          </w:tcPr>
          <w:p w:rsidR="00E0551B" w:rsidRPr="009F2503" w:rsidRDefault="00E0551B" w:rsidP="00E0551B">
            <w:pPr>
              <w:spacing w:before="60" w:after="60"/>
              <w:ind w:left="46"/>
              <w:jc w:val="both"/>
              <w:rPr>
                <w:rFonts w:cstheme="minorHAnsi"/>
              </w:rPr>
            </w:pPr>
            <w:r w:rsidRPr="009F2503">
              <w:rPr>
                <w:rFonts w:cstheme="minorHAnsi"/>
              </w:rPr>
              <w:t>80% of patients report an improvement in their wellbeing</w:t>
            </w:r>
            <w:r w:rsidR="00A1456A" w:rsidRPr="009F2503">
              <w:rPr>
                <w:rFonts w:cstheme="minorHAnsi"/>
              </w:rPr>
              <w:t>.</w:t>
            </w:r>
          </w:p>
          <w:p w:rsidR="00E0551B" w:rsidRPr="009F2503" w:rsidRDefault="00E0551B" w:rsidP="00E0551B">
            <w:pPr>
              <w:spacing w:before="60" w:after="60"/>
              <w:ind w:left="46"/>
              <w:jc w:val="both"/>
              <w:rPr>
                <w:rFonts w:cstheme="minorHAnsi"/>
              </w:rPr>
            </w:pPr>
            <w:r w:rsidRPr="009F2503">
              <w:rPr>
                <w:rFonts w:cstheme="minorHAnsi"/>
              </w:rPr>
              <w:t xml:space="preserve">80% of patients access appropriate mental health support in a timely manner. </w:t>
            </w:r>
          </w:p>
          <w:p w:rsidR="00E0551B" w:rsidRPr="009F2503" w:rsidRDefault="00E0551B" w:rsidP="00E0551B">
            <w:pPr>
              <w:spacing w:before="60" w:after="60"/>
              <w:ind w:left="46"/>
              <w:jc w:val="both"/>
              <w:rPr>
                <w:rFonts w:cstheme="minorHAnsi"/>
              </w:rPr>
            </w:pPr>
            <w:r w:rsidRPr="009F2503">
              <w:rPr>
                <w:rFonts w:cstheme="minorHAnsi"/>
              </w:rPr>
              <w:t xml:space="preserve">10% reduction </w:t>
            </w:r>
            <w:r w:rsidR="00A1456A" w:rsidRPr="009F2503">
              <w:rPr>
                <w:rFonts w:cstheme="minorHAnsi"/>
              </w:rPr>
              <w:t>in antidepressant prescriptions.</w:t>
            </w:r>
          </w:p>
          <w:p w:rsidR="00E0551B" w:rsidRPr="009F2503" w:rsidRDefault="00E0551B" w:rsidP="00E0551B">
            <w:pPr>
              <w:spacing w:before="60" w:after="60"/>
              <w:ind w:left="46"/>
              <w:jc w:val="both"/>
              <w:rPr>
                <w:rFonts w:cstheme="minorHAnsi"/>
              </w:rPr>
            </w:pPr>
            <w:r w:rsidRPr="009F2503">
              <w:rPr>
                <w:rFonts w:cstheme="minorHAnsi"/>
              </w:rPr>
              <w:t>20% reduction in frequent attendance at GP practices</w:t>
            </w:r>
            <w:r w:rsidR="00A1456A" w:rsidRPr="009F2503">
              <w:rPr>
                <w:rFonts w:cstheme="minorHAnsi"/>
              </w:rPr>
              <w:t>.</w:t>
            </w:r>
          </w:p>
          <w:p w:rsidR="00C87ED9" w:rsidRPr="009F2503" w:rsidRDefault="00E0551B" w:rsidP="00E0551B">
            <w:pPr>
              <w:spacing w:before="60" w:after="60"/>
              <w:ind w:left="46"/>
              <w:rPr>
                <w:rFonts w:cstheme="minorHAnsi"/>
              </w:rPr>
            </w:pPr>
            <w:r w:rsidRPr="009F2503">
              <w:rPr>
                <w:rFonts w:cstheme="minorHAnsi"/>
              </w:rPr>
              <w:t>10% reduction in referrals to secondary care</w:t>
            </w:r>
            <w:r w:rsidR="00A1456A" w:rsidRPr="009F2503">
              <w:rPr>
                <w:rFonts w:cstheme="minorHAnsi"/>
              </w:rPr>
              <w:t>.</w:t>
            </w:r>
            <w:r w:rsidRPr="009F2503">
              <w:rPr>
                <w:rFonts w:cstheme="minorHAnsi"/>
              </w:rPr>
              <w:t xml:space="preserve">  </w:t>
            </w:r>
          </w:p>
        </w:tc>
      </w:tr>
      <w:tr w:rsidR="00E0551B" w:rsidRPr="009F2503" w:rsidTr="009F2503">
        <w:tc>
          <w:tcPr>
            <w:tcW w:w="1972" w:type="dxa"/>
          </w:tcPr>
          <w:p w:rsidR="00E0551B" w:rsidRPr="009F2503" w:rsidRDefault="00E0551B" w:rsidP="00A46BCB">
            <w:pPr>
              <w:rPr>
                <w:rFonts w:cstheme="minorHAnsi"/>
              </w:rPr>
            </w:pPr>
            <w:r w:rsidRPr="009F2503">
              <w:rPr>
                <w:rFonts w:cstheme="minorHAnsi"/>
              </w:rPr>
              <w:t>Complex Needs Worker</w:t>
            </w:r>
          </w:p>
        </w:tc>
        <w:tc>
          <w:tcPr>
            <w:tcW w:w="705" w:type="dxa"/>
          </w:tcPr>
          <w:p w:rsidR="00E0551B" w:rsidRPr="009F2503" w:rsidRDefault="00E0551B" w:rsidP="00A46BCB">
            <w:pPr>
              <w:rPr>
                <w:rFonts w:cstheme="minorHAnsi"/>
              </w:rPr>
            </w:pPr>
            <w:r w:rsidRPr="009F2503">
              <w:rPr>
                <w:rFonts w:cstheme="minorHAnsi"/>
              </w:rPr>
              <w:t>1.0</w:t>
            </w:r>
          </w:p>
        </w:tc>
        <w:tc>
          <w:tcPr>
            <w:tcW w:w="11210" w:type="dxa"/>
          </w:tcPr>
          <w:p w:rsidR="00A1456A" w:rsidRPr="009F2503" w:rsidRDefault="00A1456A" w:rsidP="00A1456A">
            <w:pPr>
              <w:spacing w:before="60" w:after="60"/>
              <w:ind w:left="46"/>
              <w:rPr>
                <w:rFonts w:cstheme="minorHAnsi"/>
              </w:rPr>
            </w:pPr>
            <w:r w:rsidRPr="009F2503">
              <w:rPr>
                <w:rFonts w:cstheme="minorHAnsi"/>
              </w:rPr>
              <w:t>Meaningful interventions to address identified issues regarding domestic abuse, mental health and/or substance misuse</w:t>
            </w:r>
          </w:p>
          <w:p w:rsidR="00A1456A" w:rsidRPr="009F2503" w:rsidRDefault="00A1456A" w:rsidP="00A1456A">
            <w:pPr>
              <w:spacing w:before="60" w:after="60"/>
              <w:ind w:left="46"/>
              <w:rPr>
                <w:rFonts w:cstheme="minorHAnsi"/>
              </w:rPr>
            </w:pPr>
            <w:r w:rsidRPr="009F2503">
              <w:rPr>
                <w:rFonts w:cstheme="minorHAnsi"/>
              </w:rPr>
              <w:t>Work with colleagues as an advocate for patients with complex needs across the Cwmtawe Cluster area.</w:t>
            </w:r>
          </w:p>
          <w:p w:rsidR="00A1456A" w:rsidRPr="009F2503" w:rsidRDefault="00A1456A" w:rsidP="00A1456A">
            <w:pPr>
              <w:spacing w:before="60" w:after="60"/>
              <w:ind w:left="46"/>
              <w:rPr>
                <w:rFonts w:cstheme="minorHAnsi"/>
              </w:rPr>
            </w:pPr>
            <w:r w:rsidRPr="009F2503">
              <w:rPr>
                <w:rFonts w:cstheme="minorHAnsi"/>
              </w:rPr>
              <w:t>Use a ‘Team Around the Family’ approach to lead and broker staff in specialist roles and from partner organisations to ensure effective outcomes.</w:t>
            </w:r>
          </w:p>
          <w:p w:rsidR="00A1456A" w:rsidRPr="009F2503" w:rsidRDefault="00A1456A" w:rsidP="00A1456A">
            <w:pPr>
              <w:spacing w:before="60" w:after="60"/>
              <w:ind w:left="46"/>
              <w:rPr>
                <w:rFonts w:cstheme="minorHAnsi"/>
              </w:rPr>
            </w:pPr>
            <w:r w:rsidRPr="009F2503">
              <w:rPr>
                <w:rFonts w:cstheme="minorHAnsi"/>
              </w:rPr>
              <w:t>Strengthen and develop links and pathways with other services including but not exclusively private sector landlords and specialist providers to increase collaborative learning.</w:t>
            </w:r>
          </w:p>
          <w:p w:rsidR="00A1456A" w:rsidRPr="009F2503" w:rsidRDefault="00A1456A" w:rsidP="00A1456A">
            <w:pPr>
              <w:spacing w:before="60" w:after="60"/>
              <w:ind w:left="46"/>
              <w:rPr>
                <w:rFonts w:cstheme="minorHAnsi"/>
              </w:rPr>
            </w:pPr>
            <w:r w:rsidRPr="009F2503">
              <w:rPr>
                <w:rFonts w:cstheme="minorHAnsi"/>
              </w:rPr>
              <w:t>Work closely with local relevant services to ensure that communications are clear and people who need help are identified at the earliest opportunity.</w:t>
            </w:r>
          </w:p>
          <w:p w:rsidR="00A1456A" w:rsidRPr="009F2503" w:rsidRDefault="00A1456A" w:rsidP="00A1456A">
            <w:pPr>
              <w:spacing w:before="60" w:after="60"/>
              <w:ind w:left="46"/>
              <w:rPr>
                <w:rFonts w:cstheme="minorHAnsi"/>
              </w:rPr>
            </w:pPr>
            <w:r w:rsidRPr="009F2503">
              <w:rPr>
                <w:rFonts w:cstheme="minorHAnsi"/>
              </w:rPr>
              <w:t>Help people to maintain their independence, health and wellbeing through innovative interventions that fully recognise and incorporate each person’s strengths.</w:t>
            </w:r>
          </w:p>
          <w:p w:rsidR="00A1456A" w:rsidRPr="009F2503" w:rsidRDefault="00A1456A" w:rsidP="00A1456A">
            <w:pPr>
              <w:spacing w:before="60" w:after="60"/>
              <w:ind w:left="46"/>
              <w:rPr>
                <w:rFonts w:cstheme="minorHAnsi"/>
              </w:rPr>
            </w:pPr>
            <w:r w:rsidRPr="009F2503">
              <w:rPr>
                <w:rFonts w:cstheme="minorHAnsi"/>
              </w:rPr>
              <w:t>Promote empowerment and resilience for individuals with complex needs.</w:t>
            </w:r>
          </w:p>
          <w:p w:rsidR="00E0551B" w:rsidRPr="009F2503" w:rsidRDefault="00E0551B" w:rsidP="00A1456A">
            <w:pPr>
              <w:rPr>
                <w:rFonts w:cstheme="minorHAnsi"/>
              </w:rPr>
            </w:pPr>
          </w:p>
        </w:tc>
      </w:tr>
      <w:tr w:rsidR="0037776E" w:rsidRPr="009F2503" w:rsidTr="009F2503">
        <w:tc>
          <w:tcPr>
            <w:tcW w:w="1972" w:type="dxa"/>
          </w:tcPr>
          <w:p w:rsidR="0037776E" w:rsidRPr="009F2503" w:rsidRDefault="0037776E" w:rsidP="00A46BCB">
            <w:pPr>
              <w:rPr>
                <w:rFonts w:cstheme="minorHAnsi"/>
              </w:rPr>
            </w:pPr>
            <w:r w:rsidRPr="009F2503">
              <w:rPr>
                <w:rFonts w:cstheme="minorHAnsi"/>
              </w:rPr>
              <w:t>Occupational therapist</w:t>
            </w:r>
          </w:p>
        </w:tc>
        <w:tc>
          <w:tcPr>
            <w:tcW w:w="705" w:type="dxa"/>
          </w:tcPr>
          <w:p w:rsidR="0037776E" w:rsidRPr="009F2503" w:rsidRDefault="0037776E" w:rsidP="00A46BCB">
            <w:pPr>
              <w:rPr>
                <w:rFonts w:cstheme="minorHAnsi"/>
              </w:rPr>
            </w:pPr>
            <w:r w:rsidRPr="009F2503">
              <w:rPr>
                <w:rFonts w:cstheme="minorHAnsi"/>
              </w:rPr>
              <w:t xml:space="preserve">1.0 </w:t>
            </w:r>
          </w:p>
        </w:tc>
        <w:tc>
          <w:tcPr>
            <w:tcW w:w="11210" w:type="dxa"/>
          </w:tcPr>
          <w:p w:rsidR="0037776E" w:rsidRPr="009F2503" w:rsidRDefault="0037776E" w:rsidP="0037776E">
            <w:pPr>
              <w:spacing w:before="60" w:after="60"/>
              <w:ind w:left="46"/>
              <w:rPr>
                <w:rFonts w:cstheme="minorHAnsi"/>
              </w:rPr>
            </w:pPr>
            <w:r w:rsidRPr="009F2503">
              <w:rPr>
                <w:rFonts w:cstheme="minorHAnsi"/>
              </w:rPr>
              <w:t xml:space="preserve">Providing preventative and early intervention within primary care, will support patients to self-manage their health conditions and keep individuals independent, safe and confident within their homes and communities. Ultimately, aiming to reduce unnecessary general practice contacts, hospital admissions, releasing professional capacity and most importantly improving patient outcomes. </w:t>
            </w:r>
            <w:r w:rsidRPr="009F2503">
              <w:rPr>
                <w:rFonts w:cstheme="minorHAnsi"/>
              </w:rPr>
              <w:br/>
            </w:r>
          </w:p>
        </w:tc>
      </w:tr>
    </w:tbl>
    <w:p w:rsidR="008223DE" w:rsidRDefault="008223DE" w:rsidP="004F736D">
      <w:r>
        <w:br w:type="page"/>
      </w:r>
    </w:p>
    <w:p w:rsidR="008223DE" w:rsidRDefault="008223DE" w:rsidP="008223DE">
      <w:pPr>
        <w:pStyle w:val="Heading1"/>
        <w:pBdr>
          <w:bottom w:val="double" w:sz="4" w:space="1" w:color="1F4E79" w:themeColor="accent1" w:themeShade="80"/>
        </w:pBdr>
      </w:pPr>
      <w:bookmarkStart w:id="22" w:name="_Toc90035528"/>
      <w:r>
        <w:lastRenderedPageBreak/>
        <w:t>10. CLUSTER FINANCIAL PROFILE</w:t>
      </w:r>
      <w:bookmarkEnd w:id="22"/>
    </w:p>
    <w:tbl>
      <w:tblPr>
        <w:tblW w:w="9837" w:type="dxa"/>
        <w:tblInd w:w="-5" w:type="dxa"/>
        <w:tblLook w:val="04A0" w:firstRow="1" w:lastRow="0" w:firstColumn="1" w:lastColumn="0" w:noHBand="0" w:noVBand="1"/>
      </w:tblPr>
      <w:tblGrid>
        <w:gridCol w:w="5713"/>
        <w:gridCol w:w="3740"/>
        <w:gridCol w:w="384"/>
      </w:tblGrid>
      <w:tr w:rsidR="00C40D75" w:rsidRPr="00C74EBD" w:rsidTr="00C40D75">
        <w:trPr>
          <w:trHeight w:val="312"/>
        </w:trPr>
        <w:tc>
          <w:tcPr>
            <w:tcW w:w="9453" w:type="dxa"/>
            <w:gridSpan w:val="2"/>
            <w:tcBorders>
              <w:top w:val="single" w:sz="4" w:space="0" w:color="auto"/>
              <w:left w:val="single" w:sz="4" w:space="0" w:color="auto"/>
              <w:bottom w:val="single" w:sz="4" w:space="0" w:color="auto"/>
              <w:right w:val="single" w:sz="4" w:space="0" w:color="auto"/>
            </w:tcBorders>
            <w:shd w:val="clear" w:color="auto" w:fill="B4C6E7" w:themeFill="accent5" w:themeFillTint="66"/>
            <w:noWrap/>
            <w:hideMark/>
          </w:tcPr>
          <w:p w:rsidR="00C40D75" w:rsidRPr="00CB3768" w:rsidRDefault="00C40D75" w:rsidP="00C74EBD">
            <w:pPr>
              <w:spacing w:after="0" w:line="240" w:lineRule="auto"/>
              <w:rPr>
                <w:rFonts w:ascii="Calibri" w:eastAsia="Times New Roman" w:hAnsi="Calibri" w:cs="Calibri"/>
                <w:b/>
                <w:bCs/>
                <w:color w:val="000000"/>
                <w:sz w:val="24"/>
                <w:szCs w:val="24"/>
                <w:lang w:eastAsia="en-GB"/>
              </w:rPr>
            </w:pPr>
            <w:r w:rsidRPr="00CB3768">
              <w:rPr>
                <w:rFonts w:ascii="Calibri" w:eastAsia="Times New Roman" w:hAnsi="Calibri" w:cs="Calibri"/>
                <w:b/>
                <w:bCs/>
                <w:color w:val="000000"/>
                <w:sz w:val="24"/>
                <w:szCs w:val="24"/>
                <w:lang w:eastAsia="en-GB"/>
              </w:rPr>
              <w:t>BUDGET 22/23 Subject to alteration</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rPr>
                <w:rFonts w:ascii="Calibri" w:eastAsia="Times New Roman" w:hAnsi="Calibri" w:cs="Calibri"/>
                <w:b/>
                <w:bCs/>
                <w:color w:val="000000"/>
                <w:sz w:val="24"/>
                <w:szCs w:val="24"/>
                <w:lang w:eastAsia="en-GB"/>
              </w:rPr>
            </w:pPr>
          </w:p>
        </w:tc>
      </w:tr>
      <w:tr w:rsidR="00C40D75" w:rsidRPr="00C74EBD" w:rsidTr="00C40D75">
        <w:trPr>
          <w:trHeight w:val="328"/>
        </w:trPr>
        <w:tc>
          <w:tcPr>
            <w:tcW w:w="5713" w:type="dxa"/>
            <w:tcBorders>
              <w:top w:val="nil"/>
              <w:left w:val="single" w:sz="4" w:space="0" w:color="auto"/>
              <w:bottom w:val="single" w:sz="4" w:space="0" w:color="auto"/>
              <w:right w:val="single" w:sz="4" w:space="0" w:color="auto"/>
            </w:tcBorders>
            <w:shd w:val="clear" w:color="auto" w:fill="B4C6E7" w:themeFill="accent5" w:themeFillTint="66"/>
            <w:noWrap/>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WG allocation 22/23</w:t>
            </w:r>
          </w:p>
        </w:tc>
        <w:tc>
          <w:tcPr>
            <w:tcW w:w="3740" w:type="dxa"/>
            <w:tcBorders>
              <w:top w:val="nil"/>
              <w:left w:val="nil"/>
              <w:bottom w:val="single" w:sz="4" w:space="0" w:color="auto"/>
              <w:right w:val="single" w:sz="4" w:space="0" w:color="auto"/>
            </w:tcBorders>
            <w:shd w:val="clear" w:color="auto" w:fill="B4C6E7" w:themeFill="accent5" w:themeFillTint="66"/>
            <w:noWrap/>
            <w:vAlign w:val="bottom"/>
            <w:hideMark/>
          </w:tcPr>
          <w:p w:rsidR="00C40D75" w:rsidRPr="00CB3768" w:rsidRDefault="00C40D75" w:rsidP="00C74EBD">
            <w:pPr>
              <w:spacing w:after="0" w:line="240" w:lineRule="auto"/>
              <w:jc w:val="right"/>
              <w:rPr>
                <w:rFonts w:ascii="Calibri" w:eastAsia="Times New Roman" w:hAnsi="Calibri" w:cs="Calibri"/>
                <w:b/>
                <w:bCs/>
                <w:color w:val="000000"/>
                <w:sz w:val="24"/>
                <w:szCs w:val="24"/>
                <w:lang w:eastAsia="en-GB"/>
              </w:rPr>
            </w:pPr>
            <w:r w:rsidRPr="00CB3768">
              <w:rPr>
                <w:rFonts w:ascii="Calibri" w:eastAsia="Times New Roman" w:hAnsi="Calibri" w:cs="Calibri"/>
                <w:b/>
                <w:bCs/>
                <w:color w:val="000000"/>
                <w:sz w:val="24"/>
                <w:szCs w:val="24"/>
                <w:lang w:eastAsia="en-GB"/>
              </w:rPr>
              <w:t>£260,040.00</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b/>
                <w:bCs/>
                <w:color w:val="000000"/>
                <w:sz w:val="24"/>
                <w:szCs w:val="24"/>
                <w:lang w:eastAsia="en-GB"/>
              </w:rPr>
            </w:pPr>
          </w:p>
        </w:tc>
      </w:tr>
      <w:tr w:rsidR="00C40D75" w:rsidRPr="00C74EBD" w:rsidTr="00C40D75">
        <w:trPr>
          <w:trHeight w:val="312"/>
        </w:trPr>
        <w:tc>
          <w:tcPr>
            <w:tcW w:w="5713" w:type="dxa"/>
            <w:tcBorders>
              <w:top w:val="nil"/>
              <w:left w:val="single" w:sz="4" w:space="0" w:color="auto"/>
              <w:bottom w:val="single" w:sz="4" w:space="0" w:color="auto"/>
              <w:right w:val="single" w:sz="4" w:space="0" w:color="auto"/>
            </w:tcBorders>
            <w:shd w:val="clear" w:color="auto" w:fill="B4C6E7" w:themeFill="accent5" w:themeFillTint="66"/>
            <w:noWrap/>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Brokerage from 21/22</w:t>
            </w:r>
          </w:p>
        </w:tc>
        <w:tc>
          <w:tcPr>
            <w:tcW w:w="3740" w:type="dxa"/>
            <w:tcBorders>
              <w:top w:val="nil"/>
              <w:left w:val="nil"/>
              <w:bottom w:val="single" w:sz="4" w:space="0" w:color="auto"/>
              <w:right w:val="single" w:sz="4" w:space="0" w:color="auto"/>
            </w:tcBorders>
            <w:shd w:val="clear" w:color="auto" w:fill="B4C6E7" w:themeFill="accent5" w:themeFillTint="66"/>
            <w:noWrap/>
            <w:hideMark/>
          </w:tcPr>
          <w:p w:rsidR="00C40D75" w:rsidRPr="00CB3768" w:rsidRDefault="00C40D75" w:rsidP="00F73243">
            <w:pPr>
              <w:spacing w:after="0" w:line="240" w:lineRule="auto"/>
              <w:jc w:val="right"/>
              <w:rPr>
                <w:rFonts w:ascii="Calibri" w:eastAsia="Times New Roman" w:hAnsi="Calibri" w:cs="Calibri"/>
                <w:b/>
                <w:color w:val="000000"/>
                <w:sz w:val="24"/>
                <w:szCs w:val="24"/>
                <w:lang w:eastAsia="en-GB"/>
              </w:rPr>
            </w:pPr>
            <w:r w:rsidRPr="00CB3768">
              <w:rPr>
                <w:rFonts w:ascii="Calibri" w:eastAsia="Times New Roman" w:hAnsi="Calibri" w:cs="Calibri"/>
                <w:color w:val="000000"/>
                <w:sz w:val="24"/>
                <w:szCs w:val="24"/>
                <w:lang w:eastAsia="en-GB"/>
              </w:rPr>
              <w:t xml:space="preserve"> </w:t>
            </w:r>
            <w:r w:rsidRPr="00CB3768">
              <w:rPr>
                <w:rFonts w:ascii="Calibri" w:eastAsia="Times New Roman" w:hAnsi="Calibri" w:cs="Calibri"/>
                <w:b/>
                <w:color w:val="000000"/>
                <w:sz w:val="24"/>
                <w:szCs w:val="24"/>
                <w:lang w:eastAsia="en-GB"/>
              </w:rPr>
              <w:t xml:space="preserve">TBC </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p>
        </w:tc>
      </w:tr>
      <w:tr w:rsidR="00C40D75" w:rsidRPr="00C74EBD" w:rsidTr="00C40D75">
        <w:trPr>
          <w:trHeight w:val="328"/>
        </w:trPr>
        <w:tc>
          <w:tcPr>
            <w:tcW w:w="5713" w:type="dxa"/>
            <w:tcBorders>
              <w:top w:val="nil"/>
              <w:left w:val="single" w:sz="4" w:space="0" w:color="auto"/>
              <w:bottom w:val="single" w:sz="4" w:space="0" w:color="auto"/>
              <w:right w:val="single" w:sz="4" w:space="0" w:color="auto"/>
            </w:tcBorders>
            <w:shd w:val="clear" w:color="auto" w:fill="B4C6E7" w:themeFill="accent5" w:themeFillTint="66"/>
            <w:noWrap/>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PMS+ Monies/Other income</w:t>
            </w:r>
          </w:p>
        </w:tc>
        <w:tc>
          <w:tcPr>
            <w:tcW w:w="3740" w:type="dxa"/>
            <w:tcBorders>
              <w:top w:val="nil"/>
              <w:left w:val="nil"/>
              <w:bottom w:val="nil"/>
              <w:right w:val="single" w:sz="4" w:space="0" w:color="auto"/>
            </w:tcBorders>
            <w:shd w:val="clear" w:color="auto" w:fill="B4C6E7" w:themeFill="accent5" w:themeFillTint="66"/>
            <w:noWrap/>
            <w:hideMark/>
          </w:tcPr>
          <w:p w:rsidR="00C40D75" w:rsidRPr="00CB3768" w:rsidRDefault="00C40D75" w:rsidP="00F73243">
            <w:pPr>
              <w:spacing w:after="0" w:line="240" w:lineRule="auto"/>
              <w:jc w:val="right"/>
              <w:rPr>
                <w:rFonts w:ascii="Calibri" w:eastAsia="Times New Roman" w:hAnsi="Calibri" w:cs="Calibri"/>
                <w:b/>
                <w:color w:val="000000"/>
                <w:sz w:val="24"/>
                <w:szCs w:val="24"/>
                <w:lang w:eastAsia="en-GB"/>
              </w:rPr>
            </w:pPr>
            <w:r w:rsidRPr="00CB3768">
              <w:rPr>
                <w:rFonts w:ascii="Calibri" w:eastAsia="Times New Roman" w:hAnsi="Calibri" w:cs="Calibri"/>
                <w:b/>
                <w:color w:val="000000"/>
                <w:sz w:val="24"/>
                <w:szCs w:val="24"/>
                <w:lang w:eastAsia="en-GB"/>
              </w:rPr>
              <w:t xml:space="preserve"> TBC </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p>
        </w:tc>
      </w:tr>
      <w:tr w:rsidR="00C40D75" w:rsidRPr="00C74EBD" w:rsidTr="00C40D75">
        <w:trPr>
          <w:trHeight w:val="352"/>
        </w:trPr>
        <w:tc>
          <w:tcPr>
            <w:tcW w:w="5713" w:type="dxa"/>
            <w:tcBorders>
              <w:top w:val="nil"/>
              <w:left w:val="single" w:sz="4" w:space="0" w:color="auto"/>
              <w:bottom w:val="single" w:sz="4" w:space="0" w:color="auto"/>
              <w:right w:val="nil"/>
            </w:tcBorders>
            <w:shd w:val="clear" w:color="auto" w:fill="B4C6E7" w:themeFill="accent5" w:themeFillTint="66"/>
            <w:noWrap/>
            <w:hideMark/>
          </w:tcPr>
          <w:p w:rsidR="00C40D75" w:rsidRPr="00CB3768" w:rsidRDefault="00C40D75" w:rsidP="00C74EBD">
            <w:pPr>
              <w:spacing w:after="0" w:line="240" w:lineRule="auto"/>
              <w:jc w:val="right"/>
              <w:rPr>
                <w:rFonts w:ascii="Calibri" w:eastAsia="Times New Roman" w:hAnsi="Calibri" w:cs="Calibri"/>
                <w:b/>
                <w:bCs/>
                <w:color w:val="000000"/>
                <w:sz w:val="24"/>
                <w:szCs w:val="24"/>
                <w:lang w:eastAsia="en-GB"/>
              </w:rPr>
            </w:pPr>
            <w:r w:rsidRPr="00CB3768">
              <w:rPr>
                <w:rFonts w:ascii="Calibri" w:eastAsia="Times New Roman" w:hAnsi="Calibri" w:cs="Calibri"/>
                <w:b/>
                <w:bCs/>
                <w:color w:val="000000"/>
                <w:sz w:val="24"/>
                <w:szCs w:val="24"/>
                <w:lang w:eastAsia="en-GB"/>
              </w:rPr>
              <w:t>Total available for 22/23</w:t>
            </w:r>
          </w:p>
        </w:tc>
        <w:tc>
          <w:tcPr>
            <w:tcW w:w="3740" w:type="dxa"/>
            <w:tcBorders>
              <w:top w:val="single" w:sz="8" w:space="0" w:color="auto"/>
              <w:left w:val="single" w:sz="8" w:space="0" w:color="auto"/>
              <w:bottom w:val="single" w:sz="8" w:space="0" w:color="auto"/>
              <w:right w:val="single" w:sz="8" w:space="0" w:color="auto"/>
            </w:tcBorders>
            <w:shd w:val="clear" w:color="auto" w:fill="B4C6E7" w:themeFill="accent5" w:themeFillTint="66"/>
            <w:noWrap/>
            <w:hideMark/>
          </w:tcPr>
          <w:p w:rsidR="00C40D75" w:rsidRPr="00CB3768" w:rsidRDefault="00C40D75" w:rsidP="00C74EBD">
            <w:pPr>
              <w:spacing w:after="0" w:line="240" w:lineRule="auto"/>
              <w:jc w:val="right"/>
              <w:rPr>
                <w:rFonts w:ascii="Calibri" w:eastAsia="Times New Roman" w:hAnsi="Calibri" w:cs="Calibri"/>
                <w:b/>
                <w:color w:val="000000"/>
                <w:sz w:val="24"/>
                <w:szCs w:val="24"/>
                <w:lang w:eastAsia="en-GB"/>
              </w:rPr>
            </w:pPr>
            <w:r w:rsidRPr="00CB3768">
              <w:rPr>
                <w:rFonts w:ascii="Calibri" w:eastAsia="Times New Roman" w:hAnsi="Calibri" w:cs="Calibri"/>
                <w:color w:val="000000"/>
                <w:sz w:val="24"/>
                <w:szCs w:val="24"/>
                <w:lang w:eastAsia="en-GB"/>
              </w:rPr>
              <w:t xml:space="preserve"> </w:t>
            </w:r>
            <w:r w:rsidRPr="00CB3768">
              <w:rPr>
                <w:rFonts w:ascii="Calibri" w:eastAsia="Times New Roman" w:hAnsi="Calibri" w:cs="Calibri"/>
                <w:b/>
                <w:color w:val="000000"/>
                <w:sz w:val="24"/>
                <w:szCs w:val="24"/>
                <w:lang w:eastAsia="en-GB"/>
              </w:rPr>
              <w:t xml:space="preserve">£                        260,040.00 </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p>
        </w:tc>
      </w:tr>
      <w:tr w:rsidR="00C40D75" w:rsidRPr="00C74EBD" w:rsidTr="00C40D75">
        <w:trPr>
          <w:trHeight w:val="450"/>
        </w:trPr>
        <w:tc>
          <w:tcPr>
            <w:tcW w:w="5713"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p>
        </w:tc>
        <w:tc>
          <w:tcPr>
            <w:tcW w:w="3740" w:type="dxa"/>
            <w:tcBorders>
              <w:top w:val="nil"/>
              <w:left w:val="nil"/>
              <w:bottom w:val="nil"/>
              <w:right w:val="nil"/>
            </w:tcBorders>
            <w:shd w:val="clear" w:color="auto" w:fill="auto"/>
            <w:noWrap/>
            <w:hideMark/>
          </w:tcPr>
          <w:p w:rsidR="00C40D75" w:rsidRPr="00CB3768" w:rsidRDefault="00C40D75" w:rsidP="00C74EBD">
            <w:pPr>
              <w:spacing w:after="0" w:line="240" w:lineRule="auto"/>
              <w:rPr>
                <w:rFonts w:ascii="Times New Roman" w:eastAsia="Times New Roman" w:hAnsi="Times New Roman" w:cs="Times New Roman"/>
                <w:sz w:val="24"/>
                <w:szCs w:val="24"/>
                <w:lang w:eastAsia="en-GB"/>
              </w:rPr>
            </w:pP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rPr>
                <w:rFonts w:ascii="Times New Roman" w:eastAsia="Times New Roman" w:hAnsi="Times New Roman" w:cs="Times New Roman"/>
                <w:sz w:val="24"/>
                <w:szCs w:val="24"/>
                <w:lang w:eastAsia="en-GB"/>
              </w:rPr>
            </w:pPr>
          </w:p>
        </w:tc>
      </w:tr>
      <w:tr w:rsidR="00C40D75" w:rsidRPr="00C74EBD" w:rsidTr="00C40D75">
        <w:trPr>
          <w:trHeight w:val="312"/>
        </w:trPr>
        <w:tc>
          <w:tcPr>
            <w:tcW w:w="5713" w:type="dxa"/>
            <w:tcBorders>
              <w:top w:val="single" w:sz="4" w:space="0" w:color="auto"/>
              <w:left w:val="single" w:sz="4" w:space="0" w:color="auto"/>
              <w:bottom w:val="single" w:sz="4" w:space="0" w:color="auto"/>
              <w:right w:val="single" w:sz="4" w:space="0" w:color="auto"/>
            </w:tcBorders>
            <w:shd w:val="clear" w:color="auto" w:fill="B4C6E7" w:themeFill="accent5" w:themeFillTint="66"/>
            <w:noWrap/>
            <w:hideMark/>
          </w:tcPr>
          <w:p w:rsidR="00C40D75" w:rsidRPr="00CB3768" w:rsidRDefault="00C40D75" w:rsidP="001813BD">
            <w:pPr>
              <w:spacing w:after="0" w:line="240" w:lineRule="auto"/>
              <w:rPr>
                <w:rFonts w:ascii="Calibri" w:eastAsia="Times New Roman" w:hAnsi="Calibri" w:cs="Calibri"/>
                <w:b/>
                <w:bCs/>
                <w:color w:val="000000"/>
                <w:sz w:val="24"/>
                <w:szCs w:val="24"/>
                <w:lang w:eastAsia="en-GB"/>
              </w:rPr>
            </w:pPr>
            <w:r w:rsidRPr="00CB3768">
              <w:rPr>
                <w:rFonts w:ascii="Calibri" w:eastAsia="Times New Roman" w:hAnsi="Calibri" w:cs="Calibri"/>
                <w:b/>
                <w:bCs/>
                <w:color w:val="000000"/>
                <w:sz w:val="24"/>
                <w:szCs w:val="24"/>
                <w:lang w:eastAsia="en-GB"/>
              </w:rPr>
              <w:t xml:space="preserve">PLANNED SPEND as at </w:t>
            </w:r>
            <w:r>
              <w:rPr>
                <w:rFonts w:ascii="Calibri" w:eastAsia="Times New Roman" w:hAnsi="Calibri" w:cs="Calibri"/>
                <w:b/>
                <w:bCs/>
                <w:color w:val="000000"/>
                <w:sz w:val="24"/>
                <w:szCs w:val="24"/>
                <w:lang w:eastAsia="en-GB"/>
              </w:rPr>
              <w:t>March</w:t>
            </w:r>
            <w:r w:rsidRPr="00CB3768">
              <w:rPr>
                <w:rFonts w:ascii="Calibri" w:eastAsia="Times New Roman" w:hAnsi="Calibri" w:cs="Calibri"/>
                <w:b/>
                <w:bCs/>
                <w:color w:val="000000"/>
                <w:sz w:val="24"/>
                <w:szCs w:val="24"/>
                <w:lang w:eastAsia="en-GB"/>
              </w:rPr>
              <w:t xml:space="preserve"> 202</w:t>
            </w:r>
            <w:r>
              <w:rPr>
                <w:rFonts w:ascii="Calibri" w:eastAsia="Times New Roman" w:hAnsi="Calibri" w:cs="Calibri"/>
                <w:b/>
                <w:bCs/>
                <w:color w:val="000000"/>
                <w:sz w:val="24"/>
                <w:szCs w:val="24"/>
                <w:lang w:eastAsia="en-GB"/>
              </w:rPr>
              <w:t>2</w:t>
            </w:r>
          </w:p>
        </w:tc>
        <w:tc>
          <w:tcPr>
            <w:tcW w:w="3740" w:type="dxa"/>
            <w:tcBorders>
              <w:top w:val="single" w:sz="4" w:space="0" w:color="auto"/>
              <w:left w:val="nil"/>
              <w:bottom w:val="single" w:sz="4" w:space="0" w:color="auto"/>
              <w:right w:val="single" w:sz="4" w:space="0" w:color="auto"/>
            </w:tcBorders>
            <w:shd w:val="clear" w:color="auto" w:fill="B4C6E7" w:themeFill="accent5" w:themeFillTint="66"/>
            <w:noWrap/>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 </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p>
        </w:tc>
      </w:tr>
      <w:tr w:rsidR="00C40D75" w:rsidRPr="00C74EBD" w:rsidTr="00C40D75">
        <w:trPr>
          <w:trHeight w:val="500"/>
        </w:trPr>
        <w:tc>
          <w:tcPr>
            <w:tcW w:w="5713" w:type="dxa"/>
            <w:tcBorders>
              <w:top w:val="nil"/>
              <w:left w:val="single" w:sz="4" w:space="0" w:color="auto"/>
              <w:bottom w:val="single" w:sz="4" w:space="0" w:color="auto"/>
              <w:right w:val="single" w:sz="4" w:space="0" w:color="auto"/>
            </w:tcBorders>
            <w:shd w:val="clear" w:color="auto" w:fill="B4C6E7" w:themeFill="accent5" w:themeFillTint="66"/>
            <w:noWrap/>
            <w:hideMark/>
          </w:tcPr>
          <w:p w:rsidR="00C40D75" w:rsidRPr="00CB3768" w:rsidRDefault="00C40D75" w:rsidP="00C74EBD">
            <w:pPr>
              <w:spacing w:after="0" w:line="240" w:lineRule="auto"/>
              <w:rPr>
                <w:rFonts w:ascii="Calibri" w:eastAsia="Times New Roman" w:hAnsi="Calibri" w:cs="Calibri"/>
                <w:b/>
                <w:bCs/>
                <w:color w:val="000000"/>
                <w:sz w:val="24"/>
                <w:szCs w:val="24"/>
                <w:lang w:eastAsia="en-GB"/>
              </w:rPr>
            </w:pPr>
            <w:r w:rsidRPr="00CB3768">
              <w:rPr>
                <w:rFonts w:ascii="Calibri" w:eastAsia="Times New Roman" w:hAnsi="Calibri" w:cs="Calibri"/>
                <w:b/>
                <w:bCs/>
                <w:color w:val="000000"/>
                <w:sz w:val="24"/>
                <w:szCs w:val="24"/>
                <w:lang w:eastAsia="en-GB"/>
              </w:rPr>
              <w:t>Project</w:t>
            </w:r>
          </w:p>
        </w:tc>
        <w:tc>
          <w:tcPr>
            <w:tcW w:w="3740" w:type="dxa"/>
            <w:tcBorders>
              <w:top w:val="nil"/>
              <w:left w:val="nil"/>
              <w:bottom w:val="single" w:sz="4" w:space="0" w:color="auto"/>
              <w:right w:val="single" w:sz="4" w:space="0" w:color="auto"/>
            </w:tcBorders>
            <w:shd w:val="clear" w:color="auto" w:fill="B4C6E7" w:themeFill="accent5" w:themeFillTint="66"/>
            <w:noWrap/>
            <w:hideMark/>
          </w:tcPr>
          <w:p w:rsidR="00C40D75" w:rsidRPr="00CB3768" w:rsidRDefault="00C40D75" w:rsidP="00C74EBD">
            <w:pPr>
              <w:spacing w:after="0" w:line="240" w:lineRule="auto"/>
              <w:rPr>
                <w:rFonts w:ascii="Calibri" w:eastAsia="Times New Roman" w:hAnsi="Calibri" w:cs="Calibri"/>
                <w:b/>
                <w:bCs/>
                <w:color w:val="000000"/>
                <w:sz w:val="24"/>
                <w:szCs w:val="24"/>
                <w:lang w:eastAsia="en-GB"/>
              </w:rPr>
            </w:pPr>
            <w:r w:rsidRPr="00CB3768">
              <w:rPr>
                <w:rFonts w:ascii="Calibri" w:eastAsia="Times New Roman" w:hAnsi="Calibri" w:cs="Calibri"/>
                <w:b/>
                <w:bCs/>
                <w:color w:val="000000"/>
                <w:sz w:val="24"/>
                <w:szCs w:val="24"/>
                <w:lang w:eastAsia="en-GB"/>
              </w:rPr>
              <w:t>Projected Actual Spend</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rPr>
                <w:rFonts w:ascii="Calibri" w:eastAsia="Times New Roman" w:hAnsi="Calibri" w:cs="Calibri"/>
                <w:b/>
                <w:bCs/>
                <w:color w:val="000000"/>
                <w:sz w:val="24"/>
                <w:szCs w:val="24"/>
                <w:lang w:eastAsia="en-GB"/>
              </w:rPr>
            </w:pPr>
          </w:p>
        </w:tc>
      </w:tr>
      <w:tr w:rsidR="00C40D75" w:rsidRPr="00C74EBD" w:rsidTr="00C40D75">
        <w:trPr>
          <w:trHeight w:val="312"/>
        </w:trPr>
        <w:tc>
          <w:tcPr>
            <w:tcW w:w="5713" w:type="dxa"/>
            <w:tcBorders>
              <w:top w:val="nil"/>
              <w:left w:val="single" w:sz="4" w:space="0" w:color="auto"/>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Cluster Comm &amp; Dev Manager</w:t>
            </w:r>
          </w:p>
        </w:tc>
        <w:tc>
          <w:tcPr>
            <w:tcW w:w="3740" w:type="dxa"/>
            <w:tcBorders>
              <w:top w:val="nil"/>
              <w:left w:val="nil"/>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£12,000.00</w:t>
            </w:r>
          </w:p>
        </w:tc>
        <w:tc>
          <w:tcPr>
            <w:tcW w:w="384" w:type="dxa"/>
            <w:tcBorders>
              <w:top w:val="nil"/>
              <w:left w:val="nil"/>
              <w:bottom w:val="nil"/>
              <w:right w:val="nil"/>
            </w:tcBorders>
            <w:shd w:val="clear" w:color="000000" w:fill="FFFFFF"/>
            <w:noWrap/>
            <w:vAlign w:val="center"/>
            <w:hideMark/>
          </w:tcPr>
          <w:p w:rsidR="00C40D75" w:rsidRPr="00CB3768" w:rsidRDefault="00C40D75" w:rsidP="00C74EBD">
            <w:pPr>
              <w:spacing w:after="0" w:line="240" w:lineRule="auto"/>
              <w:jc w:val="right"/>
              <w:rPr>
                <w:rFonts w:ascii="Arial" w:eastAsia="Times New Roman" w:hAnsi="Arial" w:cs="Arial"/>
                <w:color w:val="000000"/>
                <w:sz w:val="24"/>
                <w:szCs w:val="24"/>
                <w:lang w:eastAsia="en-GB"/>
              </w:rPr>
            </w:pPr>
            <w:r w:rsidRPr="00CB3768">
              <w:rPr>
                <w:rFonts w:ascii="Arial" w:eastAsia="Times New Roman" w:hAnsi="Arial" w:cs="Arial"/>
                <w:color w:val="000000"/>
                <w:sz w:val="24"/>
                <w:szCs w:val="24"/>
                <w:lang w:eastAsia="en-GB"/>
              </w:rPr>
              <w:t> </w:t>
            </w:r>
          </w:p>
        </w:tc>
      </w:tr>
      <w:tr w:rsidR="00C40D75" w:rsidRPr="00C74EBD" w:rsidTr="00C40D75">
        <w:trPr>
          <w:trHeight w:val="625"/>
        </w:trPr>
        <w:tc>
          <w:tcPr>
            <w:tcW w:w="5713" w:type="dxa"/>
            <w:tcBorders>
              <w:top w:val="nil"/>
              <w:left w:val="single" w:sz="4" w:space="0" w:color="auto"/>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Project &amp; Admin support 2yr post commence Feb 2021</w:t>
            </w:r>
          </w:p>
        </w:tc>
        <w:tc>
          <w:tcPr>
            <w:tcW w:w="3740" w:type="dxa"/>
            <w:tcBorders>
              <w:top w:val="nil"/>
              <w:left w:val="nil"/>
              <w:bottom w:val="single" w:sz="4" w:space="0" w:color="auto"/>
              <w:right w:val="single" w:sz="4" w:space="0" w:color="auto"/>
            </w:tcBorders>
            <w:shd w:val="clear" w:color="auto" w:fill="B4C6E7" w:themeFill="accent5" w:themeFillTint="66"/>
            <w:vAlign w:val="center"/>
            <w:hideMark/>
          </w:tcPr>
          <w:p w:rsidR="00C40D75" w:rsidRPr="00CB3768" w:rsidRDefault="00C40D75" w:rsidP="00DC5820">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w:t>
            </w:r>
            <w:r>
              <w:rPr>
                <w:rFonts w:ascii="Calibri" w:eastAsia="Times New Roman" w:hAnsi="Calibri" w:cs="Calibri"/>
                <w:color w:val="000000"/>
                <w:sz w:val="24"/>
                <w:szCs w:val="24"/>
                <w:lang w:eastAsia="en-GB"/>
              </w:rPr>
              <w:t>39,454</w:t>
            </w:r>
            <w:r w:rsidRPr="00CB3768">
              <w:rPr>
                <w:rFonts w:ascii="Calibri" w:eastAsia="Times New Roman" w:hAnsi="Calibri" w:cs="Calibri"/>
                <w:color w:val="000000"/>
                <w:sz w:val="24"/>
                <w:szCs w:val="24"/>
                <w:lang w:eastAsia="en-GB"/>
              </w:rPr>
              <w:t>.00</w:t>
            </w:r>
          </w:p>
        </w:tc>
        <w:tc>
          <w:tcPr>
            <w:tcW w:w="384" w:type="dxa"/>
            <w:tcBorders>
              <w:top w:val="nil"/>
              <w:left w:val="nil"/>
              <w:bottom w:val="nil"/>
              <w:right w:val="nil"/>
            </w:tcBorders>
            <w:shd w:val="clear" w:color="000000" w:fill="FFFFFF"/>
            <w:noWrap/>
            <w:vAlign w:val="center"/>
            <w:hideMark/>
          </w:tcPr>
          <w:p w:rsidR="00C40D75" w:rsidRPr="00CB3768" w:rsidRDefault="00C40D75" w:rsidP="00C74EBD">
            <w:pPr>
              <w:spacing w:after="0" w:line="240" w:lineRule="auto"/>
              <w:jc w:val="right"/>
              <w:rPr>
                <w:rFonts w:ascii="Arial" w:eastAsia="Times New Roman" w:hAnsi="Arial" w:cs="Arial"/>
                <w:color w:val="000000"/>
                <w:sz w:val="24"/>
                <w:szCs w:val="24"/>
                <w:lang w:eastAsia="en-GB"/>
              </w:rPr>
            </w:pPr>
            <w:r w:rsidRPr="00CB3768">
              <w:rPr>
                <w:rFonts w:ascii="Arial" w:eastAsia="Times New Roman" w:hAnsi="Arial" w:cs="Arial"/>
                <w:color w:val="000000"/>
                <w:sz w:val="24"/>
                <w:szCs w:val="24"/>
                <w:lang w:eastAsia="en-GB"/>
              </w:rPr>
              <w:t> </w:t>
            </w:r>
          </w:p>
        </w:tc>
      </w:tr>
      <w:tr w:rsidR="00C40D75" w:rsidRPr="00C74EBD" w:rsidTr="00C40D75">
        <w:trPr>
          <w:trHeight w:val="312"/>
        </w:trPr>
        <w:tc>
          <w:tcPr>
            <w:tcW w:w="5713" w:type="dxa"/>
            <w:tcBorders>
              <w:top w:val="nil"/>
              <w:left w:val="single" w:sz="4" w:space="0" w:color="auto"/>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Bluestream training</w:t>
            </w:r>
          </w:p>
        </w:tc>
        <w:tc>
          <w:tcPr>
            <w:tcW w:w="3740" w:type="dxa"/>
            <w:tcBorders>
              <w:top w:val="nil"/>
              <w:left w:val="nil"/>
              <w:bottom w:val="single" w:sz="4" w:space="0" w:color="auto"/>
              <w:right w:val="single" w:sz="4" w:space="0" w:color="auto"/>
            </w:tcBorders>
            <w:shd w:val="clear" w:color="auto" w:fill="B4C6E7" w:themeFill="accent5" w:themeFillTint="66"/>
            <w:noWrap/>
            <w:vAlign w:val="center"/>
            <w:hideMark/>
          </w:tcPr>
          <w:p w:rsidR="00C40D75" w:rsidRPr="00CB3768" w:rsidRDefault="00C40D75" w:rsidP="00F122F2">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£3,332.00</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p>
        </w:tc>
      </w:tr>
      <w:tr w:rsidR="00C40D75" w:rsidRPr="00C74EBD" w:rsidTr="00C40D75">
        <w:trPr>
          <w:trHeight w:val="312"/>
        </w:trPr>
        <w:tc>
          <w:tcPr>
            <w:tcW w:w="5713" w:type="dxa"/>
            <w:tcBorders>
              <w:top w:val="nil"/>
              <w:left w:val="single" w:sz="4" w:space="0" w:color="auto"/>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Frailty nurse</w:t>
            </w:r>
          </w:p>
        </w:tc>
        <w:tc>
          <w:tcPr>
            <w:tcW w:w="3740" w:type="dxa"/>
            <w:tcBorders>
              <w:top w:val="nil"/>
              <w:left w:val="nil"/>
              <w:bottom w:val="single" w:sz="4" w:space="0" w:color="auto"/>
              <w:right w:val="single" w:sz="4" w:space="0" w:color="auto"/>
            </w:tcBorders>
            <w:shd w:val="clear" w:color="auto" w:fill="B4C6E7" w:themeFill="accent5" w:themeFillTint="66"/>
            <w:vAlign w:val="center"/>
            <w:hideMark/>
          </w:tcPr>
          <w:p w:rsidR="00C40D75" w:rsidRPr="00CB3768" w:rsidRDefault="00C40D75" w:rsidP="00DC5820">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w:t>
            </w:r>
            <w:r>
              <w:rPr>
                <w:rFonts w:ascii="Calibri" w:eastAsia="Times New Roman" w:hAnsi="Calibri" w:cs="Calibri"/>
                <w:color w:val="000000"/>
                <w:sz w:val="24"/>
                <w:szCs w:val="24"/>
                <w:lang w:eastAsia="en-GB"/>
              </w:rPr>
              <w:t>50,750</w:t>
            </w:r>
            <w:r w:rsidRPr="00CB3768">
              <w:rPr>
                <w:rFonts w:ascii="Calibri" w:eastAsia="Times New Roman" w:hAnsi="Calibri" w:cs="Calibri"/>
                <w:color w:val="000000"/>
                <w:sz w:val="24"/>
                <w:szCs w:val="24"/>
                <w:lang w:eastAsia="en-GB"/>
              </w:rPr>
              <w:t>.00</w:t>
            </w:r>
          </w:p>
        </w:tc>
        <w:tc>
          <w:tcPr>
            <w:tcW w:w="384" w:type="dxa"/>
            <w:tcBorders>
              <w:top w:val="nil"/>
              <w:left w:val="nil"/>
              <w:bottom w:val="nil"/>
              <w:right w:val="nil"/>
            </w:tcBorders>
            <w:shd w:val="clear" w:color="000000" w:fill="FFFFFF"/>
            <w:noWrap/>
            <w:vAlign w:val="center"/>
            <w:hideMark/>
          </w:tcPr>
          <w:p w:rsidR="00C40D75" w:rsidRPr="00CB3768" w:rsidRDefault="00C40D75" w:rsidP="00C74EBD">
            <w:pPr>
              <w:spacing w:after="0" w:line="240" w:lineRule="auto"/>
              <w:jc w:val="right"/>
              <w:rPr>
                <w:rFonts w:ascii="Arial" w:eastAsia="Times New Roman" w:hAnsi="Arial" w:cs="Arial"/>
                <w:color w:val="000000"/>
                <w:sz w:val="24"/>
                <w:szCs w:val="24"/>
                <w:lang w:eastAsia="en-GB"/>
              </w:rPr>
            </w:pPr>
            <w:r w:rsidRPr="00CB3768">
              <w:rPr>
                <w:rFonts w:ascii="Arial" w:eastAsia="Times New Roman" w:hAnsi="Arial" w:cs="Arial"/>
                <w:color w:val="000000"/>
                <w:sz w:val="24"/>
                <w:szCs w:val="24"/>
                <w:lang w:eastAsia="en-GB"/>
              </w:rPr>
              <w:t> </w:t>
            </w:r>
          </w:p>
        </w:tc>
      </w:tr>
      <w:tr w:rsidR="00C40D75" w:rsidRPr="00C74EBD" w:rsidTr="00C40D75">
        <w:trPr>
          <w:trHeight w:val="328"/>
        </w:trPr>
        <w:tc>
          <w:tcPr>
            <w:tcW w:w="5713" w:type="dxa"/>
            <w:tcBorders>
              <w:top w:val="nil"/>
              <w:left w:val="single" w:sz="4" w:space="0" w:color="auto"/>
              <w:bottom w:val="single" w:sz="4" w:space="0" w:color="auto"/>
              <w:right w:val="single" w:sz="4" w:space="0" w:color="auto"/>
            </w:tcBorders>
            <w:shd w:val="clear" w:color="auto" w:fill="B4C6E7" w:themeFill="accent5" w:themeFillTint="66"/>
            <w:noWrap/>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VISION 360</w:t>
            </w:r>
          </w:p>
        </w:tc>
        <w:tc>
          <w:tcPr>
            <w:tcW w:w="3740" w:type="dxa"/>
            <w:tcBorders>
              <w:top w:val="nil"/>
              <w:left w:val="nil"/>
              <w:bottom w:val="single" w:sz="4" w:space="0" w:color="auto"/>
              <w:right w:val="single" w:sz="4" w:space="0" w:color="auto"/>
            </w:tcBorders>
            <w:shd w:val="clear" w:color="auto" w:fill="B4C6E7" w:themeFill="accent5" w:themeFillTint="66"/>
            <w:noWrap/>
            <w:vAlign w:val="center"/>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£3,939.00</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p>
        </w:tc>
      </w:tr>
      <w:tr w:rsidR="00C40D75" w:rsidRPr="00C74EBD" w:rsidTr="00C40D75">
        <w:trPr>
          <w:trHeight w:val="328"/>
        </w:trPr>
        <w:tc>
          <w:tcPr>
            <w:tcW w:w="5713" w:type="dxa"/>
            <w:tcBorders>
              <w:top w:val="nil"/>
              <w:left w:val="single" w:sz="4" w:space="0" w:color="auto"/>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Complex needs worker 2 year contract</w:t>
            </w:r>
          </w:p>
        </w:tc>
        <w:tc>
          <w:tcPr>
            <w:tcW w:w="3740" w:type="dxa"/>
            <w:tcBorders>
              <w:top w:val="nil"/>
              <w:left w:val="nil"/>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£37,300.00</w:t>
            </w:r>
          </w:p>
        </w:tc>
        <w:tc>
          <w:tcPr>
            <w:tcW w:w="384" w:type="dxa"/>
            <w:tcBorders>
              <w:top w:val="nil"/>
              <w:left w:val="nil"/>
              <w:bottom w:val="nil"/>
              <w:right w:val="nil"/>
            </w:tcBorders>
            <w:shd w:val="clear" w:color="000000" w:fill="FFFFFF"/>
            <w:noWrap/>
            <w:vAlign w:val="center"/>
            <w:hideMark/>
          </w:tcPr>
          <w:p w:rsidR="00C40D75" w:rsidRPr="00CB3768" w:rsidRDefault="00C40D75" w:rsidP="00C74EBD">
            <w:pPr>
              <w:spacing w:after="0" w:line="240" w:lineRule="auto"/>
              <w:jc w:val="right"/>
              <w:rPr>
                <w:rFonts w:ascii="Arial" w:eastAsia="Times New Roman" w:hAnsi="Arial" w:cs="Arial"/>
                <w:color w:val="000000"/>
                <w:sz w:val="24"/>
                <w:szCs w:val="24"/>
                <w:lang w:eastAsia="en-GB"/>
              </w:rPr>
            </w:pPr>
            <w:r w:rsidRPr="00CB3768">
              <w:rPr>
                <w:rFonts w:ascii="Arial" w:eastAsia="Times New Roman" w:hAnsi="Arial" w:cs="Arial"/>
                <w:color w:val="000000"/>
                <w:sz w:val="24"/>
                <w:szCs w:val="24"/>
                <w:lang w:eastAsia="en-GB"/>
              </w:rPr>
              <w:t> </w:t>
            </w:r>
          </w:p>
        </w:tc>
      </w:tr>
      <w:tr w:rsidR="00C40D75" w:rsidRPr="00C74EBD" w:rsidTr="00C40D75">
        <w:trPr>
          <w:trHeight w:val="312"/>
        </w:trPr>
        <w:tc>
          <w:tcPr>
            <w:tcW w:w="5713" w:type="dxa"/>
            <w:tcBorders>
              <w:top w:val="nil"/>
              <w:left w:val="single" w:sz="4" w:space="0" w:color="auto"/>
              <w:bottom w:val="single" w:sz="4" w:space="0" w:color="auto"/>
              <w:right w:val="single" w:sz="4" w:space="0" w:color="auto"/>
            </w:tcBorders>
            <w:shd w:val="clear" w:color="auto" w:fill="B4C6E7" w:themeFill="accent5" w:themeFillTint="66"/>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Cluster Triage and Wellbeing worker role</w:t>
            </w:r>
          </w:p>
        </w:tc>
        <w:tc>
          <w:tcPr>
            <w:tcW w:w="3740" w:type="dxa"/>
            <w:tcBorders>
              <w:top w:val="nil"/>
              <w:left w:val="nil"/>
              <w:bottom w:val="single" w:sz="4" w:space="0" w:color="auto"/>
              <w:right w:val="single" w:sz="4" w:space="0" w:color="auto"/>
            </w:tcBorders>
            <w:shd w:val="clear" w:color="auto" w:fill="B4C6E7" w:themeFill="accent5" w:themeFillTint="66"/>
            <w:noWrap/>
            <w:vAlign w:val="center"/>
            <w:hideMark/>
          </w:tcPr>
          <w:p w:rsidR="00C40D75" w:rsidRPr="00CB3768" w:rsidRDefault="00C40D75" w:rsidP="00F122F2">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£37,263.00</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p>
        </w:tc>
      </w:tr>
      <w:tr w:rsidR="00C40D75" w:rsidRPr="00C74EBD" w:rsidTr="00C40D75">
        <w:trPr>
          <w:trHeight w:val="328"/>
        </w:trPr>
        <w:tc>
          <w:tcPr>
            <w:tcW w:w="5713" w:type="dxa"/>
            <w:tcBorders>
              <w:top w:val="nil"/>
              <w:left w:val="single" w:sz="4" w:space="0" w:color="auto"/>
              <w:bottom w:val="single" w:sz="4" w:space="0" w:color="auto"/>
              <w:right w:val="single" w:sz="4" w:space="0" w:color="auto"/>
            </w:tcBorders>
            <w:shd w:val="clear" w:color="auto" w:fill="B4C6E7" w:themeFill="accent5" w:themeFillTint="66"/>
            <w:noWrap/>
            <w:vAlign w:val="bottom"/>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 xml:space="preserve">Counselling </w:t>
            </w:r>
          </w:p>
        </w:tc>
        <w:tc>
          <w:tcPr>
            <w:tcW w:w="3740" w:type="dxa"/>
            <w:tcBorders>
              <w:top w:val="nil"/>
              <w:left w:val="nil"/>
              <w:bottom w:val="single" w:sz="4" w:space="0" w:color="auto"/>
              <w:right w:val="single" w:sz="4" w:space="0" w:color="auto"/>
            </w:tcBorders>
            <w:shd w:val="clear" w:color="auto" w:fill="B4C6E7" w:themeFill="accent5" w:themeFillTint="66"/>
            <w:noWrap/>
            <w:vAlign w:val="center"/>
            <w:hideMark/>
          </w:tcPr>
          <w:p w:rsidR="00C40D75" w:rsidRPr="00CB3768" w:rsidRDefault="00C40D75" w:rsidP="00292E61">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w:t>
            </w:r>
            <w:r>
              <w:rPr>
                <w:rFonts w:ascii="Calibri" w:eastAsia="Times New Roman" w:hAnsi="Calibri" w:cs="Calibri"/>
                <w:color w:val="000000"/>
                <w:sz w:val="24"/>
                <w:szCs w:val="24"/>
                <w:lang w:eastAsia="en-GB"/>
              </w:rPr>
              <w:t>37,500</w:t>
            </w:r>
            <w:r w:rsidRPr="00CB3768">
              <w:rPr>
                <w:rFonts w:ascii="Calibri" w:eastAsia="Times New Roman" w:hAnsi="Calibri" w:cs="Calibri"/>
                <w:color w:val="000000"/>
                <w:sz w:val="24"/>
                <w:szCs w:val="24"/>
                <w:lang w:eastAsia="en-GB"/>
              </w:rPr>
              <w:t>.00</w:t>
            </w:r>
          </w:p>
        </w:tc>
        <w:tc>
          <w:tcPr>
            <w:tcW w:w="384" w:type="dxa"/>
            <w:tcBorders>
              <w:top w:val="nil"/>
              <w:left w:val="nil"/>
              <w:bottom w:val="nil"/>
              <w:right w:val="nil"/>
            </w:tcBorders>
            <w:shd w:val="clear" w:color="000000" w:fill="FFFFFF"/>
            <w:noWrap/>
            <w:vAlign w:val="bottom"/>
            <w:hideMark/>
          </w:tcPr>
          <w:p w:rsidR="00C40D75" w:rsidRPr="00CB3768" w:rsidRDefault="00C40D75" w:rsidP="00C74EBD">
            <w:pPr>
              <w:spacing w:after="0" w:line="240" w:lineRule="auto"/>
              <w:rPr>
                <w:rFonts w:ascii="Arial" w:eastAsia="Times New Roman" w:hAnsi="Arial" w:cs="Arial"/>
                <w:color w:val="000000"/>
                <w:sz w:val="24"/>
                <w:szCs w:val="24"/>
                <w:lang w:eastAsia="en-GB"/>
              </w:rPr>
            </w:pPr>
            <w:r w:rsidRPr="00CB3768">
              <w:rPr>
                <w:rFonts w:ascii="Arial" w:eastAsia="Times New Roman" w:hAnsi="Arial" w:cs="Arial"/>
                <w:color w:val="000000"/>
                <w:sz w:val="24"/>
                <w:szCs w:val="24"/>
                <w:lang w:eastAsia="en-GB"/>
              </w:rPr>
              <w:t> </w:t>
            </w:r>
          </w:p>
        </w:tc>
      </w:tr>
      <w:tr w:rsidR="00C40D75" w:rsidRPr="00C74EBD" w:rsidTr="00C40D75">
        <w:trPr>
          <w:trHeight w:val="344"/>
        </w:trPr>
        <w:tc>
          <w:tcPr>
            <w:tcW w:w="5713" w:type="dxa"/>
            <w:tcBorders>
              <w:top w:val="nil"/>
              <w:left w:val="single" w:sz="4" w:space="0" w:color="auto"/>
              <w:bottom w:val="single" w:sz="4" w:space="0" w:color="auto"/>
              <w:right w:val="single" w:sz="4" w:space="0" w:color="auto"/>
            </w:tcBorders>
            <w:shd w:val="clear" w:color="auto" w:fill="B4C6E7" w:themeFill="accent5" w:themeFillTint="66"/>
            <w:noWrap/>
            <w:vAlign w:val="center"/>
            <w:hideMark/>
          </w:tcPr>
          <w:p w:rsidR="00C40D75" w:rsidRPr="00CB3768" w:rsidRDefault="00C40D75" w:rsidP="00C74EBD">
            <w:pPr>
              <w:spacing w:after="0" w:line="240" w:lineRule="auto"/>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Training cluster staff</w:t>
            </w:r>
          </w:p>
        </w:tc>
        <w:tc>
          <w:tcPr>
            <w:tcW w:w="3740" w:type="dxa"/>
            <w:tcBorders>
              <w:top w:val="nil"/>
              <w:left w:val="nil"/>
              <w:bottom w:val="nil"/>
              <w:right w:val="single" w:sz="4" w:space="0" w:color="auto"/>
            </w:tcBorders>
            <w:shd w:val="clear" w:color="auto" w:fill="B4C6E7" w:themeFill="accent5" w:themeFillTint="66"/>
            <w:noWrap/>
            <w:vAlign w:val="bottom"/>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r w:rsidRPr="00CB3768">
              <w:rPr>
                <w:rFonts w:ascii="Calibri" w:eastAsia="Times New Roman" w:hAnsi="Calibri" w:cs="Calibri"/>
                <w:color w:val="000000"/>
                <w:sz w:val="24"/>
                <w:szCs w:val="24"/>
                <w:lang w:eastAsia="en-GB"/>
              </w:rPr>
              <w:t>1,000.00</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color w:val="000000"/>
                <w:sz w:val="24"/>
                <w:szCs w:val="24"/>
                <w:lang w:eastAsia="en-GB"/>
              </w:rPr>
            </w:pPr>
          </w:p>
        </w:tc>
      </w:tr>
      <w:tr w:rsidR="00C40D75" w:rsidRPr="00C74EBD" w:rsidTr="00C40D75">
        <w:trPr>
          <w:trHeight w:val="328"/>
        </w:trPr>
        <w:tc>
          <w:tcPr>
            <w:tcW w:w="5713" w:type="dxa"/>
            <w:tcBorders>
              <w:top w:val="nil"/>
              <w:left w:val="single" w:sz="4" w:space="0" w:color="auto"/>
              <w:bottom w:val="single" w:sz="4" w:space="0" w:color="auto"/>
              <w:right w:val="nil"/>
            </w:tcBorders>
            <w:shd w:val="clear" w:color="auto" w:fill="B4C6E7" w:themeFill="accent5" w:themeFillTint="66"/>
            <w:noWrap/>
            <w:hideMark/>
          </w:tcPr>
          <w:p w:rsidR="00C40D75" w:rsidRPr="00CB3768" w:rsidRDefault="00C40D75" w:rsidP="00C74EBD">
            <w:pPr>
              <w:spacing w:after="0" w:line="240" w:lineRule="auto"/>
              <w:jc w:val="right"/>
              <w:rPr>
                <w:rFonts w:ascii="Arial" w:eastAsia="Times New Roman" w:hAnsi="Arial" w:cs="Arial"/>
                <w:b/>
                <w:bCs/>
                <w:color w:val="000000"/>
                <w:sz w:val="24"/>
                <w:szCs w:val="24"/>
                <w:lang w:eastAsia="en-GB"/>
              </w:rPr>
            </w:pPr>
            <w:r w:rsidRPr="00CB3768">
              <w:rPr>
                <w:rFonts w:ascii="Arial" w:eastAsia="Times New Roman" w:hAnsi="Arial" w:cs="Arial"/>
                <w:b/>
                <w:bCs/>
                <w:color w:val="000000"/>
                <w:sz w:val="24"/>
                <w:szCs w:val="24"/>
                <w:lang w:eastAsia="en-GB"/>
              </w:rPr>
              <w:t>Total</w:t>
            </w:r>
          </w:p>
        </w:tc>
        <w:tc>
          <w:tcPr>
            <w:tcW w:w="3740" w:type="dxa"/>
            <w:tcBorders>
              <w:top w:val="single" w:sz="8" w:space="0" w:color="auto"/>
              <w:left w:val="single" w:sz="8" w:space="0" w:color="auto"/>
              <w:bottom w:val="single" w:sz="8" w:space="0" w:color="auto"/>
              <w:right w:val="single" w:sz="8" w:space="0" w:color="auto"/>
            </w:tcBorders>
            <w:shd w:val="clear" w:color="auto" w:fill="B4C6E7" w:themeFill="accent5" w:themeFillTint="66"/>
            <w:noWrap/>
            <w:hideMark/>
          </w:tcPr>
          <w:p w:rsidR="00C40D75" w:rsidRPr="00CB3768" w:rsidRDefault="00C40D75" w:rsidP="001813BD">
            <w:pPr>
              <w:spacing w:after="0" w:line="240" w:lineRule="auto"/>
              <w:jc w:val="right"/>
              <w:rPr>
                <w:rFonts w:ascii="Calibri" w:eastAsia="Times New Roman" w:hAnsi="Calibri" w:cs="Calibri"/>
                <w:b/>
                <w:bCs/>
                <w:color w:val="000000"/>
                <w:sz w:val="24"/>
                <w:szCs w:val="24"/>
                <w:lang w:eastAsia="en-GB"/>
              </w:rPr>
            </w:pPr>
            <w:r w:rsidRPr="00CB3768">
              <w:rPr>
                <w:rFonts w:ascii="Calibri" w:eastAsia="Times New Roman" w:hAnsi="Calibri" w:cs="Calibri"/>
                <w:b/>
                <w:bCs/>
                <w:color w:val="000000"/>
                <w:sz w:val="24"/>
                <w:szCs w:val="24"/>
                <w:lang w:eastAsia="en-GB"/>
              </w:rPr>
              <w:t>£</w:t>
            </w:r>
            <w:r>
              <w:rPr>
                <w:rFonts w:ascii="Calibri" w:eastAsia="Times New Roman" w:hAnsi="Calibri" w:cs="Calibri"/>
                <w:b/>
                <w:bCs/>
                <w:color w:val="000000"/>
                <w:sz w:val="24"/>
                <w:szCs w:val="24"/>
                <w:lang w:eastAsia="en-GB"/>
              </w:rPr>
              <w:t>222,538</w:t>
            </w:r>
            <w:r w:rsidRPr="00CB3768">
              <w:rPr>
                <w:rFonts w:ascii="Calibri" w:eastAsia="Times New Roman" w:hAnsi="Calibri" w:cs="Calibri"/>
                <w:b/>
                <w:bCs/>
                <w:color w:val="000000"/>
                <w:sz w:val="24"/>
                <w:szCs w:val="24"/>
                <w:lang w:eastAsia="en-GB"/>
              </w:rPr>
              <w:t>.00</w:t>
            </w:r>
          </w:p>
        </w:tc>
        <w:tc>
          <w:tcPr>
            <w:tcW w:w="384" w:type="dxa"/>
            <w:tcBorders>
              <w:top w:val="nil"/>
              <w:left w:val="nil"/>
              <w:bottom w:val="nil"/>
              <w:right w:val="nil"/>
            </w:tcBorders>
            <w:shd w:val="clear" w:color="auto" w:fill="auto"/>
            <w:noWrap/>
            <w:hideMark/>
          </w:tcPr>
          <w:p w:rsidR="00C40D75" w:rsidRPr="00CB3768" w:rsidRDefault="00C40D75" w:rsidP="00C74EBD">
            <w:pPr>
              <w:spacing w:after="0" w:line="240" w:lineRule="auto"/>
              <w:jc w:val="right"/>
              <w:rPr>
                <w:rFonts w:ascii="Calibri" w:eastAsia="Times New Roman" w:hAnsi="Calibri" w:cs="Calibri"/>
                <w:b/>
                <w:bCs/>
                <w:color w:val="000000"/>
                <w:sz w:val="24"/>
                <w:szCs w:val="24"/>
                <w:lang w:eastAsia="en-GB"/>
              </w:rPr>
            </w:pPr>
          </w:p>
        </w:tc>
      </w:tr>
    </w:tbl>
    <w:p w:rsidR="008223DE" w:rsidRDefault="008223DE" w:rsidP="004F736D"/>
    <w:p w:rsidR="001813BD" w:rsidRPr="001813BD" w:rsidRDefault="001813BD" w:rsidP="001813BD">
      <w:pPr>
        <w:rPr>
          <w:color w:val="1F497D"/>
        </w:rPr>
      </w:pPr>
      <w:r w:rsidRPr="001813BD">
        <w:t xml:space="preserve">The cluster are also in the process of scoping out potential for delivery of GP fellowship scheme; Whole </w:t>
      </w:r>
      <w:r w:rsidR="00C40D75">
        <w:t>F</w:t>
      </w:r>
      <w:r w:rsidRPr="001813BD">
        <w:t xml:space="preserve">amily </w:t>
      </w:r>
      <w:r w:rsidR="00C40D75">
        <w:t>A</w:t>
      </w:r>
      <w:r w:rsidRPr="001813BD">
        <w:t xml:space="preserve">pproach to </w:t>
      </w:r>
      <w:r w:rsidR="00C40D75">
        <w:t>H</w:t>
      </w:r>
      <w:r w:rsidRPr="001813BD">
        <w:t xml:space="preserve">ealth </w:t>
      </w:r>
      <w:r w:rsidR="00C40D75">
        <w:t>P</w:t>
      </w:r>
      <w:r w:rsidRPr="001813BD">
        <w:t>roject; and contribution towards a communications resource</w:t>
      </w:r>
      <w:r>
        <w:t xml:space="preserve"> during 2022/23.</w:t>
      </w:r>
    </w:p>
    <w:p w:rsidR="001813BD" w:rsidRDefault="001813BD" w:rsidP="004F736D">
      <w:bookmarkStart w:id="23" w:name="_GoBack"/>
      <w:bookmarkEnd w:id="23"/>
    </w:p>
    <w:sectPr w:rsidR="001813BD" w:rsidSect="00705F73">
      <w:footerReference w:type="default" r:id="rId21"/>
      <w:pgSz w:w="16838" w:h="11906" w:orient="landscape"/>
      <w:pgMar w:top="1135" w:right="1440" w:bottom="1276"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5820" w:rsidRDefault="00DC5820" w:rsidP="008223DE">
      <w:pPr>
        <w:spacing w:after="0" w:line="240" w:lineRule="auto"/>
      </w:pPr>
      <w:r>
        <w:separator/>
      </w:r>
    </w:p>
  </w:endnote>
  <w:endnote w:type="continuationSeparator" w:id="0">
    <w:p w:rsidR="00DC5820" w:rsidRDefault="00DC5820" w:rsidP="00822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820" w:rsidRDefault="00DC5820">
    <w:pPr>
      <w:pStyle w:val="Footer"/>
      <w:jc w:val="right"/>
      <w:rPr>
        <w:rFonts w:asciiTheme="majorHAnsi" w:eastAsiaTheme="majorEastAsia" w:hAnsiTheme="majorHAnsi" w:cstheme="majorBidi"/>
        <w:color w:val="5B9BD5" w:themeColor="accent1"/>
        <w:sz w:val="40"/>
        <w:szCs w:val="40"/>
      </w:rPr>
    </w:pPr>
  </w:p>
  <w:p w:rsidR="00DC5820" w:rsidRDefault="00DC58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rsidR="00DC5820" w:rsidRPr="008223DE" w:rsidRDefault="00DC5820"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rPr>
          <w:t xml:space="preserve">Page </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7125AF" w:rsidRPr="007125AF">
          <w:rPr>
            <w:rFonts w:asciiTheme="majorHAnsi" w:eastAsiaTheme="majorEastAsia" w:hAnsiTheme="majorHAnsi" w:cstheme="majorBidi"/>
            <w:noProof/>
            <w:color w:val="1F4E79" w:themeColor="accent1" w:themeShade="80"/>
            <w:sz w:val="24"/>
            <w:szCs w:val="24"/>
          </w:rPr>
          <w:t>26</w:t>
        </w:r>
        <w:r w:rsidRPr="008223DE">
          <w:rPr>
            <w:rFonts w:asciiTheme="majorHAnsi" w:eastAsiaTheme="majorEastAsia" w:hAnsiTheme="majorHAnsi" w:cstheme="majorBidi"/>
            <w:noProof/>
            <w:color w:val="1F4E79" w:themeColor="accent1" w:themeShade="80"/>
            <w:sz w:val="24"/>
            <w:szCs w:val="24"/>
          </w:rPr>
          <w:fldChar w:fldCharType="end"/>
        </w:r>
      </w:p>
    </w:sdtContent>
  </w:sdt>
  <w:p w:rsidR="00DC5820" w:rsidRDefault="00DC58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5820" w:rsidRDefault="00DC5820" w:rsidP="008223DE">
      <w:pPr>
        <w:spacing w:after="0" w:line="240" w:lineRule="auto"/>
      </w:pPr>
      <w:r>
        <w:separator/>
      </w:r>
    </w:p>
  </w:footnote>
  <w:footnote w:type="continuationSeparator" w:id="0">
    <w:p w:rsidR="00DC5820" w:rsidRDefault="00DC5820" w:rsidP="008223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7B3C92"/>
    <w:multiLevelType w:val="hybridMultilevel"/>
    <w:tmpl w:val="4A984012"/>
    <w:lvl w:ilvl="0" w:tplc="E35856AA">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A52E56"/>
    <w:multiLevelType w:val="hybridMultilevel"/>
    <w:tmpl w:val="9DFEB572"/>
    <w:lvl w:ilvl="0" w:tplc="B88C84E2">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11146FA7"/>
    <w:multiLevelType w:val="hybridMultilevel"/>
    <w:tmpl w:val="5F0CD90A"/>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4" w15:restartNumberingAfterBreak="0">
    <w:nsid w:val="1CFE6F56"/>
    <w:multiLevelType w:val="hybridMultilevel"/>
    <w:tmpl w:val="4EC2CB96"/>
    <w:lvl w:ilvl="0" w:tplc="2514E6E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CA6368"/>
    <w:multiLevelType w:val="hybridMultilevel"/>
    <w:tmpl w:val="9AEE1C6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C703DF"/>
    <w:multiLevelType w:val="hybridMultilevel"/>
    <w:tmpl w:val="42D073E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1F39D6"/>
    <w:multiLevelType w:val="hybridMultilevel"/>
    <w:tmpl w:val="26200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AC62FA"/>
    <w:multiLevelType w:val="hybridMultilevel"/>
    <w:tmpl w:val="1700B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492C98"/>
    <w:multiLevelType w:val="hybridMultilevel"/>
    <w:tmpl w:val="E780D01E"/>
    <w:lvl w:ilvl="0" w:tplc="12AE08B4">
      <w:start w:val="1"/>
      <w:numFmt w:val="bullet"/>
      <w:lvlText w:val=""/>
      <w:lvlJc w:val="left"/>
      <w:pPr>
        <w:ind w:left="1004" w:hanging="360"/>
      </w:pPr>
      <w:rPr>
        <w:rFonts w:ascii="Symbol" w:hAnsi="Symbol" w:hint="default"/>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1" w15:restartNumberingAfterBreak="0">
    <w:nsid w:val="4E6E0C28"/>
    <w:multiLevelType w:val="hybridMultilevel"/>
    <w:tmpl w:val="0F7A09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DB1DBD"/>
    <w:multiLevelType w:val="hybridMultilevel"/>
    <w:tmpl w:val="217E3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F865F0"/>
    <w:multiLevelType w:val="hybridMultilevel"/>
    <w:tmpl w:val="48565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2D83ED7"/>
    <w:multiLevelType w:val="hybridMultilevel"/>
    <w:tmpl w:val="232CB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517A87"/>
    <w:multiLevelType w:val="hybridMultilevel"/>
    <w:tmpl w:val="B3BA6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BD4C77"/>
    <w:multiLevelType w:val="hybridMultilevel"/>
    <w:tmpl w:val="C1B02B32"/>
    <w:lvl w:ilvl="0" w:tplc="08090009">
      <w:start w:val="1"/>
      <w:numFmt w:val="bullet"/>
      <w:lvlText w:val=""/>
      <w:lvlJc w:val="left"/>
      <w:pPr>
        <w:ind w:left="720" w:hanging="360"/>
      </w:pPr>
      <w:rPr>
        <w:rFonts w:ascii="Wingdings" w:hAnsi="Wingdings" w:hint="default"/>
      </w:rPr>
    </w:lvl>
    <w:lvl w:ilvl="1" w:tplc="0AA22BDA">
      <w:numFmt w:val="bullet"/>
      <w:lvlText w:val=""/>
      <w:lvlJc w:val="left"/>
      <w:pPr>
        <w:ind w:left="1440" w:hanging="360"/>
      </w:pPr>
      <w:rPr>
        <w:rFonts w:ascii="Symbol" w:eastAsiaTheme="minorHAnsi" w:hAnsi="Symbol" w:cstheme="minorBidi" w:hint="default"/>
      </w:rPr>
    </w:lvl>
    <w:lvl w:ilvl="2" w:tplc="A51E1646">
      <w:numFmt w:val="bullet"/>
      <w:lvlText w:val=""/>
      <w:lvlJc w:val="left"/>
      <w:pPr>
        <w:ind w:left="2160" w:hanging="360"/>
      </w:pPr>
      <w:rPr>
        <w:rFonts w:ascii="Symbol" w:eastAsiaTheme="minorHAnsi" w:hAnsi="Symbol"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85F37F7"/>
    <w:multiLevelType w:val="hybridMultilevel"/>
    <w:tmpl w:val="55F85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7639A9"/>
    <w:multiLevelType w:val="hybridMultilevel"/>
    <w:tmpl w:val="402A090A"/>
    <w:lvl w:ilvl="0" w:tplc="EBFCE40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7728FB"/>
    <w:multiLevelType w:val="hybridMultilevel"/>
    <w:tmpl w:val="B9B62584"/>
    <w:lvl w:ilvl="0" w:tplc="0ED09334">
      <w:start w:val="4"/>
      <w:numFmt w:val="bullet"/>
      <w:lvlText w:val="-"/>
      <w:lvlJc w:val="left"/>
      <w:pPr>
        <w:ind w:left="420" w:hanging="360"/>
      </w:pPr>
      <w:rPr>
        <w:rFonts w:ascii="Times New Roman" w:eastAsiaTheme="minorHAnsi" w:hAnsi="Times New Roman" w:cs="Times New Roman" w:hint="default"/>
        <w:sz w:val="24"/>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0" w15:restartNumberingAfterBreak="0">
    <w:nsid w:val="7DD40BF9"/>
    <w:multiLevelType w:val="hybridMultilevel"/>
    <w:tmpl w:val="105C2082"/>
    <w:lvl w:ilvl="0" w:tplc="12AE08B4">
      <w:start w:val="1"/>
      <w:numFmt w:val="bullet"/>
      <w:lvlText w:val=""/>
      <w:lvlJc w:val="left"/>
      <w:pPr>
        <w:ind w:left="1429" w:hanging="360"/>
      </w:pPr>
      <w:rPr>
        <w:rFonts w:ascii="Symbol" w:hAnsi="Symbol" w:hint="default"/>
        <w:sz w:val="24"/>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1" w15:restartNumberingAfterBreak="0">
    <w:nsid w:val="7EEE4E24"/>
    <w:multiLevelType w:val="hybridMultilevel"/>
    <w:tmpl w:val="CFF45D34"/>
    <w:lvl w:ilvl="0" w:tplc="547C75D6">
      <w:start w:val="1"/>
      <w:numFmt w:val="bullet"/>
      <w:lvlText w:val="•"/>
      <w:lvlJc w:val="left"/>
      <w:pPr>
        <w:ind w:left="121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16"/>
  </w:num>
  <w:num w:numId="4">
    <w:abstractNumId w:val="5"/>
  </w:num>
  <w:num w:numId="5">
    <w:abstractNumId w:val="0"/>
  </w:num>
  <w:num w:numId="6">
    <w:abstractNumId w:val="7"/>
  </w:num>
  <w:num w:numId="7">
    <w:abstractNumId w:val="8"/>
  </w:num>
  <w:num w:numId="8">
    <w:abstractNumId w:val="2"/>
  </w:num>
  <w:num w:numId="9">
    <w:abstractNumId w:val="15"/>
  </w:num>
  <w:num w:numId="10">
    <w:abstractNumId w:val="21"/>
  </w:num>
  <w:num w:numId="11">
    <w:abstractNumId w:val="14"/>
  </w:num>
  <w:num w:numId="12">
    <w:abstractNumId w:val="4"/>
  </w:num>
  <w:num w:numId="13">
    <w:abstractNumId w:val="18"/>
  </w:num>
  <w:num w:numId="14">
    <w:abstractNumId w:val="17"/>
  </w:num>
  <w:num w:numId="15">
    <w:abstractNumId w:val="13"/>
  </w:num>
  <w:num w:numId="16">
    <w:abstractNumId w:val="1"/>
  </w:num>
  <w:num w:numId="17">
    <w:abstractNumId w:val="9"/>
  </w:num>
  <w:num w:numId="18">
    <w:abstractNumId w:val="19"/>
  </w:num>
  <w:num w:numId="19">
    <w:abstractNumId w:val="10"/>
  </w:num>
  <w:num w:numId="20">
    <w:abstractNumId w:val="20"/>
  </w:num>
  <w:num w:numId="21">
    <w:abstractNumId w:val="3"/>
  </w:num>
  <w:num w:numId="22">
    <w:abstractNumId w:val="1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01BE3"/>
    <w:rsid w:val="00023AA2"/>
    <w:rsid w:val="00072D43"/>
    <w:rsid w:val="000758AF"/>
    <w:rsid w:val="00081346"/>
    <w:rsid w:val="00082B13"/>
    <w:rsid w:val="000C7FB9"/>
    <w:rsid w:val="000E1FB7"/>
    <w:rsid w:val="000F42D1"/>
    <w:rsid w:val="00123BC2"/>
    <w:rsid w:val="00147DF7"/>
    <w:rsid w:val="0016742B"/>
    <w:rsid w:val="001717C7"/>
    <w:rsid w:val="001733F0"/>
    <w:rsid w:val="00174E37"/>
    <w:rsid w:val="001813BD"/>
    <w:rsid w:val="001A71AB"/>
    <w:rsid w:val="0021386D"/>
    <w:rsid w:val="00230AB5"/>
    <w:rsid w:val="002336AF"/>
    <w:rsid w:val="00240740"/>
    <w:rsid w:val="00242C0A"/>
    <w:rsid w:val="00252F91"/>
    <w:rsid w:val="0025311B"/>
    <w:rsid w:val="00291403"/>
    <w:rsid w:val="00292575"/>
    <w:rsid w:val="00292E61"/>
    <w:rsid w:val="002B2E48"/>
    <w:rsid w:val="002B4842"/>
    <w:rsid w:val="002C4B6A"/>
    <w:rsid w:val="00312D5F"/>
    <w:rsid w:val="003339EF"/>
    <w:rsid w:val="0034679A"/>
    <w:rsid w:val="00360046"/>
    <w:rsid w:val="00362EAB"/>
    <w:rsid w:val="0037776E"/>
    <w:rsid w:val="00395FE8"/>
    <w:rsid w:val="003E2A15"/>
    <w:rsid w:val="003E4A81"/>
    <w:rsid w:val="00410A5F"/>
    <w:rsid w:val="00480EA5"/>
    <w:rsid w:val="00497F77"/>
    <w:rsid w:val="004A3C55"/>
    <w:rsid w:val="004B06ED"/>
    <w:rsid w:val="004E3B58"/>
    <w:rsid w:val="004F736D"/>
    <w:rsid w:val="004F78C1"/>
    <w:rsid w:val="00502CD6"/>
    <w:rsid w:val="00530F60"/>
    <w:rsid w:val="00534EB6"/>
    <w:rsid w:val="005444AC"/>
    <w:rsid w:val="00550F64"/>
    <w:rsid w:val="00571A0C"/>
    <w:rsid w:val="005766B8"/>
    <w:rsid w:val="005E44FD"/>
    <w:rsid w:val="00617091"/>
    <w:rsid w:val="00635E6C"/>
    <w:rsid w:val="00641B7C"/>
    <w:rsid w:val="0064366C"/>
    <w:rsid w:val="006500C7"/>
    <w:rsid w:val="00664F71"/>
    <w:rsid w:val="0066690F"/>
    <w:rsid w:val="006672F9"/>
    <w:rsid w:val="0067446A"/>
    <w:rsid w:val="00685139"/>
    <w:rsid w:val="006D5BCD"/>
    <w:rsid w:val="00705F73"/>
    <w:rsid w:val="007125AF"/>
    <w:rsid w:val="00715178"/>
    <w:rsid w:val="00717863"/>
    <w:rsid w:val="00723FA9"/>
    <w:rsid w:val="007310E8"/>
    <w:rsid w:val="0075288D"/>
    <w:rsid w:val="00756341"/>
    <w:rsid w:val="00765A33"/>
    <w:rsid w:val="00774D0C"/>
    <w:rsid w:val="007A0ABD"/>
    <w:rsid w:val="007D2BFE"/>
    <w:rsid w:val="007E4248"/>
    <w:rsid w:val="007E5163"/>
    <w:rsid w:val="007F04FF"/>
    <w:rsid w:val="008030F2"/>
    <w:rsid w:val="00805BBD"/>
    <w:rsid w:val="00815431"/>
    <w:rsid w:val="008223DE"/>
    <w:rsid w:val="00834760"/>
    <w:rsid w:val="00856E3B"/>
    <w:rsid w:val="00867E4F"/>
    <w:rsid w:val="008B7E2D"/>
    <w:rsid w:val="008C6329"/>
    <w:rsid w:val="008F7A56"/>
    <w:rsid w:val="009051F6"/>
    <w:rsid w:val="00925965"/>
    <w:rsid w:val="00931C72"/>
    <w:rsid w:val="00931C86"/>
    <w:rsid w:val="00962341"/>
    <w:rsid w:val="00983ACD"/>
    <w:rsid w:val="009D5A70"/>
    <w:rsid w:val="009E1C02"/>
    <w:rsid w:val="009F0059"/>
    <w:rsid w:val="009F19BD"/>
    <w:rsid w:val="009F2503"/>
    <w:rsid w:val="00A1456A"/>
    <w:rsid w:val="00A22E91"/>
    <w:rsid w:val="00A22EB5"/>
    <w:rsid w:val="00A2520B"/>
    <w:rsid w:val="00A35532"/>
    <w:rsid w:val="00A35E68"/>
    <w:rsid w:val="00A46BCB"/>
    <w:rsid w:val="00A562EF"/>
    <w:rsid w:val="00A57248"/>
    <w:rsid w:val="00A73E6E"/>
    <w:rsid w:val="00AA113B"/>
    <w:rsid w:val="00B03ECA"/>
    <w:rsid w:val="00B05783"/>
    <w:rsid w:val="00B13AF1"/>
    <w:rsid w:val="00B7688D"/>
    <w:rsid w:val="00B8082E"/>
    <w:rsid w:val="00BC4E0C"/>
    <w:rsid w:val="00BD1787"/>
    <w:rsid w:val="00BD32C8"/>
    <w:rsid w:val="00BD63C9"/>
    <w:rsid w:val="00BE7E07"/>
    <w:rsid w:val="00BF5E19"/>
    <w:rsid w:val="00C40D75"/>
    <w:rsid w:val="00C537AC"/>
    <w:rsid w:val="00C60C98"/>
    <w:rsid w:val="00C74EBD"/>
    <w:rsid w:val="00C77D42"/>
    <w:rsid w:val="00C87ED9"/>
    <w:rsid w:val="00CB3768"/>
    <w:rsid w:val="00CB52C7"/>
    <w:rsid w:val="00CD0428"/>
    <w:rsid w:val="00CD7D69"/>
    <w:rsid w:val="00D14C00"/>
    <w:rsid w:val="00D44A4F"/>
    <w:rsid w:val="00D46747"/>
    <w:rsid w:val="00D55057"/>
    <w:rsid w:val="00D94D94"/>
    <w:rsid w:val="00D95AEF"/>
    <w:rsid w:val="00DA0F39"/>
    <w:rsid w:val="00DA5D91"/>
    <w:rsid w:val="00DB3F2E"/>
    <w:rsid w:val="00DB6ABF"/>
    <w:rsid w:val="00DC5820"/>
    <w:rsid w:val="00DF53CF"/>
    <w:rsid w:val="00DF5BF7"/>
    <w:rsid w:val="00E0551B"/>
    <w:rsid w:val="00E14263"/>
    <w:rsid w:val="00E14F5D"/>
    <w:rsid w:val="00E30212"/>
    <w:rsid w:val="00E73E21"/>
    <w:rsid w:val="00EB6200"/>
    <w:rsid w:val="00ED0635"/>
    <w:rsid w:val="00ED0F3E"/>
    <w:rsid w:val="00ED4AF3"/>
    <w:rsid w:val="00EE19B0"/>
    <w:rsid w:val="00EE36F9"/>
    <w:rsid w:val="00F122F2"/>
    <w:rsid w:val="00F2521A"/>
    <w:rsid w:val="00F3493B"/>
    <w:rsid w:val="00F73243"/>
    <w:rsid w:val="00F94E61"/>
    <w:rsid w:val="00FA64E3"/>
    <w:rsid w:val="00FB21C8"/>
    <w:rsid w:val="00FE7A15"/>
    <w:rsid w:val="00FF69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0D83EF99"/>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2EAB"/>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617091"/>
    <w:rPr>
      <w:i/>
      <w:iCs/>
    </w:rPr>
  </w:style>
  <w:style w:type="character" w:styleId="FootnoteReference">
    <w:name w:val="footnote reference"/>
    <w:uiPriority w:val="99"/>
    <w:rsid w:val="002B4842"/>
    <w:rPr>
      <w:rFonts w:cs="Times New Roman"/>
      <w:vertAlign w:val="superscript"/>
    </w:rPr>
  </w:style>
  <w:style w:type="paragraph" w:styleId="NoSpacing">
    <w:name w:val="No Spacing"/>
    <w:link w:val="NoSpacingChar"/>
    <w:uiPriority w:val="1"/>
    <w:qFormat/>
    <w:rsid w:val="002B4842"/>
    <w:pPr>
      <w:spacing w:after="0" w:line="240" w:lineRule="auto"/>
    </w:pPr>
    <w:rPr>
      <w:rFonts w:ascii="Times New Roman" w:eastAsia="Times New Roman" w:hAnsi="Times New Roman" w:cs="Times New Roman"/>
      <w:sz w:val="24"/>
      <w:szCs w:val="24"/>
      <w:lang w:eastAsia="en-GB"/>
    </w:rPr>
  </w:style>
  <w:style w:type="character" w:customStyle="1" w:styleId="NoSpacingChar">
    <w:name w:val="No Spacing Char"/>
    <w:basedOn w:val="DefaultParagraphFont"/>
    <w:link w:val="NoSpacing"/>
    <w:uiPriority w:val="1"/>
    <w:locked/>
    <w:rsid w:val="002B4842"/>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
    <w:link w:val="ListParagraph"/>
    <w:uiPriority w:val="34"/>
    <w:locked/>
    <w:rsid w:val="0025311B"/>
  </w:style>
  <w:style w:type="paragraph" w:styleId="BalloonText">
    <w:name w:val="Balloon Text"/>
    <w:basedOn w:val="Normal"/>
    <w:link w:val="BalloonTextChar"/>
    <w:uiPriority w:val="99"/>
    <w:semiHidden/>
    <w:unhideWhenUsed/>
    <w:rsid w:val="007151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5178"/>
    <w:rPr>
      <w:rFonts w:ascii="Segoe UI" w:hAnsi="Segoe UI" w:cs="Segoe UI"/>
      <w:sz w:val="18"/>
      <w:szCs w:val="18"/>
    </w:rPr>
  </w:style>
  <w:style w:type="character" w:customStyle="1" w:styleId="normaltextrun">
    <w:name w:val="normaltextrun"/>
    <w:basedOn w:val="DefaultParagraphFont"/>
    <w:rsid w:val="00BD63C9"/>
  </w:style>
  <w:style w:type="paragraph" w:customStyle="1" w:styleId="paragraph">
    <w:name w:val="paragraph"/>
    <w:basedOn w:val="Normal"/>
    <w:rsid w:val="00BD63C9"/>
    <w:pPr>
      <w:spacing w:before="100" w:beforeAutospacing="1" w:after="100" w:afterAutospacing="1" w:line="240" w:lineRule="auto"/>
    </w:pPr>
    <w:rPr>
      <w:rFonts w:ascii="Times New Roman" w:hAnsi="Times New Roman" w:cs="Times New Roman"/>
      <w:sz w:val="24"/>
      <w:szCs w:val="24"/>
      <w:lang w:eastAsia="en-GB"/>
    </w:rPr>
  </w:style>
  <w:style w:type="character" w:customStyle="1" w:styleId="eop">
    <w:name w:val="eop"/>
    <w:basedOn w:val="DefaultParagraphFont"/>
    <w:rsid w:val="00BD63C9"/>
  </w:style>
  <w:style w:type="paragraph" w:customStyle="1" w:styleId="xmsonormal">
    <w:name w:val="x_msonormal"/>
    <w:basedOn w:val="Normal"/>
    <w:rsid w:val="00530F60"/>
    <w:pPr>
      <w:spacing w:after="0" w:line="240" w:lineRule="auto"/>
    </w:pPr>
    <w:rPr>
      <w:rFonts w:ascii="Times New Roman" w:hAnsi="Times New Roman" w:cs="Times New Roman"/>
      <w:sz w:val="24"/>
      <w:szCs w:val="24"/>
      <w:lang w:eastAsia="en-GB"/>
    </w:rPr>
  </w:style>
  <w:style w:type="paragraph" w:customStyle="1" w:styleId="xxmsonormal">
    <w:name w:val="x_xmsonormal"/>
    <w:basedOn w:val="Normal"/>
    <w:rsid w:val="00530F60"/>
    <w:pPr>
      <w:spacing w:after="0" w:line="240" w:lineRule="auto"/>
    </w:pPr>
    <w:rPr>
      <w:rFonts w:ascii="Times New Roman" w:hAnsi="Times New Roman" w:cs="Times New Roman"/>
      <w:sz w:val="24"/>
      <w:szCs w:val="24"/>
      <w:lang w:eastAsia="en-GB"/>
    </w:rPr>
  </w:style>
  <w:style w:type="table" w:styleId="GridTable4-Accent6">
    <w:name w:val="Grid Table 4 Accent 6"/>
    <w:basedOn w:val="TableNormal"/>
    <w:uiPriority w:val="49"/>
    <w:rsid w:val="000F42D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
    <w:name w:val="Grid Table 4 - Accent 61"/>
    <w:basedOn w:val="TableNormal"/>
    <w:next w:val="GridTable4-Accent6"/>
    <w:uiPriority w:val="49"/>
    <w:rsid w:val="000F42D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FollowedHyperlink">
    <w:name w:val="FollowedHyperlink"/>
    <w:basedOn w:val="DefaultParagraphFont"/>
    <w:uiPriority w:val="99"/>
    <w:semiHidden/>
    <w:unhideWhenUsed/>
    <w:rsid w:val="007E516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31059">
      <w:bodyDiv w:val="1"/>
      <w:marLeft w:val="0"/>
      <w:marRight w:val="0"/>
      <w:marTop w:val="0"/>
      <w:marBottom w:val="0"/>
      <w:divBdr>
        <w:top w:val="none" w:sz="0" w:space="0" w:color="auto"/>
        <w:left w:val="none" w:sz="0" w:space="0" w:color="auto"/>
        <w:bottom w:val="none" w:sz="0" w:space="0" w:color="auto"/>
        <w:right w:val="none" w:sz="0" w:space="0" w:color="auto"/>
      </w:divBdr>
    </w:div>
    <w:div w:id="66877507">
      <w:bodyDiv w:val="1"/>
      <w:marLeft w:val="0"/>
      <w:marRight w:val="0"/>
      <w:marTop w:val="0"/>
      <w:marBottom w:val="0"/>
      <w:divBdr>
        <w:top w:val="none" w:sz="0" w:space="0" w:color="auto"/>
        <w:left w:val="none" w:sz="0" w:space="0" w:color="auto"/>
        <w:bottom w:val="none" w:sz="0" w:space="0" w:color="auto"/>
        <w:right w:val="none" w:sz="0" w:space="0" w:color="auto"/>
      </w:divBdr>
    </w:div>
    <w:div w:id="471140672">
      <w:bodyDiv w:val="1"/>
      <w:marLeft w:val="0"/>
      <w:marRight w:val="0"/>
      <w:marTop w:val="0"/>
      <w:marBottom w:val="0"/>
      <w:divBdr>
        <w:top w:val="none" w:sz="0" w:space="0" w:color="auto"/>
        <w:left w:val="none" w:sz="0" w:space="0" w:color="auto"/>
        <w:bottom w:val="none" w:sz="0" w:space="0" w:color="auto"/>
        <w:right w:val="none" w:sz="0" w:space="0" w:color="auto"/>
      </w:divBdr>
    </w:div>
    <w:div w:id="613748706">
      <w:bodyDiv w:val="1"/>
      <w:marLeft w:val="0"/>
      <w:marRight w:val="0"/>
      <w:marTop w:val="0"/>
      <w:marBottom w:val="0"/>
      <w:divBdr>
        <w:top w:val="none" w:sz="0" w:space="0" w:color="auto"/>
        <w:left w:val="none" w:sz="0" w:space="0" w:color="auto"/>
        <w:bottom w:val="none" w:sz="0" w:space="0" w:color="auto"/>
        <w:right w:val="none" w:sz="0" w:space="0" w:color="auto"/>
      </w:divBdr>
    </w:div>
    <w:div w:id="771362898">
      <w:bodyDiv w:val="1"/>
      <w:marLeft w:val="0"/>
      <w:marRight w:val="0"/>
      <w:marTop w:val="0"/>
      <w:marBottom w:val="0"/>
      <w:divBdr>
        <w:top w:val="none" w:sz="0" w:space="0" w:color="auto"/>
        <w:left w:val="none" w:sz="0" w:space="0" w:color="auto"/>
        <w:bottom w:val="none" w:sz="0" w:space="0" w:color="auto"/>
        <w:right w:val="none" w:sz="0" w:space="0" w:color="auto"/>
      </w:divBdr>
    </w:div>
    <w:div w:id="838694276">
      <w:bodyDiv w:val="1"/>
      <w:marLeft w:val="0"/>
      <w:marRight w:val="0"/>
      <w:marTop w:val="0"/>
      <w:marBottom w:val="0"/>
      <w:divBdr>
        <w:top w:val="none" w:sz="0" w:space="0" w:color="auto"/>
        <w:left w:val="none" w:sz="0" w:space="0" w:color="auto"/>
        <w:bottom w:val="none" w:sz="0" w:space="0" w:color="auto"/>
        <w:right w:val="none" w:sz="0" w:space="0" w:color="auto"/>
      </w:divBdr>
    </w:div>
    <w:div w:id="841744784">
      <w:bodyDiv w:val="1"/>
      <w:marLeft w:val="0"/>
      <w:marRight w:val="0"/>
      <w:marTop w:val="0"/>
      <w:marBottom w:val="0"/>
      <w:divBdr>
        <w:top w:val="none" w:sz="0" w:space="0" w:color="auto"/>
        <w:left w:val="none" w:sz="0" w:space="0" w:color="auto"/>
        <w:bottom w:val="none" w:sz="0" w:space="0" w:color="auto"/>
        <w:right w:val="none" w:sz="0" w:space="0" w:color="auto"/>
      </w:divBdr>
    </w:div>
    <w:div w:id="1620910827">
      <w:bodyDiv w:val="1"/>
      <w:marLeft w:val="0"/>
      <w:marRight w:val="0"/>
      <w:marTop w:val="0"/>
      <w:marBottom w:val="0"/>
      <w:divBdr>
        <w:top w:val="none" w:sz="0" w:space="0" w:color="auto"/>
        <w:left w:val="none" w:sz="0" w:space="0" w:color="auto"/>
        <w:bottom w:val="none" w:sz="0" w:space="0" w:color="auto"/>
        <w:right w:val="none" w:sz="0" w:space="0" w:color="auto"/>
      </w:divBdr>
    </w:div>
    <w:div w:id="1704089564">
      <w:bodyDiv w:val="1"/>
      <w:marLeft w:val="0"/>
      <w:marRight w:val="0"/>
      <w:marTop w:val="0"/>
      <w:marBottom w:val="0"/>
      <w:divBdr>
        <w:top w:val="none" w:sz="0" w:space="0" w:color="auto"/>
        <w:left w:val="none" w:sz="0" w:space="0" w:color="auto"/>
        <w:bottom w:val="none" w:sz="0" w:space="0" w:color="auto"/>
        <w:right w:val="none" w:sz="0" w:space="0" w:color="auto"/>
      </w:divBdr>
    </w:div>
    <w:div w:id="1809782389">
      <w:bodyDiv w:val="1"/>
      <w:marLeft w:val="0"/>
      <w:marRight w:val="0"/>
      <w:marTop w:val="0"/>
      <w:marBottom w:val="0"/>
      <w:divBdr>
        <w:top w:val="none" w:sz="0" w:space="0" w:color="auto"/>
        <w:left w:val="none" w:sz="0" w:space="0" w:color="auto"/>
        <w:bottom w:val="none" w:sz="0" w:space="0" w:color="auto"/>
        <w:right w:val="none" w:sz="0" w:space="0" w:color="auto"/>
      </w:divBdr>
    </w:div>
    <w:div w:id="1948464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oleObject" Target="embeddings/oleObject1.bin"/><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package" Target="embeddings/Microsoft_Word_Document.docx"/><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70.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swansea.gov.uk/wimd2019"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CD74E-86A8-4ED6-BF27-77328BF4F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6263</Words>
  <Characters>35703</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Thomas (SBU - Primary Care)</dc:creator>
  <cp:keywords/>
  <dc:description/>
  <cp:lastModifiedBy>Karen Edwards (Swansea Bay UHB - Planning)</cp:lastModifiedBy>
  <cp:revision>3</cp:revision>
  <cp:lastPrinted>2022-03-14T11:05:00Z</cp:lastPrinted>
  <dcterms:created xsi:type="dcterms:W3CDTF">2022-03-14T11:04:00Z</dcterms:created>
  <dcterms:modified xsi:type="dcterms:W3CDTF">2022-03-14T11:05:00Z</dcterms:modified>
</cp:coreProperties>
</file>