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2B2B" w:rsidRDefault="005E2B2B" w:rsidP="005E2B2B">
      <w:pPr>
        <w:jc w:val="center"/>
        <w:rPr>
          <w:b/>
          <w:sz w:val="32"/>
        </w:rPr>
      </w:pPr>
      <w:r w:rsidRPr="0008121A">
        <w:rPr>
          <w:b/>
          <w:sz w:val="32"/>
        </w:rPr>
        <w:t>Children &amp; Young People’s Therapy Service</w:t>
      </w:r>
    </w:p>
    <w:p w:rsidR="005E2B2B" w:rsidRDefault="005E2B2B" w:rsidP="005E2B2B">
      <w:pPr>
        <w:jc w:val="center"/>
        <w:rPr>
          <w:b/>
          <w:sz w:val="32"/>
        </w:rPr>
      </w:pPr>
      <w:r w:rsidRPr="0008121A">
        <w:rPr>
          <w:rFonts w:ascii="Verdana" w:eastAsia="Times New Roman" w:hAnsi="Verdana" w:cs="Times New Roman"/>
          <w:b/>
          <w:noProof/>
          <w:color w:val="000000"/>
          <w:sz w:val="24"/>
          <w:szCs w:val="18"/>
          <w:lang w:eastAsia="en-GB"/>
        </w:rPr>
        <w:drawing>
          <wp:anchor distT="0" distB="0" distL="114300" distR="114300" simplePos="0" relativeHeight="251669504" behindDoc="0" locked="0" layoutInCell="1" allowOverlap="1" wp14:anchorId="23217DA0" wp14:editId="56DD189F">
            <wp:simplePos x="0" y="0"/>
            <wp:positionH relativeFrom="margin">
              <wp:align>right</wp:align>
            </wp:positionH>
            <wp:positionV relativeFrom="paragraph">
              <wp:posOffset>297180</wp:posOffset>
            </wp:positionV>
            <wp:extent cx="3072967" cy="2009775"/>
            <wp:effectExtent l="0" t="0" r="0" b="0"/>
            <wp:wrapThrough wrapText="bothSides">
              <wp:wrapPolygon edited="0">
                <wp:start x="0" y="0"/>
                <wp:lineTo x="0" y="21293"/>
                <wp:lineTo x="21426" y="21293"/>
                <wp:lineTo x="21426" y="0"/>
                <wp:lineTo x="0" y="0"/>
              </wp:wrapPolygon>
            </wp:wrapThrough>
            <wp:docPr id="11" name="Picture 11" descr="Group Child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up Childre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72967" cy="2009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2B2B" w:rsidRDefault="005E2B2B" w:rsidP="005E2B2B">
      <w:r>
        <w:t>Children and Young People’s Therapy Services include Occupational Therapy (OT), Physiotherapy, Speech and Language Therapy (SALT) and Nutrition and Dietetics. Our services are delivered across the Swansea Bay University Health Board (SB UHB), which covers Swansea and Neath Port Talbot (NPT).</w:t>
      </w:r>
    </w:p>
    <w:p w:rsidR="005E2B2B" w:rsidRPr="0008121A" w:rsidRDefault="005E2B2B" w:rsidP="005E2B2B">
      <w:r>
        <w:t>Our therapists work in a variety of locations including our Children’s Centres, nurseries, schools, colleges, patient’s homes, health centres and hospitals. We provide a service for children and young people from birth to their 19</w:t>
      </w:r>
      <w:r w:rsidRPr="0008121A">
        <w:rPr>
          <w:vertAlign w:val="superscript"/>
        </w:rPr>
        <w:t>th</w:t>
      </w:r>
      <w:r>
        <w:t xml:space="preserve"> birthday. </w:t>
      </w:r>
    </w:p>
    <w:p w:rsidR="005E2B2B" w:rsidRDefault="005E2B2B" w:rsidP="00BF29FF">
      <w:pPr>
        <w:shd w:val="clear" w:color="auto" w:fill="FFFFFF"/>
        <w:spacing w:beforeAutospacing="1" w:after="150" w:line="336" w:lineRule="atLeast"/>
        <w:jc w:val="center"/>
        <w:rPr>
          <w:rFonts w:ascii="Verdana" w:eastAsia="Times New Roman" w:hAnsi="Verdana" w:cs="Times New Roman"/>
          <w:b/>
          <w:color w:val="000000"/>
          <w:sz w:val="28"/>
          <w:szCs w:val="18"/>
          <w:lang w:eastAsia="en-GB"/>
        </w:rPr>
      </w:pPr>
    </w:p>
    <w:p w:rsidR="005E2B2B" w:rsidRDefault="005E2B2B" w:rsidP="00BF29FF">
      <w:pPr>
        <w:shd w:val="clear" w:color="auto" w:fill="FFFFFF"/>
        <w:spacing w:beforeAutospacing="1" w:after="150" w:line="336" w:lineRule="atLeast"/>
        <w:jc w:val="center"/>
        <w:rPr>
          <w:rFonts w:ascii="Verdana" w:eastAsia="Times New Roman" w:hAnsi="Verdana" w:cs="Times New Roman"/>
          <w:b/>
          <w:color w:val="000000"/>
          <w:sz w:val="28"/>
          <w:szCs w:val="18"/>
          <w:lang w:eastAsia="en-GB"/>
        </w:rPr>
      </w:pPr>
    </w:p>
    <w:p w:rsidR="00BF29FF" w:rsidRPr="00BF29FF" w:rsidRDefault="00BF29FF" w:rsidP="00BF29FF">
      <w:pPr>
        <w:shd w:val="clear" w:color="auto" w:fill="FFFFFF"/>
        <w:spacing w:beforeAutospacing="1" w:after="150" w:line="336" w:lineRule="atLeast"/>
        <w:jc w:val="center"/>
        <w:rPr>
          <w:rFonts w:ascii="Verdana" w:eastAsia="Times New Roman" w:hAnsi="Verdana" w:cs="Times New Roman"/>
          <w:color w:val="000000"/>
          <w:sz w:val="28"/>
          <w:szCs w:val="18"/>
          <w:lang w:eastAsia="en-GB"/>
        </w:rPr>
      </w:pPr>
      <w:r w:rsidRPr="00BF29FF">
        <w:rPr>
          <w:rFonts w:ascii="Verdana" w:eastAsia="Times New Roman" w:hAnsi="Verdana" w:cs="Times New Roman"/>
          <w:b/>
          <w:color w:val="000000"/>
          <w:sz w:val="28"/>
          <w:szCs w:val="18"/>
          <w:lang w:eastAsia="en-GB"/>
        </w:rPr>
        <w:t>Our Children’s Centres</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b/>
          <w:bCs/>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 xml:space="preserve">Swansea Bay </w:t>
      </w:r>
      <w:r w:rsidRPr="00BF29FF">
        <w:rPr>
          <w:rFonts w:ascii="Verdana" w:eastAsia="Times New Roman" w:hAnsi="Verdana" w:cs="Times New Roman"/>
          <w:b/>
          <w:bCs/>
          <w:color w:val="000000"/>
          <w:sz w:val="18"/>
          <w:szCs w:val="18"/>
          <w:lang w:eastAsia="en-GB"/>
        </w:rPr>
        <w:t>University Health Board</w:t>
      </w:r>
      <w:r w:rsidRPr="00BF29FF">
        <w:rPr>
          <w:rFonts w:ascii="Verdana" w:eastAsia="Times New Roman" w:hAnsi="Verdana" w:cs="Times New Roman"/>
          <w:color w:val="000000"/>
          <w:sz w:val="18"/>
          <w:szCs w:val="18"/>
          <w:lang w:eastAsia="en-GB"/>
        </w:rPr>
        <w:t xml:space="preserve"> is made up of </w:t>
      </w:r>
      <w:r>
        <w:rPr>
          <w:rFonts w:ascii="Verdana" w:eastAsia="Times New Roman" w:hAnsi="Verdana" w:cs="Times New Roman"/>
          <w:color w:val="000000"/>
          <w:sz w:val="18"/>
          <w:szCs w:val="18"/>
          <w:lang w:eastAsia="en-GB"/>
        </w:rPr>
        <w:t xml:space="preserve">two </w:t>
      </w:r>
      <w:r w:rsidRPr="00BF29FF">
        <w:rPr>
          <w:rFonts w:ascii="Verdana" w:eastAsia="Times New Roman" w:hAnsi="Verdana" w:cs="Times New Roman"/>
          <w:color w:val="000000"/>
          <w:sz w:val="18"/>
          <w:szCs w:val="18"/>
          <w:lang w:eastAsia="en-GB"/>
        </w:rPr>
        <w:t xml:space="preserve">main localities: </w:t>
      </w:r>
      <w:r w:rsidRPr="00BF29FF">
        <w:rPr>
          <w:rFonts w:ascii="Verdana" w:eastAsia="Times New Roman" w:hAnsi="Verdana" w:cs="Times New Roman"/>
          <w:b/>
          <w:bCs/>
          <w:color w:val="000000"/>
          <w:sz w:val="18"/>
          <w:szCs w:val="18"/>
          <w:lang w:eastAsia="en-GB"/>
        </w:rPr>
        <w:t>Swansea</w:t>
      </w:r>
      <w:r>
        <w:rPr>
          <w:rFonts w:ascii="Verdana" w:eastAsia="Times New Roman" w:hAnsi="Verdana" w:cs="Times New Roman"/>
          <w:color w:val="000000"/>
          <w:sz w:val="18"/>
          <w:szCs w:val="18"/>
          <w:lang w:eastAsia="en-GB"/>
        </w:rPr>
        <w:t xml:space="preserve"> and</w:t>
      </w:r>
      <w:r w:rsidRPr="00BF29FF">
        <w:rPr>
          <w:rFonts w:ascii="Verdana" w:eastAsia="Times New Roman" w:hAnsi="Verdana" w:cs="Times New Roman"/>
          <w:color w:val="000000"/>
          <w:sz w:val="18"/>
          <w:szCs w:val="18"/>
          <w:lang w:eastAsia="en-GB"/>
        </w:rPr>
        <w:t xml:space="preserve"> </w:t>
      </w:r>
      <w:r>
        <w:rPr>
          <w:rFonts w:ascii="Verdana" w:eastAsia="Times New Roman" w:hAnsi="Verdana" w:cs="Times New Roman"/>
          <w:b/>
          <w:bCs/>
          <w:color w:val="000000"/>
          <w:sz w:val="18"/>
          <w:szCs w:val="18"/>
          <w:lang w:eastAsia="en-GB"/>
        </w:rPr>
        <w:t>Neath Port Talbot</w:t>
      </w:r>
      <w:r w:rsidRPr="00BF29FF">
        <w:rPr>
          <w:rFonts w:ascii="Verdana" w:eastAsia="Times New Roman" w:hAnsi="Verdana" w:cs="Times New Roman"/>
          <w:color w:val="000000"/>
          <w:sz w:val="18"/>
          <w:szCs w:val="18"/>
          <w:lang w:eastAsia="en-GB"/>
        </w:rPr>
        <w:t>.  Each locality has a purpose built Children’s Centre which is based on the site of their main local hospital.  With close links to Education and Social Services, they provide an all-round community service for children aged 0-19 years with additional needs and their families.</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pacing w:before="150" w:after="150" w:line="336" w:lineRule="atLeast"/>
        <w:outlineLvl w:val="1"/>
        <w:rPr>
          <w:rFonts w:ascii="Verdana" w:eastAsia="Times New Roman" w:hAnsi="Verdana" w:cs="Times New Roman"/>
          <w:b/>
          <w:bCs/>
          <w:sz w:val="23"/>
          <w:szCs w:val="23"/>
          <w:lang w:eastAsia="en-GB"/>
        </w:rPr>
      </w:pPr>
      <w:r w:rsidRPr="00BF29F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2971800</wp:posOffset>
            </wp:positionH>
            <wp:positionV relativeFrom="paragraph">
              <wp:posOffset>460375</wp:posOffset>
            </wp:positionV>
            <wp:extent cx="3181350" cy="2385695"/>
            <wp:effectExtent l="0" t="0" r="0" b="0"/>
            <wp:wrapThrough wrapText="bothSides">
              <wp:wrapPolygon edited="0">
                <wp:start x="0" y="0"/>
                <wp:lineTo x="0" y="21387"/>
                <wp:lineTo x="21471" y="21387"/>
                <wp:lineTo x="21471" y="0"/>
                <wp:lineTo x="0" y="0"/>
              </wp:wrapPolygon>
            </wp:wrapThrough>
            <wp:docPr id="8" name="Picture 8" descr="HYM C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YM CC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81350" cy="2385695"/>
                    </a:xfrm>
                    <a:prstGeom prst="rect">
                      <a:avLst/>
                    </a:prstGeom>
                    <a:noFill/>
                    <a:ln>
                      <a:noFill/>
                    </a:ln>
                  </pic:spPr>
                </pic:pic>
              </a:graphicData>
            </a:graphic>
            <wp14:sizeRelH relativeFrom="page">
              <wp14:pctWidth>0</wp14:pctWidth>
            </wp14:sizeRelH>
            <wp14:sizeRelV relativeFrom="page">
              <wp14:pctHeight>0</wp14:pctHeight>
            </wp14:sizeRelV>
          </wp:anchor>
        </w:drawing>
      </w:r>
      <w:r w:rsidR="00010537" w:rsidRPr="00BF29F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-371475</wp:posOffset>
            </wp:positionH>
            <wp:positionV relativeFrom="paragraph">
              <wp:posOffset>478790</wp:posOffset>
            </wp:positionV>
            <wp:extent cx="3149600" cy="2362200"/>
            <wp:effectExtent l="0" t="0" r="0" b="0"/>
            <wp:wrapThrough wrapText="bothSides">
              <wp:wrapPolygon edited="0">
                <wp:start x="0" y="0"/>
                <wp:lineTo x="0" y="21426"/>
                <wp:lineTo x="21426" y="21426"/>
                <wp:lineTo x="21426" y="0"/>
                <wp:lineTo x="0" y="0"/>
              </wp:wrapPolygon>
            </wp:wrapThrough>
            <wp:docPr id="9" name="Picture 9" descr="HYM C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YM CC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9600" cy="2362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29FF">
        <w:rPr>
          <w:rFonts w:ascii="Verdana" w:eastAsia="Times New Roman" w:hAnsi="Verdana" w:cs="Times New Roman"/>
          <w:b/>
          <w:bCs/>
          <w:sz w:val="23"/>
          <w:szCs w:val="23"/>
          <w:lang w:eastAsia="en-GB"/>
        </w:rPr>
        <w:t xml:space="preserve">Swansea - Hafan Y </w:t>
      </w:r>
      <w:proofErr w:type="gramStart"/>
      <w:r w:rsidRPr="00BF29FF">
        <w:rPr>
          <w:rFonts w:ascii="Verdana" w:eastAsia="Times New Roman" w:hAnsi="Verdana" w:cs="Times New Roman"/>
          <w:b/>
          <w:bCs/>
          <w:sz w:val="23"/>
          <w:szCs w:val="23"/>
          <w:lang w:eastAsia="en-GB"/>
        </w:rPr>
        <w:t>Mor</w:t>
      </w:r>
      <w:proofErr w:type="gramEnd"/>
    </w:p>
    <w:p w:rsidR="00BF29FF" w:rsidRPr="00BF29FF" w:rsidRDefault="005E2B2B" w:rsidP="00BF29FF">
      <w:pPr>
        <w:shd w:val="clear" w:color="auto" w:fill="FFFFFF"/>
        <w:spacing w:after="10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center</wp:align>
            </wp:positionH>
            <wp:positionV relativeFrom="paragraph">
              <wp:posOffset>-497</wp:posOffset>
            </wp:positionV>
            <wp:extent cx="2847975" cy="2990850"/>
            <wp:effectExtent l="0" t="0" r="9525" b="0"/>
            <wp:wrapThrough wrapText="bothSides">
              <wp:wrapPolygon edited="0">
                <wp:start x="0" y="0"/>
                <wp:lineTo x="0" y="21462"/>
                <wp:lineTo x="21528" y="21462"/>
                <wp:lineTo x="21528" y="0"/>
                <wp:lineTo x="0" y="0"/>
              </wp:wrapPolygon>
            </wp:wrapThrough>
            <wp:docPr id="10" name="Picture 10" descr="HYM Site plan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YM Site plan 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47975" cy="2990850"/>
                    </a:xfrm>
                    <a:prstGeom prst="rect">
                      <a:avLst/>
                    </a:prstGeom>
                    <a:noFill/>
                    <a:ln>
                      <a:noFill/>
                    </a:ln>
                  </pic:spPr>
                </pic:pic>
              </a:graphicData>
            </a:graphic>
            <wp14:sizeRelH relativeFrom="page">
              <wp14:pctWidth>0</wp14:pctWidth>
            </wp14:sizeRelH>
            <wp14:sizeRelV relativeFrom="page">
              <wp14:pctHeight>0</wp14:pctHeight>
            </wp14:sizeRelV>
          </wp:anchor>
        </w:drawing>
      </w:r>
      <w:r w:rsidR="00BF29FF" w:rsidRPr="00BF29FF">
        <w:rPr>
          <w:rFonts w:ascii="Verdana" w:eastAsia="Times New Roman" w:hAnsi="Verdana" w:cs="Times New Roman"/>
          <w:color w:val="000000"/>
          <w:sz w:val="18"/>
          <w:szCs w:val="18"/>
          <w:lang w:eastAsia="en-GB"/>
        </w:rPr>
        <w:t xml:space="preserve">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br/>
      </w: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
    <w:p w:rsidR="00BF29FF" w:rsidRPr="00BF29FF" w:rsidRDefault="00BF29FF" w:rsidP="00BF29FF">
      <w:pPr>
        <w:shd w:val="clear" w:color="auto" w:fill="FFFFFF"/>
        <w:spacing w:after="0" w:line="336" w:lineRule="atLeast"/>
        <w:rPr>
          <w:rFonts w:ascii="Verdana" w:eastAsia="Times New Roman" w:hAnsi="Verdana" w:cs="Times New Roman"/>
          <w:sz w:val="18"/>
          <w:szCs w:val="18"/>
          <w:lang w:eastAsia="en-GB"/>
        </w:rPr>
      </w:pPr>
      <w:r w:rsidRPr="00BF29FF">
        <w:rPr>
          <w:rFonts w:ascii="Verdana" w:eastAsia="Times New Roman" w:hAnsi="Verdana" w:cs="Times New Roman"/>
          <w:color w:val="000000"/>
          <w:sz w:val="18"/>
          <w:szCs w:val="18"/>
          <w:lang w:eastAsia="en-GB"/>
        </w:rPr>
        <w:t xml:space="preserve">Hafan Y </w:t>
      </w:r>
      <w:proofErr w:type="gramStart"/>
      <w:r w:rsidRPr="00BF29FF">
        <w:rPr>
          <w:rFonts w:ascii="Verdana" w:eastAsia="Times New Roman" w:hAnsi="Verdana" w:cs="Times New Roman"/>
          <w:color w:val="000000"/>
          <w:sz w:val="18"/>
          <w:szCs w:val="18"/>
          <w:lang w:eastAsia="en-GB"/>
        </w:rPr>
        <w:t>Mor</w:t>
      </w:r>
      <w:proofErr w:type="gramEnd"/>
      <w:r w:rsidRPr="00BF29FF">
        <w:rPr>
          <w:rFonts w:ascii="Verdana" w:eastAsia="Times New Roman" w:hAnsi="Verdana" w:cs="Times New Roman"/>
          <w:color w:val="000000"/>
          <w:sz w:val="18"/>
          <w:szCs w:val="18"/>
          <w:lang w:eastAsia="en-GB"/>
        </w:rPr>
        <w:t xml:space="preserve"> Children’s Centre is a newly refurbished one stop shop for children with additional needs, based at Singleton Hospital.  The services available here include </w:t>
      </w:r>
      <w:r w:rsidR="008C6521">
        <w:rPr>
          <w:rFonts w:ascii="Verdana" w:eastAsia="Times New Roman" w:hAnsi="Verdana" w:cs="Times New Roman"/>
          <w:color w:val="000000"/>
          <w:sz w:val="18"/>
          <w:szCs w:val="18"/>
          <w:lang w:eastAsia="en-GB"/>
        </w:rPr>
        <w:t>N</w:t>
      </w:r>
      <w:r w:rsidRPr="00BF29FF">
        <w:rPr>
          <w:rFonts w:ascii="Verdana" w:eastAsia="Times New Roman" w:hAnsi="Verdana" w:cs="Times New Roman"/>
          <w:color w:val="000000"/>
          <w:sz w:val="18"/>
          <w:szCs w:val="18"/>
          <w:lang w:eastAsia="en-GB"/>
        </w:rPr>
        <w:t>urses,</w:t>
      </w:r>
      <w:r w:rsidRPr="00BF29FF">
        <w:rPr>
          <w:rFonts w:ascii="Verdana" w:eastAsia="Times New Roman" w:hAnsi="Verdana" w:cs="Times New Roman"/>
          <w:color w:val="4672B4"/>
          <w:sz w:val="18"/>
          <w:szCs w:val="18"/>
          <w:lang w:eastAsia="en-GB"/>
        </w:rPr>
        <w:t xml:space="preserve"> </w:t>
      </w:r>
      <w:r w:rsidRPr="00BF29FF">
        <w:rPr>
          <w:rFonts w:ascii="Verdana" w:eastAsia="Times New Roman" w:hAnsi="Verdana" w:cs="Times New Roman"/>
          <w:sz w:val="18"/>
          <w:szCs w:val="18"/>
          <w:lang w:eastAsia="en-GB"/>
        </w:rPr>
        <w:t>Occupational Therapists, Paediatricians, Physiotherapists and Speech and Language Therapists.  The centre also provides a base for:</w:t>
      </w:r>
    </w:p>
    <w:p w:rsidR="00BF29FF" w:rsidRPr="00BF29FF" w:rsidRDefault="00BF29FF" w:rsidP="00BF29FF">
      <w:pPr>
        <w:numPr>
          <w:ilvl w:val="0"/>
          <w:numId w:val="1"/>
        </w:numPr>
        <w:shd w:val="clear" w:color="auto" w:fill="FFFFFF"/>
        <w:spacing w:before="90" w:after="90" w:line="336" w:lineRule="atLeast"/>
        <w:ind w:left="900" w:right="300"/>
        <w:rPr>
          <w:rFonts w:ascii="Verdana" w:eastAsia="Times New Roman" w:hAnsi="Verdana" w:cs="Times New Roman"/>
          <w:sz w:val="18"/>
          <w:szCs w:val="18"/>
          <w:lang w:eastAsia="en-GB"/>
        </w:rPr>
      </w:pPr>
      <w:r w:rsidRPr="00BF29FF">
        <w:rPr>
          <w:rFonts w:ascii="Verdana" w:eastAsia="Times New Roman" w:hAnsi="Verdana" w:cs="Times New Roman"/>
          <w:sz w:val="18"/>
          <w:szCs w:val="18"/>
          <w:lang w:eastAsia="en-GB"/>
        </w:rPr>
        <w:t xml:space="preserve">Multi-disciplinary clinics </w:t>
      </w:r>
    </w:p>
    <w:p w:rsidR="00BF29FF" w:rsidRPr="00BF29FF" w:rsidRDefault="00BF29FF" w:rsidP="00BF29FF">
      <w:pPr>
        <w:numPr>
          <w:ilvl w:val="0"/>
          <w:numId w:val="1"/>
        </w:numPr>
        <w:shd w:val="clear" w:color="auto" w:fill="FFFFFF"/>
        <w:spacing w:before="90" w:after="90" w:line="336" w:lineRule="atLeast"/>
        <w:ind w:left="900" w:right="300"/>
        <w:rPr>
          <w:rFonts w:ascii="Verdana" w:eastAsia="Times New Roman" w:hAnsi="Verdana" w:cs="Times New Roman"/>
          <w:sz w:val="18"/>
          <w:szCs w:val="18"/>
          <w:lang w:eastAsia="en-GB"/>
        </w:rPr>
      </w:pPr>
      <w:r w:rsidRPr="00BF29FF">
        <w:rPr>
          <w:rFonts w:ascii="Verdana" w:eastAsia="Times New Roman" w:hAnsi="Verdana" w:cs="Times New Roman"/>
          <w:sz w:val="18"/>
          <w:szCs w:val="18"/>
          <w:lang w:eastAsia="en-GB"/>
        </w:rPr>
        <w:t xml:space="preserve">Orthopaedic clinics </w:t>
      </w:r>
    </w:p>
    <w:p w:rsidR="00BF29FF" w:rsidRPr="00BF29FF" w:rsidRDefault="00BF29FF" w:rsidP="00BF29FF">
      <w:pPr>
        <w:numPr>
          <w:ilvl w:val="0"/>
          <w:numId w:val="1"/>
        </w:numPr>
        <w:shd w:val="clear" w:color="auto" w:fill="FFFFFF"/>
        <w:spacing w:before="90" w:after="90" w:line="336" w:lineRule="atLeast"/>
        <w:ind w:left="900" w:right="300"/>
        <w:rPr>
          <w:rFonts w:ascii="Verdana" w:eastAsia="Times New Roman" w:hAnsi="Verdana" w:cs="Times New Roman"/>
          <w:sz w:val="18"/>
          <w:szCs w:val="18"/>
          <w:lang w:eastAsia="en-GB"/>
        </w:rPr>
      </w:pPr>
      <w:r w:rsidRPr="00BF29FF">
        <w:rPr>
          <w:rFonts w:ascii="Verdana" w:eastAsia="Times New Roman" w:hAnsi="Verdana" w:cs="Times New Roman"/>
          <w:sz w:val="18"/>
          <w:szCs w:val="18"/>
          <w:lang w:eastAsia="en-GB"/>
        </w:rPr>
        <w:t xml:space="preserve">Orthotics Clinics </w:t>
      </w:r>
    </w:p>
    <w:p w:rsidR="00BF29FF" w:rsidRPr="00BF29FF" w:rsidRDefault="00BF29FF" w:rsidP="00BF29FF">
      <w:pPr>
        <w:numPr>
          <w:ilvl w:val="0"/>
          <w:numId w:val="1"/>
        </w:numPr>
        <w:shd w:val="clear" w:color="auto" w:fill="FFFFFF"/>
        <w:spacing w:before="90" w:after="90" w:line="336" w:lineRule="atLeast"/>
        <w:ind w:left="900" w:right="300"/>
        <w:rPr>
          <w:rFonts w:ascii="Verdana" w:eastAsia="Times New Roman" w:hAnsi="Verdana" w:cs="Times New Roman"/>
          <w:sz w:val="18"/>
          <w:szCs w:val="18"/>
          <w:lang w:eastAsia="en-GB"/>
        </w:rPr>
      </w:pPr>
      <w:r w:rsidRPr="00BF29FF">
        <w:rPr>
          <w:rFonts w:ascii="Verdana" w:eastAsia="Times New Roman" w:hAnsi="Verdana" w:cs="Times New Roman"/>
          <w:sz w:val="18"/>
          <w:szCs w:val="18"/>
          <w:lang w:eastAsia="en-GB"/>
        </w:rPr>
        <w:t xml:space="preserve">Toy library </w:t>
      </w:r>
    </w:p>
    <w:p w:rsidR="00BF29FF" w:rsidRPr="00BF29FF" w:rsidRDefault="00BF29FF" w:rsidP="00BF29FF">
      <w:pPr>
        <w:numPr>
          <w:ilvl w:val="0"/>
          <w:numId w:val="1"/>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xml:space="preserve">Upper limb splinting clinics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xml:space="preserve">Please </w:t>
      </w:r>
      <w:r w:rsidR="008C6521">
        <w:rPr>
          <w:rFonts w:ascii="Verdana" w:eastAsia="Times New Roman" w:hAnsi="Verdana" w:cs="Times New Roman"/>
          <w:color w:val="000000"/>
          <w:sz w:val="18"/>
          <w:szCs w:val="18"/>
          <w:lang w:eastAsia="en-GB"/>
        </w:rPr>
        <w:t xml:space="preserve">print </w:t>
      </w:r>
      <w:r w:rsidRPr="00BF29FF">
        <w:rPr>
          <w:rFonts w:ascii="Verdana" w:eastAsia="Times New Roman" w:hAnsi="Verdana" w:cs="Times New Roman"/>
          <w:color w:val="000000"/>
          <w:sz w:val="18"/>
          <w:szCs w:val="18"/>
          <w:lang w:eastAsia="en-GB"/>
        </w:rPr>
        <w:t>our referral form and return it by post to this address:</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Singleton Hospital</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xml:space="preserve">Hafan y </w:t>
      </w:r>
      <w:proofErr w:type="gramStart"/>
      <w:r w:rsidRPr="00BF29FF">
        <w:rPr>
          <w:rFonts w:ascii="Verdana" w:eastAsia="Times New Roman" w:hAnsi="Verdana" w:cs="Times New Roman"/>
          <w:color w:val="000000"/>
          <w:sz w:val="18"/>
          <w:szCs w:val="18"/>
          <w:lang w:eastAsia="en-GB"/>
        </w:rPr>
        <w:t>Mor</w:t>
      </w:r>
      <w:proofErr w:type="gramEnd"/>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The Children’s Centre</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West Ward Block</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Level 2</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F29FF">
        <w:rPr>
          <w:rFonts w:ascii="Verdana" w:eastAsia="Times New Roman" w:hAnsi="Verdana" w:cs="Times New Roman"/>
          <w:color w:val="000000"/>
          <w:sz w:val="18"/>
          <w:szCs w:val="18"/>
          <w:lang w:eastAsia="en-GB"/>
        </w:rPr>
        <w:t>Sketty</w:t>
      </w:r>
      <w:proofErr w:type="spellEnd"/>
      <w:r w:rsidRPr="00BF29FF">
        <w:rPr>
          <w:rFonts w:ascii="Verdana" w:eastAsia="Times New Roman" w:hAnsi="Verdana" w:cs="Times New Roman"/>
          <w:color w:val="000000"/>
          <w:sz w:val="18"/>
          <w:szCs w:val="18"/>
          <w:lang w:eastAsia="en-GB"/>
        </w:rPr>
        <w:t xml:space="preserve"> Lane</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F29FF">
        <w:rPr>
          <w:rFonts w:ascii="Verdana" w:eastAsia="Times New Roman" w:hAnsi="Verdana" w:cs="Times New Roman"/>
          <w:color w:val="000000"/>
          <w:sz w:val="18"/>
          <w:szCs w:val="18"/>
          <w:lang w:eastAsia="en-GB"/>
        </w:rPr>
        <w:t>Sketty</w:t>
      </w:r>
      <w:proofErr w:type="spellEnd"/>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Swansea</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SA2 8QA</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5E2B2B"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Tel. 01792 200400</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lastRenderedPageBreak/>
        <w:t xml:space="preserve">Parking: there is free barrier controlled parking directly in front of Hafan Y </w:t>
      </w:r>
      <w:proofErr w:type="gramStart"/>
      <w:r w:rsidRPr="00BF29FF">
        <w:rPr>
          <w:rFonts w:ascii="Verdana" w:eastAsia="Times New Roman" w:hAnsi="Verdana" w:cs="Times New Roman"/>
          <w:color w:val="000000"/>
          <w:sz w:val="18"/>
          <w:szCs w:val="18"/>
          <w:lang w:eastAsia="en-GB"/>
        </w:rPr>
        <w:t>Mor</w:t>
      </w:r>
      <w:proofErr w:type="gramEnd"/>
      <w:r w:rsidRPr="00BF29FF">
        <w:rPr>
          <w:rFonts w:ascii="Verdana" w:eastAsia="Times New Roman" w:hAnsi="Verdana" w:cs="Times New Roman"/>
          <w:color w:val="000000"/>
          <w:sz w:val="18"/>
          <w:szCs w:val="18"/>
          <w:lang w:eastAsia="en-GB"/>
        </w:rPr>
        <w:t xml:space="preserve"> Children’s Centre.</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5E2B2B" w:rsidP="00BF29FF">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0;height:1.5pt" o:hralign="center" o:hrstd="t" o:hr="t" fillcolor="#a0a0a0" stroked="f"/>
        </w:pic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5E2B2B" w:rsidP="00BF29FF">
      <w:pPr>
        <w:shd w:val="clear" w:color="auto" w:fill="FFFFFF"/>
        <w:spacing w:before="150" w:after="150" w:line="336" w:lineRule="atLeast"/>
        <w:outlineLvl w:val="1"/>
        <w:rPr>
          <w:rFonts w:ascii="Verdana" w:eastAsia="Times New Roman" w:hAnsi="Verdana" w:cs="Times New Roman"/>
          <w:b/>
          <w:bCs/>
          <w:sz w:val="23"/>
          <w:szCs w:val="23"/>
          <w:lang w:eastAsia="en-GB"/>
        </w:rPr>
      </w:pPr>
      <w:r w:rsidRPr="00BF29FF">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posOffset>3126354</wp:posOffset>
            </wp:positionH>
            <wp:positionV relativeFrom="paragraph">
              <wp:posOffset>487045</wp:posOffset>
            </wp:positionV>
            <wp:extent cx="2748280" cy="2057400"/>
            <wp:effectExtent l="0" t="0" r="0" b="0"/>
            <wp:wrapThrough wrapText="bothSides">
              <wp:wrapPolygon edited="0">
                <wp:start x="0" y="0"/>
                <wp:lineTo x="0" y="21400"/>
                <wp:lineTo x="21410" y="21400"/>
                <wp:lineTo x="21410" y="0"/>
                <wp:lineTo x="0" y="0"/>
              </wp:wrapPolygon>
            </wp:wrapThrough>
            <wp:docPr id="6" name="Picture 6" descr="NPTC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PTCC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48280"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29FF">
        <w:rPr>
          <w:rFonts w:ascii="Verdana" w:eastAsia="Times New Roman" w:hAnsi="Verdana" w:cs="Times New Roman"/>
          <w:b/>
          <w:bCs/>
          <w:noProof/>
          <w:color w:val="4672B4"/>
          <w:sz w:val="18"/>
          <w:szCs w:val="18"/>
          <w:lang w:eastAsia="en-GB"/>
        </w:rPr>
        <w:drawing>
          <wp:anchor distT="0" distB="0" distL="114300" distR="114300" simplePos="0" relativeHeight="251661312" behindDoc="0" locked="0" layoutInCell="1" allowOverlap="1">
            <wp:simplePos x="0" y="0"/>
            <wp:positionH relativeFrom="margin">
              <wp:posOffset>-215321</wp:posOffset>
            </wp:positionH>
            <wp:positionV relativeFrom="paragraph">
              <wp:posOffset>517525</wp:posOffset>
            </wp:positionV>
            <wp:extent cx="2965450" cy="1979930"/>
            <wp:effectExtent l="0" t="0" r="6350" b="1270"/>
            <wp:wrapThrough wrapText="bothSides">
              <wp:wrapPolygon edited="0">
                <wp:start x="0" y="0"/>
                <wp:lineTo x="0" y="21406"/>
                <wp:lineTo x="21507" y="21406"/>
                <wp:lineTo x="21507" y="0"/>
                <wp:lineTo x="0" y="0"/>
              </wp:wrapPolygon>
            </wp:wrapThrough>
            <wp:docPr id="7" name="Picture 7" descr="NPT Site Map CC imag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PT Site Map CC image">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65450" cy="1979930"/>
                    </a:xfrm>
                    <a:prstGeom prst="rect">
                      <a:avLst/>
                    </a:prstGeom>
                    <a:noFill/>
                    <a:ln>
                      <a:noFill/>
                    </a:ln>
                  </pic:spPr>
                </pic:pic>
              </a:graphicData>
            </a:graphic>
            <wp14:sizeRelH relativeFrom="page">
              <wp14:pctWidth>0</wp14:pctWidth>
            </wp14:sizeRelH>
            <wp14:sizeRelV relativeFrom="page">
              <wp14:pctHeight>0</wp14:pctHeight>
            </wp14:sizeRelV>
          </wp:anchor>
        </w:drawing>
      </w:r>
      <w:r w:rsidR="00BF29FF" w:rsidRPr="00010537">
        <w:rPr>
          <w:rFonts w:ascii="Verdana" w:eastAsia="Times New Roman" w:hAnsi="Verdana" w:cs="Times New Roman"/>
          <w:b/>
          <w:bCs/>
          <w:sz w:val="23"/>
          <w:szCs w:val="23"/>
          <w:lang w:eastAsia="en-GB"/>
        </w:rPr>
        <w:t xml:space="preserve">Neath Port Talbot </w:t>
      </w:r>
    </w:p>
    <w:p w:rsidR="00010537"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The Neath Port Talbot Children’s Centre is based at Neath Port Talbot Hospital.  It is a</w:t>
      </w:r>
      <w:r w:rsidR="008C6521">
        <w:rPr>
          <w:rFonts w:ascii="Verdana" w:eastAsia="Times New Roman" w:hAnsi="Verdana" w:cs="Times New Roman"/>
          <w:color w:val="000000"/>
          <w:sz w:val="18"/>
          <w:szCs w:val="18"/>
          <w:lang w:eastAsia="en-GB"/>
        </w:rPr>
        <w:t xml:space="preserve"> successful </w:t>
      </w:r>
      <w:r w:rsidR="005E2B2B" w:rsidRPr="00BF29FF">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posOffset>3506470</wp:posOffset>
            </wp:positionH>
            <wp:positionV relativeFrom="paragraph">
              <wp:posOffset>27</wp:posOffset>
            </wp:positionV>
            <wp:extent cx="2228850" cy="1668616"/>
            <wp:effectExtent l="0" t="0" r="0" b="8255"/>
            <wp:wrapThrough wrapText="bothSides">
              <wp:wrapPolygon edited="0">
                <wp:start x="0" y="0"/>
                <wp:lineTo x="0" y="21460"/>
                <wp:lineTo x="21415" y="21460"/>
                <wp:lineTo x="21415" y="0"/>
                <wp:lineTo x="0" y="0"/>
              </wp:wrapPolygon>
            </wp:wrapThrough>
            <wp:docPr id="2" name="Picture 2" descr="NPTCC Reb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PTCC Reboun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28850" cy="1668616"/>
                    </a:xfrm>
                    <a:prstGeom prst="rect">
                      <a:avLst/>
                    </a:prstGeom>
                    <a:noFill/>
                    <a:ln>
                      <a:noFill/>
                    </a:ln>
                  </pic:spPr>
                </pic:pic>
              </a:graphicData>
            </a:graphic>
            <wp14:sizeRelH relativeFrom="page">
              <wp14:pctWidth>0</wp14:pctWidth>
            </wp14:sizeRelH>
            <wp14:sizeRelV relativeFrom="page">
              <wp14:pctHeight>0</wp14:pctHeight>
            </wp14:sizeRelV>
          </wp:anchor>
        </w:drawing>
      </w:r>
      <w:r w:rsidR="008C6521">
        <w:rPr>
          <w:rFonts w:ascii="Verdana" w:eastAsia="Times New Roman" w:hAnsi="Verdana" w:cs="Times New Roman"/>
          <w:color w:val="000000"/>
          <w:sz w:val="18"/>
          <w:szCs w:val="18"/>
          <w:lang w:eastAsia="en-GB"/>
        </w:rPr>
        <w:t xml:space="preserve">partnership between </w:t>
      </w:r>
      <w:r w:rsidRPr="00BF29FF">
        <w:rPr>
          <w:rFonts w:ascii="Verdana" w:eastAsia="Times New Roman" w:hAnsi="Verdana" w:cs="Times New Roman"/>
          <w:color w:val="000000"/>
          <w:sz w:val="18"/>
          <w:szCs w:val="18"/>
          <w:lang w:eastAsia="en-GB"/>
        </w:rPr>
        <w:t xml:space="preserve">NHS and Social Services. The services here include Child and Adolescent Mental Health Services, </w:t>
      </w:r>
      <w:r w:rsidR="008C6521" w:rsidRPr="00BF29FF">
        <w:rPr>
          <w:rFonts w:ascii="Verdana" w:eastAsia="Times New Roman" w:hAnsi="Verdana" w:cs="Times New Roman"/>
          <w:color w:val="000000"/>
          <w:sz w:val="18"/>
          <w:szCs w:val="18"/>
          <w:lang w:eastAsia="en-GB"/>
        </w:rPr>
        <w:t>Paediatricians</w:t>
      </w:r>
      <w:r w:rsidR="008C6521">
        <w:rPr>
          <w:rFonts w:ascii="Verdana" w:eastAsia="Times New Roman" w:hAnsi="Verdana" w:cs="Times New Roman"/>
          <w:color w:val="000000"/>
          <w:sz w:val="18"/>
          <w:szCs w:val="18"/>
          <w:lang w:eastAsia="en-GB"/>
        </w:rPr>
        <w:t>,</w:t>
      </w:r>
      <w:r w:rsidR="008C6521">
        <w:rPr>
          <w:rFonts w:ascii="Verdana" w:eastAsia="Times New Roman" w:hAnsi="Verdana" w:cs="Times New Roman"/>
          <w:color w:val="4672B4"/>
          <w:sz w:val="18"/>
          <w:szCs w:val="18"/>
          <w:lang w:eastAsia="en-GB"/>
        </w:rPr>
        <w:t xml:space="preserve"> </w:t>
      </w:r>
      <w:hyperlink r:id="rId14" w:history="1">
        <w:r w:rsidRPr="00BF29FF">
          <w:rPr>
            <w:rFonts w:ascii="Verdana" w:eastAsia="Times New Roman" w:hAnsi="Verdana" w:cs="Times New Roman"/>
            <w:color w:val="4672B4"/>
            <w:sz w:val="18"/>
            <w:szCs w:val="18"/>
            <w:lang w:eastAsia="en-GB"/>
          </w:rPr>
          <w:t>Occupational Therapists</w:t>
        </w:r>
      </w:hyperlink>
      <w:r w:rsidRPr="00BF29FF">
        <w:rPr>
          <w:rFonts w:ascii="Verdana" w:eastAsia="Times New Roman" w:hAnsi="Verdana" w:cs="Times New Roman"/>
          <w:color w:val="000000"/>
          <w:sz w:val="18"/>
          <w:szCs w:val="18"/>
          <w:lang w:eastAsia="en-GB"/>
        </w:rPr>
        <w:t xml:space="preserve">, </w:t>
      </w:r>
      <w:hyperlink r:id="rId15" w:history="1">
        <w:r w:rsidRPr="00BF29FF">
          <w:rPr>
            <w:rFonts w:ascii="Verdana" w:eastAsia="Times New Roman" w:hAnsi="Verdana" w:cs="Times New Roman"/>
            <w:color w:val="4672B4"/>
            <w:sz w:val="18"/>
            <w:szCs w:val="18"/>
            <w:lang w:eastAsia="en-GB"/>
          </w:rPr>
          <w:t>Physiotherapists</w:t>
        </w:r>
      </w:hyperlink>
      <w:r w:rsidR="008C6521">
        <w:rPr>
          <w:rFonts w:ascii="Verdana" w:eastAsia="Times New Roman" w:hAnsi="Verdana" w:cs="Times New Roman"/>
          <w:color w:val="000000"/>
          <w:sz w:val="18"/>
          <w:szCs w:val="18"/>
          <w:lang w:eastAsia="en-GB"/>
        </w:rPr>
        <w:t xml:space="preserve">, </w:t>
      </w:r>
      <w:hyperlink r:id="rId16" w:history="1">
        <w:r w:rsidRPr="00BF29FF">
          <w:rPr>
            <w:rFonts w:ascii="Verdana" w:eastAsia="Times New Roman" w:hAnsi="Verdana" w:cs="Times New Roman"/>
            <w:color w:val="4672B4"/>
            <w:sz w:val="18"/>
            <w:szCs w:val="18"/>
            <w:lang w:eastAsia="en-GB"/>
          </w:rPr>
          <w:t>Speech and Language Therapists</w:t>
        </w:r>
      </w:hyperlink>
      <w:r w:rsidR="008C6521">
        <w:rPr>
          <w:rFonts w:ascii="Verdana" w:eastAsia="Times New Roman" w:hAnsi="Verdana" w:cs="Times New Roman"/>
          <w:color w:val="4672B4"/>
          <w:sz w:val="18"/>
          <w:szCs w:val="18"/>
          <w:lang w:eastAsia="en-GB"/>
        </w:rPr>
        <w:t xml:space="preserve"> and </w:t>
      </w:r>
      <w:r w:rsidR="008C6521" w:rsidRPr="008C6521">
        <w:rPr>
          <w:rFonts w:ascii="Verdana" w:eastAsia="Times New Roman" w:hAnsi="Verdana" w:cs="Times New Roman"/>
          <w:sz w:val="18"/>
          <w:szCs w:val="18"/>
          <w:lang w:eastAsia="en-GB"/>
        </w:rPr>
        <w:t>Neurodevelopmental Disorders Service</w:t>
      </w:r>
      <w:r w:rsidRPr="00BF29FF">
        <w:rPr>
          <w:rFonts w:ascii="Verdana" w:eastAsia="Times New Roman" w:hAnsi="Verdana" w:cs="Times New Roman"/>
          <w:color w:val="000000"/>
          <w:sz w:val="18"/>
          <w:szCs w:val="18"/>
          <w:lang w:eastAsia="en-GB"/>
        </w:rPr>
        <w:t>.  The centre also provides a base for:</w:t>
      </w:r>
    </w:p>
    <w:p w:rsidR="00BF29FF" w:rsidRPr="00BF29FF" w:rsidRDefault="005E2B2B" w:rsidP="00BF29FF">
      <w:pPr>
        <w:numPr>
          <w:ilvl w:val="0"/>
          <w:numId w:val="2"/>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r w:rsidRPr="00BF29FF">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simplePos x="0" y="0"/>
            <wp:positionH relativeFrom="margin">
              <wp:posOffset>3502660</wp:posOffset>
            </wp:positionH>
            <wp:positionV relativeFrom="paragraph">
              <wp:posOffset>290499</wp:posOffset>
            </wp:positionV>
            <wp:extent cx="2225675" cy="1665605"/>
            <wp:effectExtent l="0" t="0" r="3175" b="0"/>
            <wp:wrapThrough wrapText="bothSides">
              <wp:wrapPolygon edited="0">
                <wp:start x="0" y="0"/>
                <wp:lineTo x="0" y="21246"/>
                <wp:lineTo x="21446" y="21246"/>
                <wp:lineTo x="21446" y="0"/>
                <wp:lineTo x="0" y="0"/>
              </wp:wrapPolygon>
            </wp:wrapThrough>
            <wp:docPr id="4" name="Picture 4" descr="NPTCC Corri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PTCC Corrido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25675" cy="1665605"/>
                    </a:xfrm>
                    <a:prstGeom prst="rect">
                      <a:avLst/>
                    </a:prstGeom>
                    <a:noFill/>
                    <a:ln>
                      <a:noFill/>
                    </a:ln>
                  </pic:spPr>
                </pic:pic>
              </a:graphicData>
            </a:graphic>
            <wp14:sizeRelH relativeFrom="page">
              <wp14:pctWidth>0</wp14:pctWidth>
            </wp14:sizeRelH>
            <wp14:sizeRelV relativeFrom="page">
              <wp14:pctHeight>0</wp14:pctHeight>
            </wp14:sizeRelV>
          </wp:anchor>
        </w:drawing>
      </w:r>
      <w:r w:rsidR="008C6521">
        <w:rPr>
          <w:rFonts w:ascii="Verdana" w:eastAsia="Times New Roman" w:hAnsi="Verdana" w:cs="Times New Roman"/>
          <w:color w:val="000000"/>
          <w:sz w:val="18"/>
          <w:szCs w:val="18"/>
          <w:lang w:eastAsia="en-GB"/>
        </w:rPr>
        <w:t>Multi-Disciplinary C</w:t>
      </w:r>
      <w:r w:rsidR="00BF29FF" w:rsidRPr="00BF29FF">
        <w:rPr>
          <w:rFonts w:ascii="Verdana" w:eastAsia="Times New Roman" w:hAnsi="Verdana" w:cs="Times New Roman"/>
          <w:color w:val="000000"/>
          <w:sz w:val="18"/>
          <w:szCs w:val="18"/>
          <w:lang w:eastAsia="en-GB"/>
        </w:rPr>
        <w:t xml:space="preserve">linics </w:t>
      </w:r>
    </w:p>
    <w:p w:rsidR="00BF29FF" w:rsidRPr="00BF29FF" w:rsidRDefault="00BF29FF" w:rsidP="00BF29FF">
      <w:pPr>
        <w:numPr>
          <w:ilvl w:val="0"/>
          <w:numId w:val="2"/>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xml:space="preserve">Orthopaedic Clinics </w:t>
      </w:r>
    </w:p>
    <w:p w:rsidR="00BF29FF" w:rsidRPr="00BF29FF" w:rsidRDefault="00BF29FF" w:rsidP="00BF29FF">
      <w:pPr>
        <w:numPr>
          <w:ilvl w:val="0"/>
          <w:numId w:val="2"/>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proofErr w:type="spellStart"/>
      <w:r w:rsidRPr="00BF29FF">
        <w:rPr>
          <w:rFonts w:ascii="Verdana" w:eastAsia="Times New Roman" w:hAnsi="Verdana" w:cs="Times New Roman"/>
          <w:color w:val="000000"/>
          <w:sz w:val="18"/>
          <w:szCs w:val="18"/>
          <w:lang w:eastAsia="en-GB"/>
        </w:rPr>
        <w:t>Orthotists</w:t>
      </w:r>
      <w:proofErr w:type="spellEnd"/>
      <w:r w:rsidRPr="00BF29FF">
        <w:rPr>
          <w:rFonts w:ascii="Verdana" w:eastAsia="Times New Roman" w:hAnsi="Verdana" w:cs="Times New Roman"/>
          <w:color w:val="000000"/>
          <w:sz w:val="18"/>
          <w:szCs w:val="18"/>
          <w:lang w:eastAsia="en-GB"/>
        </w:rPr>
        <w:t xml:space="preserve"> Clinic </w:t>
      </w:r>
    </w:p>
    <w:p w:rsidR="00BF29FF" w:rsidRPr="00BF29FF" w:rsidRDefault="008C6521" w:rsidP="00BF29FF">
      <w:pPr>
        <w:numPr>
          <w:ilvl w:val="0"/>
          <w:numId w:val="2"/>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Disability Health Visitors</w:t>
      </w:r>
    </w:p>
    <w:p w:rsidR="00BF29FF" w:rsidRDefault="00BF29FF" w:rsidP="00BF29FF">
      <w:pPr>
        <w:numPr>
          <w:ilvl w:val="0"/>
          <w:numId w:val="2"/>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xml:space="preserve">Upper limb splinting clinics </w:t>
      </w:r>
    </w:p>
    <w:p w:rsidR="008C6521" w:rsidRPr="00BF29FF" w:rsidRDefault="008C6521" w:rsidP="00BF29FF">
      <w:pPr>
        <w:numPr>
          <w:ilvl w:val="0"/>
          <w:numId w:val="2"/>
        </w:numPr>
        <w:shd w:val="clear" w:color="auto" w:fill="FFFFFF"/>
        <w:spacing w:before="90" w:after="90" w:line="336" w:lineRule="atLeast"/>
        <w:ind w:left="900"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Building Blocks Playgroup</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bookmarkStart w:id="0" w:name="_GoBack"/>
      <w:bookmarkEnd w:id="0"/>
    </w:p>
    <w:p w:rsidR="00BF29FF" w:rsidRPr="00BF29FF" w:rsidRDefault="005E2B2B"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noProof/>
          <w:color w:val="000000"/>
          <w:sz w:val="18"/>
          <w:szCs w:val="18"/>
          <w:lang w:eastAsia="en-GB"/>
        </w:rPr>
        <w:lastRenderedPageBreak/>
        <w:drawing>
          <wp:anchor distT="0" distB="0" distL="114300" distR="114300" simplePos="0" relativeHeight="251665408" behindDoc="0" locked="0" layoutInCell="1" allowOverlap="1">
            <wp:simplePos x="0" y="0"/>
            <wp:positionH relativeFrom="margin">
              <wp:posOffset>3502660</wp:posOffset>
            </wp:positionH>
            <wp:positionV relativeFrom="paragraph">
              <wp:posOffset>206044</wp:posOffset>
            </wp:positionV>
            <wp:extent cx="2228850" cy="1668145"/>
            <wp:effectExtent l="0" t="0" r="0" b="8255"/>
            <wp:wrapThrough wrapText="bothSides">
              <wp:wrapPolygon edited="0">
                <wp:start x="0" y="0"/>
                <wp:lineTo x="0" y="21460"/>
                <wp:lineTo x="21415" y="21460"/>
                <wp:lineTo x="21415" y="0"/>
                <wp:lineTo x="0" y="0"/>
              </wp:wrapPolygon>
            </wp:wrapThrough>
            <wp:docPr id="3" name="Picture 3" descr="NPTCC Play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PTCC Playroom"/>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28850" cy="1668145"/>
                    </a:xfrm>
                    <a:prstGeom prst="rect">
                      <a:avLst/>
                    </a:prstGeom>
                    <a:noFill/>
                    <a:ln>
                      <a:noFill/>
                    </a:ln>
                  </pic:spPr>
                </pic:pic>
              </a:graphicData>
            </a:graphic>
            <wp14:sizeRelH relativeFrom="page">
              <wp14:pctWidth>0</wp14:pctWidth>
            </wp14:sizeRelH>
            <wp14:sizeRelV relativeFrom="page">
              <wp14:pctHeight>0</wp14:pctHeight>
            </wp14:sizeRelV>
          </wp:anchor>
        </w:drawing>
      </w:r>
      <w:r w:rsidR="00BF29FF" w:rsidRPr="00BF29FF">
        <w:rPr>
          <w:rFonts w:ascii="Verdana" w:eastAsia="Times New Roman" w:hAnsi="Verdana" w:cs="Times New Roman"/>
          <w:color w:val="000000"/>
          <w:sz w:val="18"/>
          <w:szCs w:val="18"/>
          <w:lang w:eastAsia="en-GB"/>
        </w:rPr>
        <w:t xml:space="preserve">Please </w:t>
      </w:r>
      <w:r w:rsidR="008C6521">
        <w:rPr>
          <w:rFonts w:ascii="Verdana" w:eastAsia="Times New Roman" w:hAnsi="Verdana" w:cs="Times New Roman"/>
          <w:color w:val="000000"/>
          <w:sz w:val="18"/>
          <w:szCs w:val="18"/>
          <w:lang w:eastAsia="en-GB"/>
        </w:rPr>
        <w:t xml:space="preserve">print our referral form </w:t>
      </w:r>
      <w:r w:rsidR="00BF29FF" w:rsidRPr="00BF29FF">
        <w:rPr>
          <w:rFonts w:ascii="Verdana" w:eastAsia="Times New Roman" w:hAnsi="Verdana" w:cs="Times New Roman"/>
          <w:color w:val="000000"/>
          <w:sz w:val="18"/>
          <w:szCs w:val="18"/>
          <w:lang w:eastAsia="en-GB"/>
        </w:rPr>
        <w:t>and return it by post to this address:</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Neath Port Talbot Hospital</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The Children’s Centre,</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F29FF">
        <w:rPr>
          <w:rFonts w:ascii="Verdana" w:eastAsia="Times New Roman" w:hAnsi="Verdana" w:cs="Times New Roman"/>
          <w:color w:val="000000"/>
          <w:sz w:val="18"/>
          <w:szCs w:val="18"/>
          <w:lang w:eastAsia="en-GB"/>
        </w:rPr>
        <w:t>Baglan</w:t>
      </w:r>
      <w:proofErr w:type="spellEnd"/>
      <w:r w:rsidRPr="00BF29FF">
        <w:rPr>
          <w:rFonts w:ascii="Verdana" w:eastAsia="Times New Roman" w:hAnsi="Verdana" w:cs="Times New Roman"/>
          <w:color w:val="000000"/>
          <w:sz w:val="18"/>
          <w:szCs w:val="18"/>
          <w:lang w:eastAsia="en-GB"/>
        </w:rPr>
        <w:t xml:space="preserve"> Way,</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Port Talbot</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SA12 7BX</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5E2B2B"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noProof/>
          <w:color w:val="000000"/>
          <w:sz w:val="18"/>
          <w:szCs w:val="18"/>
          <w:lang w:eastAsia="en-GB"/>
        </w:rPr>
        <w:drawing>
          <wp:anchor distT="0" distB="0" distL="114300" distR="114300" simplePos="0" relativeHeight="251666432" behindDoc="0" locked="0" layoutInCell="1" allowOverlap="1">
            <wp:simplePos x="0" y="0"/>
            <wp:positionH relativeFrom="margin">
              <wp:posOffset>3517265</wp:posOffset>
            </wp:positionH>
            <wp:positionV relativeFrom="paragraph">
              <wp:posOffset>123494</wp:posOffset>
            </wp:positionV>
            <wp:extent cx="2214245" cy="1657350"/>
            <wp:effectExtent l="0" t="0" r="0" b="0"/>
            <wp:wrapThrough wrapText="bothSides">
              <wp:wrapPolygon edited="0">
                <wp:start x="0" y="0"/>
                <wp:lineTo x="0" y="21352"/>
                <wp:lineTo x="21371" y="21352"/>
                <wp:lineTo x="21371" y="0"/>
                <wp:lineTo x="0" y="0"/>
              </wp:wrapPolygon>
            </wp:wrapThrough>
            <wp:docPr id="1" name="Picture 1" descr="NPTCC Sens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PTCC Sensory"/>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14245" cy="1657350"/>
                    </a:xfrm>
                    <a:prstGeom prst="rect">
                      <a:avLst/>
                    </a:prstGeom>
                    <a:noFill/>
                    <a:ln>
                      <a:noFill/>
                    </a:ln>
                  </pic:spPr>
                </pic:pic>
              </a:graphicData>
            </a:graphic>
            <wp14:sizeRelH relativeFrom="page">
              <wp14:pctWidth>0</wp14:pctWidth>
            </wp14:sizeRelH>
            <wp14:sizeRelV relativeFrom="page">
              <wp14:pctHeight>0</wp14:pctHeight>
            </wp14:sizeRelV>
          </wp:anchor>
        </w:drawing>
      </w:r>
      <w:r w:rsidR="00BF29FF" w:rsidRPr="00BF29FF">
        <w:rPr>
          <w:rFonts w:ascii="Verdana" w:eastAsia="Times New Roman" w:hAnsi="Verdana" w:cs="Times New Roman"/>
          <w:color w:val="000000"/>
          <w:sz w:val="18"/>
          <w:szCs w:val="18"/>
          <w:lang w:eastAsia="en-GB"/>
        </w:rPr>
        <w:t>Tel: 01639 862713 </w:t>
      </w:r>
    </w:p>
    <w:p w:rsidR="00BF29FF" w:rsidRPr="00BF29FF" w:rsidRDefault="00BF29FF" w:rsidP="00BF29FF">
      <w:pPr>
        <w:shd w:val="clear" w:color="auto" w:fill="FFFFFF"/>
        <w:spacing w:after="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 </w:t>
      </w:r>
    </w:p>
    <w:p w:rsidR="00BF29FF" w:rsidRPr="00BF29FF" w:rsidRDefault="00BF29FF" w:rsidP="00BF29FF">
      <w:pPr>
        <w:shd w:val="clear" w:color="auto" w:fill="FFFFFF"/>
        <w:spacing w:after="100" w:line="336" w:lineRule="atLeast"/>
        <w:rPr>
          <w:rFonts w:ascii="Verdana" w:eastAsia="Times New Roman" w:hAnsi="Verdana" w:cs="Times New Roman"/>
          <w:color w:val="000000"/>
          <w:sz w:val="18"/>
          <w:szCs w:val="18"/>
          <w:lang w:eastAsia="en-GB"/>
        </w:rPr>
      </w:pPr>
      <w:r w:rsidRPr="00BF29FF">
        <w:rPr>
          <w:rFonts w:ascii="Verdana" w:eastAsia="Times New Roman" w:hAnsi="Verdana" w:cs="Times New Roman"/>
          <w:color w:val="000000"/>
          <w:sz w:val="18"/>
          <w:szCs w:val="18"/>
          <w:lang w:eastAsia="en-GB"/>
        </w:rPr>
        <w:t>Parking: there is free parent/child parking next to the Children’s Centre.</w:t>
      </w:r>
    </w:p>
    <w:p w:rsidR="00BA1971" w:rsidRDefault="00010537">
      <w:r w:rsidRPr="00BF29FF">
        <w:rPr>
          <w:rFonts w:ascii="Verdana" w:eastAsia="Times New Roman" w:hAnsi="Verdana" w:cs="Times New Roman"/>
          <w:noProof/>
          <w:color w:val="000000"/>
          <w:sz w:val="18"/>
          <w:szCs w:val="18"/>
          <w:lang w:eastAsia="en-GB"/>
        </w:rPr>
        <w:drawing>
          <wp:anchor distT="0" distB="0" distL="114300" distR="114300" simplePos="0" relativeHeight="251667456" behindDoc="0" locked="0" layoutInCell="1" allowOverlap="1">
            <wp:simplePos x="0" y="0"/>
            <wp:positionH relativeFrom="margin">
              <wp:align>right</wp:align>
            </wp:positionH>
            <wp:positionV relativeFrom="paragraph">
              <wp:posOffset>978590</wp:posOffset>
            </wp:positionV>
            <wp:extent cx="2209165" cy="1654175"/>
            <wp:effectExtent l="0" t="0" r="635" b="3175"/>
            <wp:wrapThrough wrapText="bothSides">
              <wp:wrapPolygon edited="0">
                <wp:start x="0" y="0"/>
                <wp:lineTo x="0" y="21393"/>
                <wp:lineTo x="21420" y="21393"/>
                <wp:lineTo x="21420" y="0"/>
                <wp:lineTo x="0" y="0"/>
              </wp:wrapPolygon>
            </wp:wrapThrough>
            <wp:docPr id="5" name="Picture 5" descr="NPTCCRece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PTCCReception"/>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9165" cy="165417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16E2F"/>
    <w:multiLevelType w:val="multilevel"/>
    <w:tmpl w:val="AD260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6C37526"/>
    <w:multiLevelType w:val="multilevel"/>
    <w:tmpl w:val="09C40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9FF"/>
    <w:rsid w:val="00010537"/>
    <w:rsid w:val="005E2B2B"/>
    <w:rsid w:val="008C6521"/>
    <w:rsid w:val="00971216"/>
    <w:rsid w:val="00BF29FF"/>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E97B7"/>
  <w15:chartTrackingRefBased/>
  <w15:docId w15:val="{30479EEF-3C3B-4304-A1BD-0B7FA7005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BF29FF"/>
    <w:pPr>
      <w:spacing w:before="150" w:after="150" w:line="240" w:lineRule="auto"/>
      <w:outlineLvl w:val="1"/>
    </w:pPr>
    <w:rPr>
      <w:rFonts w:ascii="Times New Roman" w:eastAsia="Times New Roman" w:hAnsi="Times New Roman" w:cs="Times New Roman"/>
      <w:b/>
      <w:bCs/>
      <w:color w:val="673588"/>
      <w:sz w:val="30"/>
      <w:szCs w:val="3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F29FF"/>
    <w:rPr>
      <w:rFonts w:ascii="Times New Roman" w:eastAsia="Times New Roman" w:hAnsi="Times New Roman" w:cs="Times New Roman"/>
      <w:b/>
      <w:bCs/>
      <w:color w:val="673588"/>
      <w:sz w:val="30"/>
      <w:szCs w:val="30"/>
      <w:lang w:eastAsia="en-GB"/>
    </w:rPr>
  </w:style>
  <w:style w:type="character" w:styleId="Hyperlink">
    <w:name w:val="Hyperlink"/>
    <w:basedOn w:val="DefaultParagraphFont"/>
    <w:uiPriority w:val="99"/>
    <w:semiHidden/>
    <w:unhideWhenUsed/>
    <w:rsid w:val="00BF29FF"/>
    <w:rPr>
      <w:strike w:val="0"/>
      <w:dstrike w:val="0"/>
      <w:color w:val="4672B4"/>
      <w:u w:val="none"/>
      <w:effect w:val="none"/>
    </w:rPr>
  </w:style>
  <w:style w:type="character" w:styleId="Strong">
    <w:name w:val="Strong"/>
    <w:basedOn w:val="DefaultParagraphFont"/>
    <w:uiPriority w:val="22"/>
    <w:qFormat/>
    <w:rsid w:val="00BF29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1422972">
      <w:bodyDiv w:val="1"/>
      <w:marLeft w:val="0"/>
      <w:marRight w:val="0"/>
      <w:marTop w:val="0"/>
      <w:marBottom w:val="0"/>
      <w:divBdr>
        <w:top w:val="none" w:sz="0" w:space="0" w:color="auto"/>
        <w:left w:val="none" w:sz="0" w:space="0" w:color="auto"/>
        <w:bottom w:val="none" w:sz="0" w:space="0" w:color="auto"/>
        <w:right w:val="none" w:sz="0" w:space="0" w:color="auto"/>
      </w:divBdr>
      <w:divsChild>
        <w:div w:id="713194447">
          <w:marLeft w:val="0"/>
          <w:marRight w:val="0"/>
          <w:marTop w:val="100"/>
          <w:marBottom w:val="100"/>
          <w:divBdr>
            <w:top w:val="none" w:sz="0" w:space="0" w:color="auto"/>
            <w:left w:val="none" w:sz="0" w:space="0" w:color="auto"/>
            <w:bottom w:val="none" w:sz="0" w:space="0" w:color="auto"/>
            <w:right w:val="none" w:sz="0" w:space="0" w:color="auto"/>
          </w:divBdr>
          <w:divsChild>
            <w:div w:id="1709526663">
              <w:marLeft w:val="0"/>
              <w:marRight w:val="0"/>
              <w:marTop w:val="0"/>
              <w:marBottom w:val="0"/>
              <w:divBdr>
                <w:top w:val="none" w:sz="0" w:space="0" w:color="auto"/>
                <w:left w:val="none" w:sz="0" w:space="0" w:color="auto"/>
                <w:bottom w:val="none" w:sz="0" w:space="0" w:color="auto"/>
                <w:right w:val="none" w:sz="0" w:space="0" w:color="auto"/>
              </w:divBdr>
              <w:divsChild>
                <w:div w:id="868836735">
                  <w:marLeft w:val="150"/>
                  <w:marRight w:val="150"/>
                  <w:marTop w:val="0"/>
                  <w:marBottom w:val="0"/>
                  <w:divBdr>
                    <w:top w:val="none" w:sz="0" w:space="0" w:color="auto"/>
                    <w:left w:val="none" w:sz="0" w:space="0" w:color="auto"/>
                    <w:bottom w:val="none" w:sz="0" w:space="0" w:color="auto"/>
                    <w:right w:val="none" w:sz="0" w:space="0" w:color="auto"/>
                  </w:divBdr>
                  <w:divsChild>
                    <w:div w:id="731196794">
                      <w:marLeft w:val="0"/>
                      <w:marRight w:val="0"/>
                      <w:marTop w:val="0"/>
                      <w:marBottom w:val="0"/>
                      <w:divBdr>
                        <w:top w:val="none" w:sz="0" w:space="0" w:color="auto"/>
                        <w:left w:val="none" w:sz="0" w:space="0" w:color="auto"/>
                        <w:bottom w:val="none" w:sz="0" w:space="0" w:color="auto"/>
                        <w:right w:val="none" w:sz="0" w:space="0" w:color="auto"/>
                      </w:divBdr>
                      <w:divsChild>
                        <w:div w:id="642584988">
                          <w:marLeft w:val="0"/>
                          <w:marRight w:val="0"/>
                          <w:marTop w:val="0"/>
                          <w:marBottom w:val="0"/>
                          <w:divBdr>
                            <w:top w:val="none" w:sz="0" w:space="0" w:color="auto"/>
                            <w:left w:val="none" w:sz="0" w:space="0" w:color="auto"/>
                            <w:bottom w:val="none" w:sz="0" w:space="0" w:color="auto"/>
                            <w:right w:val="none" w:sz="0" w:space="0" w:color="auto"/>
                          </w:divBdr>
                          <w:divsChild>
                            <w:div w:id="1817070104">
                              <w:marLeft w:val="0"/>
                              <w:marRight w:val="0"/>
                              <w:marTop w:val="0"/>
                              <w:marBottom w:val="0"/>
                              <w:divBdr>
                                <w:top w:val="none" w:sz="0" w:space="0" w:color="auto"/>
                                <w:left w:val="none" w:sz="0" w:space="0" w:color="auto"/>
                                <w:bottom w:val="none" w:sz="0" w:space="0" w:color="auto"/>
                                <w:right w:val="none" w:sz="0" w:space="0" w:color="auto"/>
                              </w:divBdr>
                              <w:divsChild>
                                <w:div w:id="2060089843">
                                  <w:marLeft w:val="0"/>
                                  <w:marRight w:val="0"/>
                                  <w:marTop w:val="0"/>
                                  <w:marBottom w:val="0"/>
                                  <w:divBdr>
                                    <w:top w:val="none" w:sz="0" w:space="0" w:color="auto"/>
                                    <w:left w:val="none" w:sz="0" w:space="0" w:color="auto"/>
                                    <w:bottom w:val="none" w:sz="0" w:space="0" w:color="auto"/>
                                    <w:right w:val="none" w:sz="0" w:space="0" w:color="auto"/>
                                  </w:divBdr>
                                  <w:divsChild>
                                    <w:div w:id="249967412">
                                      <w:marLeft w:val="0"/>
                                      <w:marRight w:val="0"/>
                                      <w:marTop w:val="0"/>
                                      <w:marBottom w:val="0"/>
                                      <w:divBdr>
                                        <w:top w:val="none" w:sz="0" w:space="0" w:color="auto"/>
                                        <w:left w:val="none" w:sz="0" w:space="0" w:color="auto"/>
                                        <w:bottom w:val="none" w:sz="0" w:space="0" w:color="auto"/>
                                        <w:right w:val="none" w:sz="0" w:space="0" w:color="auto"/>
                                      </w:divBdr>
                                    </w:div>
                                  </w:divsChild>
                                </w:div>
                                <w:div w:id="462698554">
                                  <w:marLeft w:val="0"/>
                                  <w:marRight w:val="0"/>
                                  <w:marTop w:val="0"/>
                                  <w:marBottom w:val="0"/>
                                  <w:divBdr>
                                    <w:top w:val="none" w:sz="0" w:space="0" w:color="auto"/>
                                    <w:left w:val="none" w:sz="0" w:space="0" w:color="auto"/>
                                    <w:bottom w:val="none" w:sz="0" w:space="0" w:color="auto"/>
                                    <w:right w:val="none" w:sz="0" w:space="0" w:color="auto"/>
                                  </w:divBdr>
                                </w:div>
                                <w:div w:id="755828852">
                                  <w:marLeft w:val="0"/>
                                  <w:marRight w:val="0"/>
                                  <w:marTop w:val="0"/>
                                  <w:marBottom w:val="0"/>
                                  <w:divBdr>
                                    <w:top w:val="none" w:sz="0" w:space="0" w:color="auto"/>
                                    <w:left w:val="none" w:sz="0" w:space="0" w:color="auto"/>
                                    <w:bottom w:val="none" w:sz="0" w:space="0" w:color="auto"/>
                                    <w:right w:val="none" w:sz="0" w:space="0" w:color="auto"/>
                                  </w:divBdr>
                                </w:div>
                                <w:div w:id="1277640076">
                                  <w:marLeft w:val="0"/>
                                  <w:marRight w:val="0"/>
                                  <w:marTop w:val="0"/>
                                  <w:marBottom w:val="0"/>
                                  <w:divBdr>
                                    <w:top w:val="none" w:sz="0" w:space="0" w:color="auto"/>
                                    <w:left w:val="none" w:sz="0" w:space="0" w:color="auto"/>
                                    <w:bottom w:val="none" w:sz="0" w:space="0" w:color="auto"/>
                                    <w:right w:val="none" w:sz="0" w:space="0" w:color="auto"/>
                                  </w:divBdr>
                                </w:div>
                                <w:div w:id="916128751">
                                  <w:marLeft w:val="0"/>
                                  <w:marRight w:val="0"/>
                                  <w:marTop w:val="0"/>
                                  <w:marBottom w:val="0"/>
                                  <w:divBdr>
                                    <w:top w:val="none" w:sz="0" w:space="0" w:color="auto"/>
                                    <w:left w:val="none" w:sz="0" w:space="0" w:color="auto"/>
                                    <w:bottom w:val="none" w:sz="0" w:space="0" w:color="auto"/>
                                    <w:right w:val="none" w:sz="0" w:space="0" w:color="auto"/>
                                  </w:divBdr>
                                </w:div>
                                <w:div w:id="402602406">
                                  <w:marLeft w:val="0"/>
                                  <w:marRight w:val="0"/>
                                  <w:marTop w:val="0"/>
                                  <w:marBottom w:val="0"/>
                                  <w:divBdr>
                                    <w:top w:val="none" w:sz="0" w:space="0" w:color="auto"/>
                                    <w:left w:val="none" w:sz="0" w:space="0" w:color="auto"/>
                                    <w:bottom w:val="none" w:sz="0" w:space="0" w:color="auto"/>
                                    <w:right w:val="none" w:sz="0" w:space="0" w:color="auto"/>
                                  </w:divBdr>
                                </w:div>
                                <w:div w:id="471556871">
                                  <w:marLeft w:val="0"/>
                                  <w:marRight w:val="0"/>
                                  <w:marTop w:val="0"/>
                                  <w:marBottom w:val="0"/>
                                  <w:divBdr>
                                    <w:top w:val="none" w:sz="0" w:space="0" w:color="auto"/>
                                    <w:left w:val="none" w:sz="0" w:space="0" w:color="auto"/>
                                    <w:bottom w:val="none" w:sz="0" w:space="0" w:color="auto"/>
                                    <w:right w:val="none" w:sz="0" w:space="0" w:color="auto"/>
                                  </w:divBdr>
                                </w:div>
                                <w:div w:id="397555454">
                                  <w:marLeft w:val="0"/>
                                  <w:marRight w:val="0"/>
                                  <w:marTop w:val="0"/>
                                  <w:marBottom w:val="0"/>
                                  <w:divBdr>
                                    <w:top w:val="none" w:sz="0" w:space="0" w:color="auto"/>
                                    <w:left w:val="none" w:sz="0" w:space="0" w:color="auto"/>
                                    <w:bottom w:val="none" w:sz="0" w:space="0" w:color="auto"/>
                                    <w:right w:val="none" w:sz="0" w:space="0" w:color="auto"/>
                                  </w:divBdr>
                                </w:div>
                                <w:div w:id="534005716">
                                  <w:marLeft w:val="0"/>
                                  <w:marRight w:val="0"/>
                                  <w:marTop w:val="0"/>
                                  <w:marBottom w:val="0"/>
                                  <w:divBdr>
                                    <w:top w:val="none" w:sz="0" w:space="0" w:color="auto"/>
                                    <w:left w:val="none" w:sz="0" w:space="0" w:color="auto"/>
                                    <w:bottom w:val="none" w:sz="0" w:space="0" w:color="auto"/>
                                    <w:right w:val="none" w:sz="0" w:space="0" w:color="auto"/>
                                  </w:divBdr>
                                </w:div>
                                <w:div w:id="859396357">
                                  <w:marLeft w:val="0"/>
                                  <w:marRight w:val="0"/>
                                  <w:marTop w:val="0"/>
                                  <w:marBottom w:val="0"/>
                                  <w:divBdr>
                                    <w:top w:val="none" w:sz="0" w:space="0" w:color="auto"/>
                                    <w:left w:val="none" w:sz="0" w:space="0" w:color="auto"/>
                                    <w:bottom w:val="none" w:sz="0" w:space="0" w:color="auto"/>
                                    <w:right w:val="none" w:sz="0" w:space="0" w:color="auto"/>
                                  </w:divBdr>
                                </w:div>
                                <w:div w:id="1200899435">
                                  <w:marLeft w:val="0"/>
                                  <w:marRight w:val="0"/>
                                  <w:marTop w:val="0"/>
                                  <w:marBottom w:val="0"/>
                                  <w:divBdr>
                                    <w:top w:val="none" w:sz="0" w:space="0" w:color="auto"/>
                                    <w:left w:val="none" w:sz="0" w:space="0" w:color="auto"/>
                                    <w:bottom w:val="none" w:sz="0" w:space="0" w:color="auto"/>
                                    <w:right w:val="none" w:sz="0" w:space="0" w:color="auto"/>
                                  </w:divBdr>
                                </w:div>
                                <w:div w:id="1025986109">
                                  <w:marLeft w:val="0"/>
                                  <w:marRight w:val="0"/>
                                  <w:marTop w:val="0"/>
                                  <w:marBottom w:val="0"/>
                                  <w:divBdr>
                                    <w:top w:val="none" w:sz="0" w:space="0" w:color="auto"/>
                                    <w:left w:val="none" w:sz="0" w:space="0" w:color="auto"/>
                                    <w:bottom w:val="none" w:sz="0" w:space="0" w:color="auto"/>
                                    <w:right w:val="none" w:sz="0" w:space="0" w:color="auto"/>
                                  </w:divBdr>
                                </w:div>
                                <w:div w:id="397900468">
                                  <w:marLeft w:val="0"/>
                                  <w:marRight w:val="0"/>
                                  <w:marTop w:val="0"/>
                                  <w:marBottom w:val="0"/>
                                  <w:divBdr>
                                    <w:top w:val="none" w:sz="0" w:space="0" w:color="auto"/>
                                    <w:left w:val="none" w:sz="0" w:space="0" w:color="auto"/>
                                    <w:bottom w:val="none" w:sz="0" w:space="0" w:color="auto"/>
                                    <w:right w:val="none" w:sz="0" w:space="0" w:color="auto"/>
                                  </w:divBdr>
                                </w:div>
                                <w:div w:id="1903589823">
                                  <w:marLeft w:val="0"/>
                                  <w:marRight w:val="0"/>
                                  <w:marTop w:val="0"/>
                                  <w:marBottom w:val="0"/>
                                  <w:divBdr>
                                    <w:top w:val="none" w:sz="0" w:space="0" w:color="auto"/>
                                    <w:left w:val="none" w:sz="0" w:space="0" w:color="auto"/>
                                    <w:bottom w:val="none" w:sz="0" w:space="0" w:color="auto"/>
                                    <w:right w:val="none" w:sz="0" w:space="0" w:color="auto"/>
                                  </w:divBdr>
                                </w:div>
                                <w:div w:id="1367367933">
                                  <w:marLeft w:val="0"/>
                                  <w:marRight w:val="0"/>
                                  <w:marTop w:val="0"/>
                                  <w:marBottom w:val="0"/>
                                  <w:divBdr>
                                    <w:top w:val="none" w:sz="0" w:space="0" w:color="auto"/>
                                    <w:left w:val="none" w:sz="0" w:space="0" w:color="auto"/>
                                    <w:bottom w:val="none" w:sz="0" w:space="0" w:color="auto"/>
                                    <w:right w:val="none" w:sz="0" w:space="0" w:color="auto"/>
                                  </w:divBdr>
                                </w:div>
                                <w:div w:id="2031447809">
                                  <w:marLeft w:val="0"/>
                                  <w:marRight w:val="0"/>
                                  <w:marTop w:val="0"/>
                                  <w:marBottom w:val="0"/>
                                  <w:divBdr>
                                    <w:top w:val="none" w:sz="0" w:space="0" w:color="auto"/>
                                    <w:left w:val="none" w:sz="0" w:space="0" w:color="auto"/>
                                    <w:bottom w:val="none" w:sz="0" w:space="0" w:color="auto"/>
                                    <w:right w:val="none" w:sz="0" w:space="0" w:color="auto"/>
                                  </w:divBdr>
                                </w:div>
                                <w:div w:id="379130244">
                                  <w:marLeft w:val="0"/>
                                  <w:marRight w:val="0"/>
                                  <w:marTop w:val="0"/>
                                  <w:marBottom w:val="0"/>
                                  <w:divBdr>
                                    <w:top w:val="none" w:sz="0" w:space="0" w:color="auto"/>
                                    <w:left w:val="none" w:sz="0" w:space="0" w:color="auto"/>
                                    <w:bottom w:val="none" w:sz="0" w:space="0" w:color="auto"/>
                                    <w:right w:val="none" w:sz="0" w:space="0" w:color="auto"/>
                                  </w:divBdr>
                                </w:div>
                                <w:div w:id="2121294959">
                                  <w:marLeft w:val="0"/>
                                  <w:marRight w:val="0"/>
                                  <w:marTop w:val="0"/>
                                  <w:marBottom w:val="0"/>
                                  <w:divBdr>
                                    <w:top w:val="none" w:sz="0" w:space="0" w:color="auto"/>
                                    <w:left w:val="none" w:sz="0" w:space="0" w:color="auto"/>
                                    <w:bottom w:val="none" w:sz="0" w:space="0" w:color="auto"/>
                                    <w:right w:val="none" w:sz="0" w:space="0" w:color="auto"/>
                                  </w:divBdr>
                                </w:div>
                                <w:div w:id="386732322">
                                  <w:marLeft w:val="0"/>
                                  <w:marRight w:val="0"/>
                                  <w:marTop w:val="0"/>
                                  <w:marBottom w:val="0"/>
                                  <w:divBdr>
                                    <w:top w:val="none" w:sz="0" w:space="0" w:color="auto"/>
                                    <w:left w:val="none" w:sz="0" w:space="0" w:color="auto"/>
                                    <w:bottom w:val="none" w:sz="0" w:space="0" w:color="auto"/>
                                    <w:right w:val="none" w:sz="0" w:space="0" w:color="auto"/>
                                  </w:divBdr>
                                </w:div>
                                <w:div w:id="1569611945">
                                  <w:marLeft w:val="0"/>
                                  <w:marRight w:val="0"/>
                                  <w:marTop w:val="0"/>
                                  <w:marBottom w:val="0"/>
                                  <w:divBdr>
                                    <w:top w:val="none" w:sz="0" w:space="0" w:color="auto"/>
                                    <w:left w:val="none" w:sz="0" w:space="0" w:color="auto"/>
                                    <w:bottom w:val="none" w:sz="0" w:space="0" w:color="auto"/>
                                    <w:right w:val="none" w:sz="0" w:space="0" w:color="auto"/>
                                  </w:divBdr>
                                </w:div>
                                <w:div w:id="1462723830">
                                  <w:marLeft w:val="0"/>
                                  <w:marRight w:val="0"/>
                                  <w:marTop w:val="0"/>
                                  <w:marBottom w:val="0"/>
                                  <w:divBdr>
                                    <w:top w:val="none" w:sz="0" w:space="0" w:color="auto"/>
                                    <w:left w:val="none" w:sz="0" w:space="0" w:color="auto"/>
                                    <w:bottom w:val="none" w:sz="0" w:space="0" w:color="auto"/>
                                    <w:right w:val="none" w:sz="0" w:space="0" w:color="auto"/>
                                  </w:divBdr>
                                </w:div>
                                <w:div w:id="1570968010">
                                  <w:marLeft w:val="0"/>
                                  <w:marRight w:val="0"/>
                                  <w:marTop w:val="0"/>
                                  <w:marBottom w:val="0"/>
                                  <w:divBdr>
                                    <w:top w:val="none" w:sz="0" w:space="0" w:color="auto"/>
                                    <w:left w:val="none" w:sz="0" w:space="0" w:color="auto"/>
                                    <w:bottom w:val="none" w:sz="0" w:space="0" w:color="auto"/>
                                    <w:right w:val="none" w:sz="0" w:space="0" w:color="auto"/>
                                  </w:divBdr>
                                </w:div>
                                <w:div w:id="78991600">
                                  <w:marLeft w:val="0"/>
                                  <w:marRight w:val="0"/>
                                  <w:marTop w:val="0"/>
                                  <w:marBottom w:val="0"/>
                                  <w:divBdr>
                                    <w:top w:val="none" w:sz="0" w:space="0" w:color="auto"/>
                                    <w:left w:val="none" w:sz="0" w:space="0" w:color="auto"/>
                                    <w:bottom w:val="none" w:sz="0" w:space="0" w:color="auto"/>
                                    <w:right w:val="none" w:sz="0" w:space="0" w:color="auto"/>
                                  </w:divBdr>
                                </w:div>
                                <w:div w:id="542713721">
                                  <w:marLeft w:val="0"/>
                                  <w:marRight w:val="0"/>
                                  <w:marTop w:val="0"/>
                                  <w:marBottom w:val="0"/>
                                  <w:divBdr>
                                    <w:top w:val="none" w:sz="0" w:space="0" w:color="auto"/>
                                    <w:left w:val="none" w:sz="0" w:space="0" w:color="auto"/>
                                    <w:bottom w:val="none" w:sz="0" w:space="0" w:color="auto"/>
                                    <w:right w:val="none" w:sz="0" w:space="0" w:color="auto"/>
                                  </w:divBdr>
                                </w:div>
                                <w:div w:id="1584560523">
                                  <w:marLeft w:val="0"/>
                                  <w:marRight w:val="0"/>
                                  <w:marTop w:val="0"/>
                                  <w:marBottom w:val="0"/>
                                  <w:divBdr>
                                    <w:top w:val="none" w:sz="0" w:space="0" w:color="auto"/>
                                    <w:left w:val="none" w:sz="0" w:space="0" w:color="auto"/>
                                    <w:bottom w:val="none" w:sz="0" w:space="0" w:color="auto"/>
                                    <w:right w:val="none" w:sz="0" w:space="0" w:color="auto"/>
                                  </w:divBdr>
                                </w:div>
                                <w:div w:id="35669466">
                                  <w:marLeft w:val="0"/>
                                  <w:marRight w:val="0"/>
                                  <w:marTop w:val="0"/>
                                  <w:marBottom w:val="0"/>
                                  <w:divBdr>
                                    <w:top w:val="none" w:sz="0" w:space="0" w:color="auto"/>
                                    <w:left w:val="none" w:sz="0" w:space="0" w:color="auto"/>
                                    <w:bottom w:val="none" w:sz="0" w:space="0" w:color="auto"/>
                                    <w:right w:val="none" w:sz="0" w:space="0" w:color="auto"/>
                                  </w:divBdr>
                                </w:div>
                                <w:div w:id="1434130087">
                                  <w:marLeft w:val="0"/>
                                  <w:marRight w:val="0"/>
                                  <w:marTop w:val="0"/>
                                  <w:marBottom w:val="0"/>
                                  <w:divBdr>
                                    <w:top w:val="none" w:sz="0" w:space="0" w:color="auto"/>
                                    <w:left w:val="none" w:sz="0" w:space="0" w:color="auto"/>
                                    <w:bottom w:val="none" w:sz="0" w:space="0" w:color="auto"/>
                                    <w:right w:val="none" w:sz="0" w:space="0" w:color="auto"/>
                                  </w:divBdr>
                                </w:div>
                                <w:div w:id="634682706">
                                  <w:marLeft w:val="0"/>
                                  <w:marRight w:val="0"/>
                                  <w:marTop w:val="0"/>
                                  <w:marBottom w:val="0"/>
                                  <w:divBdr>
                                    <w:top w:val="none" w:sz="0" w:space="0" w:color="auto"/>
                                    <w:left w:val="none" w:sz="0" w:space="0" w:color="auto"/>
                                    <w:bottom w:val="none" w:sz="0" w:space="0" w:color="auto"/>
                                    <w:right w:val="none" w:sz="0" w:space="0" w:color="auto"/>
                                  </w:divBdr>
                                  <w:divsChild>
                                    <w:div w:id="50619640">
                                      <w:marLeft w:val="0"/>
                                      <w:marRight w:val="0"/>
                                      <w:marTop w:val="0"/>
                                      <w:marBottom w:val="0"/>
                                      <w:divBdr>
                                        <w:top w:val="none" w:sz="0" w:space="0" w:color="auto"/>
                                        <w:left w:val="none" w:sz="0" w:space="0" w:color="auto"/>
                                        <w:bottom w:val="none" w:sz="0" w:space="0" w:color="auto"/>
                                        <w:right w:val="none" w:sz="0" w:space="0" w:color="auto"/>
                                      </w:divBdr>
                                    </w:div>
                                  </w:divsChild>
                                </w:div>
                                <w:div w:id="1566453374">
                                  <w:marLeft w:val="0"/>
                                  <w:marRight w:val="0"/>
                                  <w:marTop w:val="0"/>
                                  <w:marBottom w:val="0"/>
                                  <w:divBdr>
                                    <w:top w:val="none" w:sz="0" w:space="0" w:color="auto"/>
                                    <w:left w:val="none" w:sz="0" w:space="0" w:color="auto"/>
                                    <w:bottom w:val="none" w:sz="0" w:space="0" w:color="auto"/>
                                    <w:right w:val="none" w:sz="0" w:space="0" w:color="auto"/>
                                  </w:divBdr>
                                </w:div>
                                <w:div w:id="1048146082">
                                  <w:marLeft w:val="0"/>
                                  <w:marRight w:val="0"/>
                                  <w:marTop w:val="0"/>
                                  <w:marBottom w:val="0"/>
                                  <w:divBdr>
                                    <w:top w:val="none" w:sz="0" w:space="0" w:color="auto"/>
                                    <w:left w:val="none" w:sz="0" w:space="0" w:color="auto"/>
                                    <w:bottom w:val="none" w:sz="0" w:space="0" w:color="auto"/>
                                    <w:right w:val="none" w:sz="0" w:space="0" w:color="auto"/>
                                  </w:divBdr>
                                </w:div>
                                <w:div w:id="472253304">
                                  <w:marLeft w:val="0"/>
                                  <w:marRight w:val="0"/>
                                  <w:marTop w:val="0"/>
                                  <w:marBottom w:val="0"/>
                                  <w:divBdr>
                                    <w:top w:val="none" w:sz="0" w:space="0" w:color="auto"/>
                                    <w:left w:val="none" w:sz="0" w:space="0" w:color="auto"/>
                                    <w:bottom w:val="none" w:sz="0" w:space="0" w:color="auto"/>
                                    <w:right w:val="none" w:sz="0" w:space="0" w:color="auto"/>
                                  </w:divBdr>
                                </w:div>
                                <w:div w:id="266817363">
                                  <w:marLeft w:val="0"/>
                                  <w:marRight w:val="0"/>
                                  <w:marTop w:val="0"/>
                                  <w:marBottom w:val="0"/>
                                  <w:divBdr>
                                    <w:top w:val="none" w:sz="0" w:space="0" w:color="auto"/>
                                    <w:left w:val="none" w:sz="0" w:space="0" w:color="auto"/>
                                    <w:bottom w:val="none" w:sz="0" w:space="0" w:color="auto"/>
                                    <w:right w:val="none" w:sz="0" w:space="0" w:color="auto"/>
                                  </w:divBdr>
                                </w:div>
                                <w:div w:id="963465118">
                                  <w:marLeft w:val="0"/>
                                  <w:marRight w:val="0"/>
                                  <w:marTop w:val="0"/>
                                  <w:marBottom w:val="0"/>
                                  <w:divBdr>
                                    <w:top w:val="none" w:sz="0" w:space="0" w:color="auto"/>
                                    <w:left w:val="none" w:sz="0" w:space="0" w:color="auto"/>
                                    <w:bottom w:val="none" w:sz="0" w:space="0" w:color="auto"/>
                                    <w:right w:val="none" w:sz="0" w:space="0" w:color="auto"/>
                                  </w:divBdr>
                                </w:div>
                                <w:div w:id="562832816">
                                  <w:marLeft w:val="0"/>
                                  <w:marRight w:val="0"/>
                                  <w:marTop w:val="0"/>
                                  <w:marBottom w:val="0"/>
                                  <w:divBdr>
                                    <w:top w:val="none" w:sz="0" w:space="0" w:color="auto"/>
                                    <w:left w:val="none" w:sz="0" w:space="0" w:color="auto"/>
                                    <w:bottom w:val="none" w:sz="0" w:space="0" w:color="auto"/>
                                    <w:right w:val="none" w:sz="0" w:space="0" w:color="auto"/>
                                  </w:divBdr>
                                  <w:divsChild>
                                    <w:div w:id="44978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image" Target="media/image6.pn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www.wales.nhs.uk/sitesplus/863/page/54322" TargetMode="External"/><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wales.nhs.uk/sitesplus/863/opendoc/248701" TargetMode="External"/><Relationship Id="rId5" Type="http://schemas.openxmlformats.org/officeDocument/2006/relationships/webSettings" Target="webSettings.xml"/><Relationship Id="rId15" Type="http://schemas.openxmlformats.org/officeDocument/2006/relationships/hyperlink" Target="http://www.wales.nhs.uk/sitesplus/863/page/69351" TargetMode="External"/><Relationship Id="rId10" Type="http://schemas.openxmlformats.org/officeDocument/2006/relationships/image" Target="media/image5.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www.wales.nhs.uk/sitesplus/863/page/72900"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E8F9DB-D824-406B-9F46-4F4E0E507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416</Words>
  <Characters>2375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2019-03-11T10:13:00Z</dcterms:created>
  <dcterms:modified xsi:type="dcterms:W3CDTF">2019-03-11T10:13:00Z</dcterms:modified>
</cp:coreProperties>
</file>