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20361D" w14:textId="77777777" w:rsidR="00980FDD" w:rsidRDefault="007F1D79">
      <w:pPr>
        <w:pStyle w:val="Heading2"/>
        <w:rPr>
          <w:rFonts w:ascii="Arial" w:hAnsi="Arial" w:cs="Arial"/>
          <w:sz w:val="32"/>
          <w:szCs w:val="32"/>
        </w:rPr>
      </w:pPr>
      <w:r w:rsidRPr="00272C97">
        <w:rPr>
          <w:rFonts w:ascii="Arial" w:hAnsi="Arial" w:cs="Arial"/>
          <w:sz w:val="32"/>
          <w:szCs w:val="32"/>
        </w:rPr>
        <w:t>National Audit of Quality Standards for Children’s Audiology (Wales) 2024/5:</w:t>
      </w:r>
    </w:p>
    <w:p w14:paraId="09BBA965" w14:textId="77777777" w:rsidR="00272C97" w:rsidRPr="00272C97" w:rsidRDefault="00272C97" w:rsidP="00272C97"/>
    <w:p w14:paraId="52C8CEE0" w14:textId="77777777" w:rsidR="00980FDD" w:rsidRPr="00272C97" w:rsidRDefault="007F1D79">
      <w:pPr>
        <w:rPr>
          <w:rFonts w:ascii="Arial" w:eastAsiaTheme="majorEastAsia" w:hAnsi="Arial" w:cs="Arial"/>
          <w:b/>
          <w:bCs/>
          <w:color w:val="4F81BD" w:themeColor="accent1"/>
          <w:sz w:val="32"/>
          <w:szCs w:val="32"/>
        </w:rPr>
      </w:pPr>
      <w:r w:rsidRPr="00272C97">
        <w:rPr>
          <w:rFonts w:ascii="Arial" w:eastAsiaTheme="majorEastAsia" w:hAnsi="Arial" w:cs="Arial"/>
          <w:b/>
          <w:bCs/>
          <w:color w:val="4F81BD" w:themeColor="accent1"/>
          <w:sz w:val="32"/>
          <w:szCs w:val="32"/>
        </w:rPr>
        <w:t>Summary Report for Swansea Bay University Health Board</w:t>
      </w:r>
    </w:p>
    <w:p w14:paraId="7CB54721" w14:textId="77777777" w:rsidR="00980FDD" w:rsidRPr="00272C97" w:rsidRDefault="007F1D79">
      <w:pPr>
        <w:pStyle w:val="Heading2"/>
        <w:rPr>
          <w:rFonts w:ascii="Arial" w:hAnsi="Arial" w:cs="Arial"/>
          <w:sz w:val="32"/>
          <w:szCs w:val="32"/>
        </w:rPr>
      </w:pPr>
      <w:r w:rsidRPr="00272C97">
        <w:rPr>
          <w:rFonts w:ascii="Arial" w:hAnsi="Arial" w:cs="Arial"/>
          <w:sz w:val="32"/>
          <w:szCs w:val="32"/>
        </w:rPr>
        <w:t>Introduction and Purpose:</w:t>
      </w:r>
    </w:p>
    <w:p w14:paraId="540E097E" w14:textId="5F4FC7F9" w:rsidR="00980FDD" w:rsidRPr="00025DA1" w:rsidRDefault="007F1D79">
      <w:pPr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To provide an overview to the Swansea Bay UHB on the performance of Children’s Audiology</w:t>
      </w:r>
      <w:r w:rsidR="00FB5526" w:rsidRPr="00025DA1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service against the Quality Standards for Children’s Audiology (Wales) version 2.2</w:t>
      </w:r>
    </w:p>
    <w:p w14:paraId="398F1990" w14:textId="77777777" w:rsidR="00980FDD" w:rsidRPr="00272C97" w:rsidRDefault="007F1D79">
      <w:pPr>
        <w:pStyle w:val="Heading2"/>
        <w:rPr>
          <w:rFonts w:ascii="Arial" w:hAnsi="Arial" w:cs="Arial"/>
          <w:sz w:val="32"/>
          <w:szCs w:val="32"/>
        </w:rPr>
      </w:pPr>
      <w:r w:rsidRPr="00272C97">
        <w:rPr>
          <w:rFonts w:ascii="Arial" w:hAnsi="Arial" w:cs="Arial"/>
          <w:sz w:val="32"/>
          <w:szCs w:val="32"/>
        </w:rPr>
        <w:t>Background:</w:t>
      </w:r>
    </w:p>
    <w:p w14:paraId="60AB1FBF" w14:textId="347935F1" w:rsidR="00980FDD" w:rsidRPr="00025DA1" w:rsidRDefault="007F1D79">
      <w:pPr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Quality Standards for Children’s Audiology (Wales) have been in place since endorsement by</w:t>
      </w:r>
      <w:r w:rsidR="00FB5526" w:rsidRPr="00025DA1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the Minister for Health and Social Services in 2010. In 2015, the Quality Standards for Children’s</w:t>
      </w:r>
      <w:r w:rsidR="00FB5526" w:rsidRPr="00025DA1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Audiology was rewritten considering improvements in the field and feedback after previous</w:t>
      </w:r>
      <w:r w:rsidR="00FB5526" w:rsidRPr="00025DA1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audits.</w:t>
      </w:r>
    </w:p>
    <w:p w14:paraId="4ABF9CAE" w14:textId="4239A3A8" w:rsidR="00980FDD" w:rsidRPr="00025DA1" w:rsidRDefault="007F1D79">
      <w:pPr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Between February 2024 and February 2025 all Children’s Audiology Services in Wales were</w:t>
      </w:r>
      <w:r w:rsidR="00FB5526" w:rsidRPr="00025DA1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audited using version 2.2 of the Quality Standards for Children’s Audiology (2016). Amendments</w:t>
      </w:r>
      <w:r w:rsidR="00FB5526" w:rsidRPr="00025DA1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were made to include KPI’s that were identified from the Lothian Report (2021).</w:t>
      </w:r>
    </w:p>
    <w:p w14:paraId="47B6EAA7" w14:textId="4369A8FD" w:rsidR="00980FDD" w:rsidRPr="00025DA1" w:rsidRDefault="007F1D79">
      <w:pPr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The target for the 2024/5 audit was 90% in each individual standard and an overall target of</w:t>
      </w:r>
      <w:r w:rsidR="00FB5526" w:rsidRPr="00025DA1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95%.</w:t>
      </w:r>
    </w:p>
    <w:p w14:paraId="4F54D193" w14:textId="77777777" w:rsidR="00980FDD" w:rsidRPr="00272C97" w:rsidRDefault="007F1D79">
      <w:pPr>
        <w:pStyle w:val="Heading2"/>
        <w:rPr>
          <w:rFonts w:ascii="Arial" w:hAnsi="Arial" w:cs="Arial"/>
          <w:sz w:val="32"/>
          <w:szCs w:val="32"/>
        </w:rPr>
      </w:pPr>
      <w:r w:rsidRPr="00272C97">
        <w:rPr>
          <w:rFonts w:ascii="Arial" w:hAnsi="Arial" w:cs="Arial"/>
          <w:sz w:val="32"/>
          <w:szCs w:val="32"/>
        </w:rPr>
        <w:t>Outcome for Swansea Bay University Health Board – PQS 2024/25:</w:t>
      </w:r>
    </w:p>
    <w:p w14:paraId="03F8C421" w14:textId="4E58219A" w:rsidR="00980FDD" w:rsidRPr="00025DA1" w:rsidRDefault="007F1D79">
      <w:pPr>
        <w:pStyle w:val="ListBullet"/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Swansea Bay University Health Board met the 95% overall compliance target.</w:t>
      </w:r>
    </w:p>
    <w:p w14:paraId="13926A51" w14:textId="276DEDF2" w:rsidR="00980FDD" w:rsidRPr="00025DA1" w:rsidRDefault="007F1D79" w:rsidP="00FB5526">
      <w:pPr>
        <w:pStyle w:val="ListBullet"/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Swansea Bay University Health Board met the 90% compliance target in 8 of the 9</w:t>
      </w:r>
      <w:r w:rsidR="00FB5526" w:rsidRPr="00025DA1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individual standards.</w:t>
      </w:r>
    </w:p>
    <w:p w14:paraId="3163CE3E" w14:textId="6DF7ED54" w:rsidR="00980FDD" w:rsidRPr="00025DA1" w:rsidRDefault="007F1D79" w:rsidP="00FB5526">
      <w:pPr>
        <w:pStyle w:val="ListBullet"/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Swansea Bay University Health Board did not meet the 90% compliance target to the</w:t>
      </w:r>
      <w:r w:rsidR="00FB5526" w:rsidRPr="00025DA1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standard relating to Access</w:t>
      </w:r>
    </w:p>
    <w:p w14:paraId="5CEBF7F7" w14:textId="77777777" w:rsidR="00980FDD" w:rsidRPr="00272C97" w:rsidRDefault="007F1D79">
      <w:pPr>
        <w:pStyle w:val="Heading2"/>
        <w:rPr>
          <w:rFonts w:ascii="Arial" w:hAnsi="Arial" w:cs="Arial"/>
          <w:sz w:val="32"/>
          <w:szCs w:val="32"/>
        </w:rPr>
      </w:pPr>
      <w:r w:rsidRPr="00272C97">
        <w:rPr>
          <w:rFonts w:ascii="Arial" w:hAnsi="Arial" w:cs="Arial"/>
          <w:sz w:val="32"/>
          <w:szCs w:val="32"/>
        </w:rPr>
        <w:lastRenderedPageBreak/>
        <w:t>2 out of 86 individual criteria were identified as lower scoring, and are outlined below:</w:t>
      </w:r>
    </w:p>
    <w:p w14:paraId="63949798" w14:textId="708B835B" w:rsidR="00980FDD" w:rsidRPr="00025DA1" w:rsidRDefault="007F1D79">
      <w:pPr>
        <w:pStyle w:val="ListBullet"/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Speed of Routine Referrals</w:t>
      </w:r>
    </w:p>
    <w:p w14:paraId="56888C64" w14:textId="2E775992" w:rsidR="00980FDD" w:rsidRPr="00025DA1" w:rsidRDefault="007F1D79">
      <w:pPr>
        <w:pStyle w:val="ListBullet"/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[Waiting times for] Follow-Up Appointments</w:t>
      </w:r>
    </w:p>
    <w:p w14:paraId="33B3FCFF" w14:textId="77777777" w:rsidR="00FB5526" w:rsidRPr="00025DA1" w:rsidRDefault="00FB5526" w:rsidP="00FB5526">
      <w:pPr>
        <w:pStyle w:val="ListBullet"/>
        <w:numPr>
          <w:ilvl w:val="0"/>
          <w:numId w:val="0"/>
        </w:numPr>
        <w:ind w:left="360"/>
        <w:rPr>
          <w:rFonts w:ascii="Arial" w:hAnsi="Arial" w:cs="Arial"/>
          <w:sz w:val="28"/>
          <w:szCs w:val="28"/>
        </w:rPr>
      </w:pPr>
    </w:p>
    <w:p w14:paraId="4F7EC0ED" w14:textId="77777777" w:rsidR="00980FDD" w:rsidRPr="00272C97" w:rsidRDefault="007F1D79">
      <w:pPr>
        <w:pStyle w:val="Heading2"/>
        <w:rPr>
          <w:rFonts w:ascii="Arial" w:hAnsi="Arial" w:cs="Arial"/>
          <w:sz w:val="32"/>
          <w:szCs w:val="32"/>
        </w:rPr>
      </w:pPr>
      <w:r w:rsidRPr="00272C97">
        <w:rPr>
          <w:rFonts w:ascii="Arial" w:hAnsi="Arial" w:cs="Arial"/>
          <w:sz w:val="32"/>
          <w:szCs w:val="32"/>
        </w:rPr>
        <w:t>Risk and Impact for Swansea Bay University Health Board:</w:t>
      </w:r>
    </w:p>
    <w:p w14:paraId="6B1CAC18" w14:textId="51DAD834" w:rsidR="00980FDD" w:rsidRPr="00025DA1" w:rsidRDefault="007F1D79" w:rsidP="00FB5526">
      <w:pPr>
        <w:pStyle w:val="ListBullet"/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This is a skilled role, requiring in-depth clinical knowledge to provide safe and effective</w:t>
      </w:r>
      <w:r w:rsidR="00FB5526" w:rsidRPr="00025DA1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clinical service delivery.</w:t>
      </w:r>
    </w:p>
    <w:p w14:paraId="7D18CC91" w14:textId="7B29C192" w:rsidR="00980FDD" w:rsidRPr="00025DA1" w:rsidRDefault="007F1D79" w:rsidP="00FB5526">
      <w:pPr>
        <w:pStyle w:val="ListBullet"/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Insufficient staff numbers to deliver a timely, safe and effective service in the event of</w:t>
      </w:r>
      <w:r w:rsidR="00FB5526" w:rsidRPr="00025DA1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natural attrition of staff.</w:t>
      </w:r>
    </w:p>
    <w:p w14:paraId="3B6CD741" w14:textId="2B507821" w:rsidR="00980FDD" w:rsidRPr="00025DA1" w:rsidRDefault="007F1D79">
      <w:pPr>
        <w:pStyle w:val="ListBullet"/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Unplanned staff absence has the potential for breaching targets for assessment.</w:t>
      </w:r>
    </w:p>
    <w:p w14:paraId="598AA6C3" w14:textId="06C5369D" w:rsidR="00980FDD" w:rsidRPr="00025DA1" w:rsidRDefault="007F1D79">
      <w:pPr>
        <w:pStyle w:val="ListBullet"/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Unplanned staff absence has the potential for breaching targets for hearing aid fitting.</w:t>
      </w:r>
    </w:p>
    <w:p w14:paraId="3F1DC702" w14:textId="0C2310CB" w:rsidR="00980FDD" w:rsidRPr="00025DA1" w:rsidRDefault="007F1D79" w:rsidP="00FB5526">
      <w:pPr>
        <w:pStyle w:val="ListBullet"/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Whilst clinical service delivery is prioritised, this is often at the expense of CPD and</w:t>
      </w:r>
      <w:r w:rsidR="00FB5526" w:rsidRPr="00025DA1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supervision activity necessary to improve clinical competence.</w:t>
      </w:r>
    </w:p>
    <w:p w14:paraId="7468783B" w14:textId="399D3BCB" w:rsidR="00980FDD" w:rsidRPr="00025DA1" w:rsidRDefault="007F1D79">
      <w:pPr>
        <w:pStyle w:val="ListBullet"/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Delayed diagnosis of permanent hearing loss.</w:t>
      </w:r>
    </w:p>
    <w:p w14:paraId="66D96DD6" w14:textId="3DD65C40" w:rsidR="00980FDD" w:rsidRPr="00025DA1" w:rsidRDefault="007F1D79">
      <w:pPr>
        <w:pStyle w:val="ListBullet"/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Delayed implementation of required support.</w:t>
      </w:r>
    </w:p>
    <w:p w14:paraId="3E579511" w14:textId="77777777" w:rsidR="00980FDD" w:rsidRPr="00025DA1" w:rsidRDefault="007F1D79">
      <w:pPr>
        <w:rPr>
          <w:rFonts w:ascii="Arial" w:hAnsi="Arial" w:cs="Arial"/>
          <w:b/>
          <w:bCs/>
          <w:i/>
          <w:iCs/>
          <w:sz w:val="28"/>
          <w:szCs w:val="28"/>
        </w:rPr>
      </w:pPr>
      <w:r w:rsidRPr="00025DA1">
        <w:rPr>
          <w:rFonts w:ascii="Arial" w:hAnsi="Arial" w:cs="Arial"/>
          <w:b/>
          <w:bCs/>
          <w:i/>
          <w:iCs/>
          <w:sz w:val="28"/>
          <w:szCs w:val="28"/>
        </w:rPr>
        <w:t>Waiting Times</w:t>
      </w:r>
    </w:p>
    <w:p w14:paraId="40FE7D59" w14:textId="77777777" w:rsidR="00980FDD" w:rsidRPr="00025DA1" w:rsidRDefault="007F1D79">
      <w:pPr>
        <w:rPr>
          <w:rFonts w:ascii="Arial" w:hAnsi="Arial" w:cs="Arial"/>
          <w:b/>
          <w:bCs/>
          <w:sz w:val="28"/>
          <w:szCs w:val="28"/>
          <w:u w:val="single"/>
        </w:rPr>
      </w:pPr>
      <w:r w:rsidRPr="00025DA1">
        <w:rPr>
          <w:rFonts w:ascii="Arial" w:hAnsi="Arial" w:cs="Arial"/>
          <w:b/>
          <w:bCs/>
          <w:sz w:val="28"/>
          <w:szCs w:val="28"/>
          <w:u w:val="single"/>
        </w:rPr>
        <w:t>Situation</w:t>
      </w:r>
    </w:p>
    <w:p w14:paraId="05DB271F" w14:textId="2DE05C63" w:rsidR="00980FDD" w:rsidRPr="00025DA1" w:rsidRDefault="007F1D79" w:rsidP="00FB5526">
      <w:pPr>
        <w:pStyle w:val="ListBullet"/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Waiting times have increased in Audiology due to several factors. Some of these</w:t>
      </w:r>
      <w:r w:rsidR="00FB5526" w:rsidRPr="00025DA1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include:</w:t>
      </w:r>
    </w:p>
    <w:p w14:paraId="43789486" w14:textId="58A2750C" w:rsidR="00980FDD" w:rsidRPr="00025DA1" w:rsidRDefault="007F1D79">
      <w:pPr>
        <w:pStyle w:val="ListBullet"/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Staffing shortages</w:t>
      </w:r>
    </w:p>
    <w:p w14:paraId="03E69E5E" w14:textId="71A002AD" w:rsidR="00980FDD" w:rsidRPr="00025DA1" w:rsidRDefault="007F1D79">
      <w:pPr>
        <w:pStyle w:val="ListBullet"/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Lack of funding into paediatric audiology</w:t>
      </w:r>
    </w:p>
    <w:p w14:paraId="5FC27003" w14:textId="77777777" w:rsidR="00FB5526" w:rsidRPr="00025DA1" w:rsidRDefault="007F1D79" w:rsidP="00FB5526">
      <w:pPr>
        <w:pStyle w:val="ListBullet"/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Increase in service demand</w:t>
      </w:r>
    </w:p>
    <w:p w14:paraId="2200A3B7" w14:textId="415018F4" w:rsidR="00980FDD" w:rsidRPr="00025DA1" w:rsidRDefault="007F1D79" w:rsidP="00FB5526">
      <w:pPr>
        <w:pStyle w:val="ListBullet"/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Seeing more complex children for testing</w:t>
      </w:r>
    </w:p>
    <w:p w14:paraId="0D9559A8" w14:textId="77777777" w:rsidR="00980FDD" w:rsidRPr="00025DA1" w:rsidRDefault="007F1D79">
      <w:pPr>
        <w:rPr>
          <w:rFonts w:ascii="Arial" w:hAnsi="Arial" w:cs="Arial"/>
          <w:b/>
          <w:bCs/>
          <w:sz w:val="28"/>
          <w:szCs w:val="28"/>
          <w:u w:val="single"/>
        </w:rPr>
      </w:pPr>
      <w:r w:rsidRPr="00025DA1">
        <w:rPr>
          <w:rFonts w:ascii="Arial" w:hAnsi="Arial" w:cs="Arial"/>
          <w:b/>
          <w:bCs/>
          <w:sz w:val="28"/>
          <w:szCs w:val="28"/>
          <w:u w:val="single"/>
        </w:rPr>
        <w:t>Risks</w:t>
      </w:r>
    </w:p>
    <w:p w14:paraId="359D4205" w14:textId="21CE8CDA" w:rsidR="00980FDD" w:rsidRPr="00025DA1" w:rsidRDefault="007F1D79">
      <w:pPr>
        <w:pStyle w:val="ListBullet"/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lastRenderedPageBreak/>
        <w:t>Insufficient staff numbers have a potential for delay in assessments</w:t>
      </w:r>
    </w:p>
    <w:p w14:paraId="6CFA984C" w14:textId="35203302" w:rsidR="00980FDD" w:rsidRPr="00025DA1" w:rsidRDefault="007F1D79">
      <w:pPr>
        <w:pStyle w:val="ListBullet"/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Services being stretched to capacity causing staff burnout</w:t>
      </w:r>
    </w:p>
    <w:p w14:paraId="64B19DAF" w14:textId="6A1AD541" w:rsidR="00980FDD" w:rsidRPr="00025DA1" w:rsidRDefault="007F1D79">
      <w:pPr>
        <w:pStyle w:val="ListBullet"/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Breaching targets for assessment and intervention</w:t>
      </w:r>
    </w:p>
    <w:p w14:paraId="0CFB2901" w14:textId="2274002C" w:rsidR="00980FDD" w:rsidRPr="00025DA1" w:rsidRDefault="007F1D79">
      <w:pPr>
        <w:rPr>
          <w:rFonts w:ascii="Arial" w:hAnsi="Arial" w:cs="Arial"/>
          <w:b/>
          <w:bCs/>
          <w:sz w:val="28"/>
          <w:szCs w:val="28"/>
          <w:u w:val="single"/>
        </w:rPr>
      </w:pPr>
      <w:r w:rsidRPr="00025DA1">
        <w:rPr>
          <w:rFonts w:ascii="Arial" w:hAnsi="Arial" w:cs="Arial"/>
          <w:b/>
          <w:bCs/>
          <w:sz w:val="28"/>
          <w:szCs w:val="28"/>
          <w:u w:val="single"/>
        </w:rPr>
        <w:t>Potential Clinical Impact</w:t>
      </w:r>
    </w:p>
    <w:p w14:paraId="52BA3BBC" w14:textId="68A1F16F" w:rsidR="00980FDD" w:rsidRPr="00025DA1" w:rsidRDefault="007F1D79" w:rsidP="00FB5526">
      <w:pPr>
        <w:pStyle w:val="ListBullet"/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Late diagnosis which can have a significant impact on a child’s development and</w:t>
      </w:r>
      <w:r w:rsidR="00FB5526" w:rsidRPr="00025DA1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education. The first 3 years of life, when the brain is developing and maturing, is the</w:t>
      </w:r>
      <w:r w:rsidR="00FB5526" w:rsidRPr="00025DA1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most intensive period for acquiring speech and language.</w:t>
      </w:r>
    </w:p>
    <w:p w14:paraId="4D927D3A" w14:textId="69CC5A58" w:rsidR="00980FDD" w:rsidRPr="00025DA1" w:rsidRDefault="007F1D79">
      <w:pPr>
        <w:pStyle w:val="ListBullet"/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Delay in intervention resulting in poorer outcomes.</w:t>
      </w:r>
    </w:p>
    <w:p w14:paraId="4CD29CB2" w14:textId="43D1F954" w:rsidR="00A0124B" w:rsidRPr="00A0124B" w:rsidRDefault="007F1D79" w:rsidP="00A0124B">
      <w:pPr>
        <w:pStyle w:val="Heading2"/>
        <w:rPr>
          <w:rFonts w:ascii="Arial" w:hAnsi="Arial" w:cs="Arial"/>
          <w:sz w:val="32"/>
          <w:szCs w:val="32"/>
        </w:rPr>
      </w:pPr>
      <w:r w:rsidRPr="00A0124B">
        <w:rPr>
          <w:rFonts w:ascii="Arial" w:hAnsi="Arial" w:cs="Arial"/>
          <w:sz w:val="32"/>
          <w:szCs w:val="32"/>
        </w:rPr>
        <w:t>Identified Areas of Good Practice for Commendation:</w:t>
      </w:r>
    </w:p>
    <w:p w14:paraId="781F088B" w14:textId="601B1EAE" w:rsidR="00980FDD" w:rsidRPr="00025DA1" w:rsidRDefault="007F1D79">
      <w:pPr>
        <w:pStyle w:val="ListBullet"/>
        <w:rPr>
          <w:rFonts w:ascii="Arial" w:hAnsi="Arial" w:cs="Arial"/>
          <w:sz w:val="28"/>
          <w:szCs w:val="28"/>
          <w:u w:val="single"/>
        </w:rPr>
      </w:pPr>
      <w:r w:rsidRPr="00025DA1">
        <w:rPr>
          <w:rFonts w:ascii="Arial" w:hAnsi="Arial" w:cs="Arial"/>
          <w:sz w:val="28"/>
          <w:szCs w:val="28"/>
          <w:u w:val="single"/>
        </w:rPr>
        <w:t>Transition</w:t>
      </w:r>
    </w:p>
    <w:p w14:paraId="6A3CF958" w14:textId="361B54E5" w:rsidR="00980FDD" w:rsidRPr="00025DA1" w:rsidRDefault="007F1D79">
      <w:pPr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The transition pathway ensures the young adult is at the centre of their care. Using a</w:t>
      </w:r>
      <w:r w:rsidR="00A0124B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“Ready, Steady, Go” pro forma the young person is aware of the changes to their care</w:t>
      </w:r>
      <w:r w:rsidR="00A0124B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from the age of 14 and ensures they understand their hearing loss fully before moving to</w:t>
      </w:r>
      <w:r w:rsidR="00A0124B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the adult service.</w:t>
      </w:r>
    </w:p>
    <w:p w14:paraId="403689F9" w14:textId="1C8F22DD" w:rsidR="00980FDD" w:rsidRPr="00A0124B" w:rsidRDefault="007F1D79">
      <w:pPr>
        <w:pStyle w:val="ListBullet"/>
        <w:rPr>
          <w:rFonts w:ascii="Arial" w:hAnsi="Arial" w:cs="Arial"/>
          <w:sz w:val="28"/>
          <w:szCs w:val="28"/>
          <w:u w:val="single"/>
        </w:rPr>
      </w:pPr>
      <w:r w:rsidRPr="00A0124B">
        <w:rPr>
          <w:rFonts w:ascii="Arial" w:hAnsi="Arial" w:cs="Arial"/>
          <w:sz w:val="28"/>
          <w:szCs w:val="28"/>
          <w:u w:val="single"/>
        </w:rPr>
        <w:t>Information provision and communication with children, young people and families</w:t>
      </w:r>
    </w:p>
    <w:p w14:paraId="38264FB4" w14:textId="7AD2413F" w:rsidR="00980FDD" w:rsidRPr="00025DA1" w:rsidRDefault="007F1D79">
      <w:pPr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There is clear information available to the patients in leaflets and on their website. It is</w:t>
      </w:r>
      <w:r w:rsidR="00A15E83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notable that parents’ comments/concerns are listened to. Photos of the testing rooms</w:t>
      </w:r>
      <w:r w:rsidR="00A15E83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and waiting areas have been uploaded to the website so children have more</w:t>
      </w:r>
      <w:r w:rsidR="00A15E83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understanding of where they are going. The child is at the centre of their care and the</w:t>
      </w:r>
      <w:r w:rsidR="00A15E83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audiologists work hard to ensure their needs are met.</w:t>
      </w:r>
    </w:p>
    <w:p w14:paraId="30CC718D" w14:textId="3A3927DE" w:rsidR="00980FDD" w:rsidRPr="00025DA1" w:rsidRDefault="007F1D79">
      <w:pPr>
        <w:rPr>
          <w:rFonts w:ascii="Arial" w:hAnsi="Arial" w:cs="Arial"/>
          <w:b/>
          <w:bCs/>
          <w:sz w:val="28"/>
          <w:szCs w:val="28"/>
        </w:rPr>
      </w:pPr>
      <w:r w:rsidRPr="00025DA1">
        <w:rPr>
          <w:rFonts w:ascii="Arial" w:hAnsi="Arial" w:cs="Arial"/>
          <w:b/>
          <w:bCs/>
          <w:sz w:val="28"/>
          <w:szCs w:val="28"/>
        </w:rPr>
        <w:t>Response from Head of Service</w:t>
      </w:r>
    </w:p>
    <w:p w14:paraId="08C77007" w14:textId="3417839F" w:rsidR="00980FDD" w:rsidRPr="00025DA1" w:rsidRDefault="007F1D79">
      <w:pPr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 xml:space="preserve">I am very pleased that the results of the external audit reflect the </w:t>
      </w:r>
      <w:r w:rsidR="00FC726F" w:rsidRPr="00025DA1">
        <w:rPr>
          <w:rFonts w:ascii="Arial" w:hAnsi="Arial" w:cs="Arial"/>
          <w:sz w:val="28"/>
          <w:szCs w:val="28"/>
        </w:rPr>
        <w:t>high</w:t>
      </w:r>
      <w:r w:rsidR="00B1605E">
        <w:rPr>
          <w:rFonts w:ascii="Arial" w:hAnsi="Arial" w:cs="Arial"/>
          <w:sz w:val="28"/>
          <w:szCs w:val="28"/>
        </w:rPr>
        <w:t xml:space="preserve"> </w:t>
      </w:r>
      <w:r w:rsidR="00FC726F" w:rsidRPr="00025DA1">
        <w:rPr>
          <w:rFonts w:ascii="Arial" w:hAnsi="Arial" w:cs="Arial"/>
          <w:sz w:val="28"/>
          <w:szCs w:val="28"/>
        </w:rPr>
        <w:t>quality</w:t>
      </w:r>
      <w:r w:rsidRPr="00025DA1">
        <w:rPr>
          <w:rFonts w:ascii="Arial" w:hAnsi="Arial" w:cs="Arial"/>
          <w:sz w:val="28"/>
          <w:szCs w:val="28"/>
        </w:rPr>
        <w:t xml:space="preserve"> service that the</w:t>
      </w:r>
      <w:r w:rsidR="00FB5526" w:rsidRPr="00025DA1">
        <w:rPr>
          <w:rFonts w:ascii="Arial" w:hAnsi="Arial" w:cs="Arial"/>
          <w:sz w:val="28"/>
          <w:szCs w:val="28"/>
        </w:rPr>
        <w:t xml:space="preserve"> </w:t>
      </w:r>
      <w:r w:rsidR="003F3927" w:rsidRPr="00025DA1">
        <w:rPr>
          <w:rFonts w:ascii="Arial" w:hAnsi="Arial" w:cs="Arial"/>
          <w:sz w:val="28"/>
          <w:szCs w:val="28"/>
        </w:rPr>
        <w:t>p</w:t>
      </w:r>
      <w:r w:rsidR="003F3927">
        <w:rPr>
          <w:rFonts w:ascii="Arial" w:hAnsi="Arial" w:cs="Arial"/>
          <w:sz w:val="28"/>
          <w:szCs w:val="28"/>
        </w:rPr>
        <w:t>a</w:t>
      </w:r>
      <w:r w:rsidR="003F3927" w:rsidRPr="00025DA1">
        <w:rPr>
          <w:rFonts w:ascii="Arial" w:hAnsi="Arial" w:cs="Arial"/>
          <w:sz w:val="28"/>
          <w:szCs w:val="28"/>
        </w:rPr>
        <w:t>ediatric</w:t>
      </w:r>
      <w:r w:rsidRPr="00025DA1">
        <w:rPr>
          <w:rFonts w:ascii="Arial" w:hAnsi="Arial" w:cs="Arial"/>
          <w:sz w:val="28"/>
          <w:szCs w:val="28"/>
        </w:rPr>
        <w:t xml:space="preserve"> audiology team continue</w:t>
      </w:r>
      <w:r w:rsidR="00FC726F" w:rsidRPr="00025DA1">
        <w:rPr>
          <w:rFonts w:ascii="Arial" w:hAnsi="Arial" w:cs="Arial"/>
          <w:sz w:val="28"/>
          <w:szCs w:val="28"/>
        </w:rPr>
        <w:t xml:space="preserve"> provide</w:t>
      </w:r>
      <w:r w:rsidRPr="00025DA1">
        <w:rPr>
          <w:rFonts w:ascii="Arial" w:hAnsi="Arial" w:cs="Arial"/>
          <w:sz w:val="28"/>
          <w:szCs w:val="28"/>
        </w:rPr>
        <w:t xml:space="preserve"> to children and young people in Swansea</w:t>
      </w:r>
      <w:r w:rsidR="00FB5526" w:rsidRPr="00025DA1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Bay. Although there has been an improvement in access times despite continued high demand</w:t>
      </w:r>
      <w:r w:rsidR="00FB5526" w:rsidRPr="00025DA1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 xml:space="preserve">and </w:t>
      </w:r>
      <w:r w:rsidRPr="00025DA1">
        <w:rPr>
          <w:rFonts w:ascii="Arial" w:hAnsi="Arial" w:cs="Arial"/>
          <w:sz w:val="28"/>
          <w:szCs w:val="28"/>
        </w:rPr>
        <w:lastRenderedPageBreak/>
        <w:t xml:space="preserve">complexity of referrals, capacity to improve access </w:t>
      </w:r>
      <w:r w:rsidR="00FC726F" w:rsidRPr="00025DA1">
        <w:rPr>
          <w:rFonts w:ascii="Arial" w:hAnsi="Arial" w:cs="Arial"/>
          <w:sz w:val="28"/>
          <w:szCs w:val="28"/>
        </w:rPr>
        <w:t>times</w:t>
      </w:r>
      <w:r w:rsidRPr="00025DA1">
        <w:rPr>
          <w:rFonts w:ascii="Arial" w:hAnsi="Arial" w:cs="Arial"/>
          <w:sz w:val="28"/>
          <w:szCs w:val="28"/>
        </w:rPr>
        <w:t xml:space="preserve"> continues to be limited.</w:t>
      </w:r>
    </w:p>
    <w:p w14:paraId="66216B85" w14:textId="6956DD43" w:rsidR="00980FDD" w:rsidRPr="00025DA1" w:rsidRDefault="007F1D79">
      <w:pPr>
        <w:rPr>
          <w:rFonts w:ascii="Arial" w:hAnsi="Arial" w:cs="Arial"/>
          <w:b/>
          <w:bCs/>
          <w:sz w:val="28"/>
          <w:szCs w:val="28"/>
        </w:rPr>
      </w:pPr>
      <w:r w:rsidRPr="00025DA1">
        <w:rPr>
          <w:rFonts w:ascii="Arial" w:hAnsi="Arial" w:cs="Arial"/>
          <w:b/>
          <w:bCs/>
          <w:sz w:val="28"/>
          <w:szCs w:val="28"/>
        </w:rPr>
        <w:t>Information</w:t>
      </w:r>
    </w:p>
    <w:p w14:paraId="2B26C940" w14:textId="77777777" w:rsidR="00980FDD" w:rsidRPr="00025DA1" w:rsidRDefault="007F1D79">
      <w:pPr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Detailed scoring and improvement actions will be available at the request of the Head of</w:t>
      </w:r>
    </w:p>
    <w:p w14:paraId="0A03605D" w14:textId="77777777" w:rsidR="00980FDD" w:rsidRPr="00025DA1" w:rsidRDefault="007F1D79">
      <w:pPr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Service/paediatric audiology medical lead.</w:t>
      </w:r>
    </w:p>
    <w:p w14:paraId="3E948788" w14:textId="77777777" w:rsidR="00980FDD" w:rsidRPr="00025DA1" w:rsidRDefault="007F1D79">
      <w:pPr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If there are further queries relating to the above, please do not hesitate to contact me.</w:t>
      </w:r>
    </w:p>
    <w:p w14:paraId="25D6FF78" w14:textId="148D4933" w:rsidR="00980FDD" w:rsidRPr="00025DA1" w:rsidRDefault="007F1D79">
      <w:pPr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Further communication regarding the next round of paediatric audiology service audits, will b</w:t>
      </w:r>
      <w:r w:rsidR="00FB5526" w:rsidRPr="00025DA1">
        <w:rPr>
          <w:rFonts w:ascii="Arial" w:hAnsi="Arial" w:cs="Arial"/>
          <w:sz w:val="28"/>
          <w:szCs w:val="28"/>
        </w:rPr>
        <w:t xml:space="preserve">e </w:t>
      </w:r>
      <w:r w:rsidRPr="00025DA1">
        <w:rPr>
          <w:rFonts w:ascii="Arial" w:hAnsi="Arial" w:cs="Arial"/>
          <w:sz w:val="28"/>
          <w:szCs w:val="28"/>
        </w:rPr>
        <w:t>circulated to Heads of Services/paediatric audiology medical leads following consideration by</w:t>
      </w:r>
      <w:r w:rsidR="00FB5526" w:rsidRPr="00025DA1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ASSAG, and the Welsh Government.</w:t>
      </w:r>
    </w:p>
    <w:p w14:paraId="70681297" w14:textId="3A5A5648" w:rsidR="00980FDD" w:rsidRDefault="007F1D79">
      <w:pPr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The final All-Wales report for 2024/5 will be disseminated to Heads of Services, Paediatric</w:t>
      </w:r>
      <w:r w:rsidR="00FB5526" w:rsidRPr="00025DA1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Medical Leads, and the Director of NDCS Cymru following ratification by the Welsh</w:t>
      </w:r>
      <w:r w:rsidR="00FB5526" w:rsidRPr="00025DA1">
        <w:rPr>
          <w:rFonts w:ascii="Arial" w:hAnsi="Arial" w:cs="Arial"/>
          <w:sz w:val="28"/>
          <w:szCs w:val="28"/>
        </w:rPr>
        <w:t xml:space="preserve"> </w:t>
      </w:r>
      <w:r w:rsidRPr="00025DA1">
        <w:rPr>
          <w:rFonts w:ascii="Arial" w:hAnsi="Arial" w:cs="Arial"/>
          <w:sz w:val="28"/>
          <w:szCs w:val="28"/>
        </w:rPr>
        <w:t>Government.</w:t>
      </w:r>
    </w:p>
    <w:p w14:paraId="624F694E" w14:textId="77777777" w:rsidR="003F3927" w:rsidRPr="00025DA1" w:rsidRDefault="003F3927">
      <w:pPr>
        <w:rPr>
          <w:rFonts w:ascii="Arial" w:hAnsi="Arial" w:cs="Arial"/>
          <w:sz w:val="28"/>
          <w:szCs w:val="28"/>
        </w:rPr>
      </w:pPr>
    </w:p>
    <w:p w14:paraId="639E1F84" w14:textId="77777777" w:rsidR="00980FDD" w:rsidRPr="00025DA1" w:rsidRDefault="007F1D79">
      <w:pPr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Report prepared by Rhian Hughes– Audit Coordinator 2024/5</w:t>
      </w:r>
    </w:p>
    <w:p w14:paraId="442C041D" w14:textId="77777777" w:rsidR="00980FDD" w:rsidRPr="00025DA1" w:rsidRDefault="007F1D79">
      <w:pPr>
        <w:rPr>
          <w:rFonts w:ascii="Arial" w:hAnsi="Arial" w:cs="Arial"/>
          <w:sz w:val="28"/>
          <w:szCs w:val="28"/>
        </w:rPr>
      </w:pPr>
      <w:r w:rsidRPr="00025DA1">
        <w:rPr>
          <w:rFonts w:ascii="Arial" w:hAnsi="Arial" w:cs="Arial"/>
          <w:sz w:val="28"/>
          <w:szCs w:val="28"/>
        </w:rPr>
        <w:t>23/06/2025</w:t>
      </w:r>
    </w:p>
    <w:sectPr w:rsidR="00980FDD" w:rsidRPr="00025DA1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25709475">
    <w:abstractNumId w:val="8"/>
  </w:num>
  <w:num w:numId="2" w16cid:durableId="221328429">
    <w:abstractNumId w:val="6"/>
  </w:num>
  <w:num w:numId="3" w16cid:durableId="632446008">
    <w:abstractNumId w:val="5"/>
  </w:num>
  <w:num w:numId="4" w16cid:durableId="87629272">
    <w:abstractNumId w:val="4"/>
  </w:num>
  <w:num w:numId="5" w16cid:durableId="1429957967">
    <w:abstractNumId w:val="7"/>
  </w:num>
  <w:num w:numId="6" w16cid:durableId="1037042713">
    <w:abstractNumId w:val="3"/>
  </w:num>
  <w:num w:numId="7" w16cid:durableId="1102843343">
    <w:abstractNumId w:val="2"/>
  </w:num>
  <w:num w:numId="8" w16cid:durableId="1395932936">
    <w:abstractNumId w:val="1"/>
  </w:num>
  <w:num w:numId="9" w16cid:durableId="5124975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isplayBackgroundShape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25DA1"/>
    <w:rsid w:val="00034616"/>
    <w:rsid w:val="0006063C"/>
    <w:rsid w:val="0015074B"/>
    <w:rsid w:val="00272C97"/>
    <w:rsid w:val="0029639D"/>
    <w:rsid w:val="00326F90"/>
    <w:rsid w:val="003F3927"/>
    <w:rsid w:val="007F1D79"/>
    <w:rsid w:val="00980FDD"/>
    <w:rsid w:val="00A0124B"/>
    <w:rsid w:val="00A15E83"/>
    <w:rsid w:val="00AA1D8D"/>
    <w:rsid w:val="00B1605E"/>
    <w:rsid w:val="00B47730"/>
    <w:rsid w:val="00BA3D23"/>
    <w:rsid w:val="00CB0664"/>
    <w:rsid w:val="00FB5526"/>
    <w:rsid w:val="00FC693F"/>
    <w:rsid w:val="00FC7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FB34052"/>
  <w14:defaultImageDpi w14:val="330"/>
  <w15:docId w15:val="{7CDE7781-01B2-4BC7-9841-B6A3DD861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u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urfulShading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urfulList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urfulList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urfulList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urfulList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urfulList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urfulList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u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urfulGrid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urfulGrid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urfulGrid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urfulGrid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urfulGrid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urfulGrid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724</Words>
  <Characters>4132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4847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Olivia Hughes (Swansea Bay UHB - Communications)</cp:lastModifiedBy>
  <cp:revision>10</cp:revision>
  <dcterms:created xsi:type="dcterms:W3CDTF">2025-07-31T15:35:00Z</dcterms:created>
  <dcterms:modified xsi:type="dcterms:W3CDTF">2025-10-02T11:09:00Z</dcterms:modified>
  <cp:category/>
</cp:coreProperties>
</file>